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DDR Report</w:t>
      </w:r>
    </w:p>
    <w:p>
      <w:r>
        <w:br/>
        <w:t>PROPERTY ISSUE SUMMARY</w:t>
        <w:br/>
        <w:br/>
        <w:t>Multiple dampness and moisture-related issues were identified during inspection.</w:t>
        <w:br/>
        <w:br/>
        <w:t>AREA-WISE OBSERVATIONS</w:t>
        <w:br/>
        <w:br/>
        <w:t>Dampness observed on north wall</w:t>
        <w:br/>
        <w:t>Tile hollowness observed near entrance</w:t>
        <w:br/>
        <w:br/>
        <w:t>THERMAL ANALYSIS</w:t>
        <w:br/>
        <w:br/>
        <w:t>Temperature variations were observed in the thermal report.</w:t>
        <w:br/>
        <w:t>These variations may indicate moisture ingress, hidden leakage,</w:t>
        <w:br/>
        <w:t>or damp affected areas.</w:t>
        <w:br/>
        <w:br/>
        <w:t>PROBABLE ROOT CAUSE</w:t>
        <w:br/>
        <w:br/>
        <w:br/>
        <w:t>Possible water seepage through external walls,</w:t>
        <w:br/>
        <w:t>moisture ingress, or plumbing leakage.</w:t>
        <w:br/>
        <w:br/>
        <w:br/>
        <w:t>SEVERITY ASSESSMENT</w:t>
        <w:br/>
        <w:br/>
        <w:t>Severity Level: MEDIUM</w:t>
        <w:br/>
        <w:br/>
        <w:t>Reason:</w:t>
        <w:br/>
        <w:t>More than one affected area identified.</w:t>
        <w:br/>
        <w:br/>
        <w:t>RECOMMENDED ACTIONS</w:t>
        <w:br/>
        <w:br/>
        <w:t>1. Inspect plumbing lines.</w:t>
        <w:br/>
        <w:t>2. Waterproof affected areas.</w:t>
        <w:br/>
        <w:t>3. Repair damp affected wall sections.</w:t>
        <w:br/>
        <w:t>4. Replace damaged tiles where necessary.</w:t>
        <w:br/>
        <w:t>5. Conduct follow-up thermal inspection after repairs.</w:t>
        <w:br/>
        <w:br/>
        <w:t>MISSING INFORMATION</w:t>
        <w:br/>
        <w:br/>
        <w:t>Customer Name: Not Available</w:t>
        <w:br/>
        <w:t>Email: Not Available</w:t>
        <w:br/>
        <w:t>Address: Not Available</w:t>
        <w:br/>
        <w:br/>
        <w:t>ADDITIONAL NOTES</w:t>
        <w:br/>
        <w:br/>
        <w:t>This DDR report was generated automatically using</w:t>
        <w:br/>
        <w:t>inspection and thermal reports.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