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APEX SOLUTIONS</w:t>
      </w:r>
    </w:p>
    <w:p>
      <w:pPr>
        <w:jc w:val="center"/>
      </w:pPr>
      <w:r>
        <w:rPr>
          <w:b/>
          <w:sz w:val="48"/>
        </w:rPr>
        <w:t>Animation &amp; Effects System</w:t>
      </w:r>
    </w:p>
    <w:p>
      <w:pPr>
        <w:jc w:val="center"/>
      </w:pPr>
      <w:r>
        <w:rPr>
          <w:i/>
        </w:rPr>
        <w:t>GSAP · ScrollTrigger · Lenis · SplitType · Swiper · Lottie</w:t>
      </w:r>
    </w:p>
    <w:p>
      <w:r>
        <w:t>Defines the animation, interaction, and motion language for the Apex Solutions website. The supplied premium engineering-site reference informs the visual direction; Apex branding and content remain original.</w:t>
      </w:r>
    </w:p>
    <w:p>
      <w:pPr>
        <w:pStyle w:val="Heading1"/>
      </w:pPr>
      <w:r>
        <w:t>1. Global Motion System</w:t>
      </w:r>
    </w:p>
    <w:p>
      <w:pPr>
        <w:pStyle w:val="ListBullet"/>
      </w:pPr>
      <w:r>
        <w:t>Primary animation engine: GSAP.</w:t>
      </w:r>
    </w:p>
    <w:p>
      <w:pPr>
        <w:pStyle w:val="ListBullet"/>
      </w:pPr>
      <w:r>
        <w:t>Scroll-driven animation: GSAP ScrollTrigger.</w:t>
      </w:r>
    </w:p>
    <w:p>
      <w:pPr>
        <w:pStyle w:val="ListBullet"/>
      </w:pPr>
      <w:r>
        <w:t>Smooth scrolling: Lenis.</w:t>
      </w:r>
    </w:p>
    <w:p>
      <w:pPr>
        <w:pStyle w:val="ListBullet"/>
      </w:pPr>
      <w:r>
        <w:t>Headline splitting: SplitType.</w:t>
      </w:r>
    </w:p>
    <w:p>
      <w:pPr>
        <w:pStyle w:val="ListBullet"/>
      </w:pPr>
      <w:r>
        <w:t>Carousels/touch interactions: Swiper.</w:t>
      </w:r>
    </w:p>
    <w:p>
      <w:pPr>
        <w:pStyle w:val="ListBullet"/>
      </w:pPr>
      <w:r>
        <w:t>Complex lightweight illustrations: Lottie, only where justified.</w:t>
      </w:r>
    </w:p>
    <w:p>
      <w:pPr>
        <w:pStyle w:val="ListBullet"/>
      </w:pPr>
      <w:r>
        <w:t>CSS handles micro-interactions such as link underlines, button hover, input focus, and simple card transforms.</w:t>
      </w:r>
    </w:p>
    <w:p>
      <w:pPr>
        <w:pStyle w:val="ListBullet"/>
      </w:pPr>
      <w:r>
        <w:t>Do not introduce Framer Motion, Anime.js, AOS, Three.js, or Rive initially unless a specific requirement justifies them.</w:t>
      </w:r>
    </w:p>
    <w:p>
      <w:pPr>
        <w:pStyle w:val="Heading1"/>
      </w:pPr>
      <w:r>
        <w:t>2. Global Page</w:t>
      </w:r>
    </w:p>
    <w:p>
      <w:pPr>
        <w:pStyle w:val="ListBullet"/>
      </w:pPr>
      <w:r>
        <w:t>Lenis provides smooth scrolling and works with GSAP ScrollTrigger.</w:t>
      </w:r>
    </w:p>
    <w:p>
      <w:pPr>
        <w:pStyle w:val="ListBullet"/>
      </w:pPr>
      <w:r>
        <w:t>Use a subtle scroll-progress indicator in Apex Gold #D7AB11.</w:t>
      </w:r>
    </w:p>
    <w:p>
      <w:pPr>
        <w:pStyle w:val="ListBullet"/>
      </w:pPr>
      <w:r>
        <w:t>Desktop cursor: small Navy/Gold follower that expands over interactive elements.</w:t>
      </w:r>
    </w:p>
    <w:p>
      <w:pPr>
        <w:pStyle w:val="ListBullet"/>
      </w:pPr>
      <w:r>
        <w:t>Disable custom cursor and reduce motion on touch devices and when prefers-reduced-motion is enabled.</w:t>
      </w:r>
    </w:p>
    <w:p>
      <w:pPr>
        <w:pStyle w:val="Heading1"/>
      </w:pPr>
      <w:r>
        <w:t>3. Header / Navigation</w:t>
      </w:r>
    </w:p>
    <w:p>
      <w:pPr>
        <w:pStyle w:val="ListBullet"/>
      </w:pPr>
      <w:r>
        <w:t>Initial load: logo, navigation, and CTA reveal with GSAP fade + vertical translation.</w:t>
      </w:r>
    </w:p>
    <w:p>
      <w:pPr>
        <w:pStyle w:val="ListBullet"/>
      </w:pPr>
      <w:r>
        <w:t>At roughly 80–120px scroll, transition from large to compact header.</w:t>
      </w:r>
    </w:p>
    <w:p>
      <w:pPr>
        <w:pStyle w:val="ListBullet"/>
      </w:pPr>
      <w:r>
        <w:t>Animate header height, padding, logo scale, background, and border.</w:t>
      </w:r>
    </w:p>
    <w:p>
      <w:pPr>
        <w:pStyle w:val="ListBullet"/>
      </w:pPr>
      <w:r>
        <w:t>Scrolled state may use a white/translucent surface with subtle backdrop blur and 1px border.</w:t>
      </w:r>
    </w:p>
    <w:p>
      <w:pPr>
        <w:pStyle w:val="ListBullet"/>
      </w:pPr>
      <w:r>
        <w:t>Navigation hover uses a restrained left-to-right underline reveal.</w:t>
      </w:r>
    </w:p>
    <w:p>
      <w:pPr>
        <w:pStyle w:val="Heading1"/>
      </w:pPr>
      <w:r>
        <w:t>4. Hero Section</w:t>
      </w:r>
    </w:p>
    <w:p>
      <w:pPr>
        <w:pStyle w:val="ListBullet"/>
      </w:pPr>
      <w:r>
        <w:t>The Hero is the most cinematic section.</w:t>
      </w:r>
    </w:p>
    <w:p>
      <w:pPr>
        <w:pStyle w:val="ListBullet"/>
      </w:pPr>
      <w:r>
        <w:t>Use SplitType + GSAP for line-by-line headline reveals.</w:t>
      </w:r>
    </w:p>
    <w:p>
      <w:pPr>
        <w:pStyle w:val="ListBullet"/>
      </w:pPr>
      <w:r>
        <w:t>Typical reveal: opacity 0→1 and Y 40px→0 with 0.08–0.12s stagger.</w:t>
      </w:r>
    </w:p>
    <w:p>
      <w:pPr>
        <w:pStyle w:val="ListBullet"/>
      </w:pPr>
      <w:r>
        <w:t>Highlight selected headline words with Apex Gold #D7AB11.</w:t>
      </w:r>
    </w:p>
    <w:p>
      <w:pPr>
        <w:pStyle w:val="ListBullet"/>
      </w:pPr>
      <w:r>
        <w:t>Hero engineering visual uses GSAP with SVG nodes, lines, grids, and subtle data particles.</w:t>
      </w:r>
    </w:p>
    <w:p>
      <w:pPr>
        <w:pStyle w:val="ListBullet"/>
      </w:pPr>
      <w:r>
        <w:t>Use SVG path drawing via strokeDasharray/strokeDashoffset.</w:t>
      </w:r>
    </w:p>
    <w:p>
      <w:pPr>
        <w:pStyle w:val="ListBullet"/>
      </w:pPr>
      <w:r>
        <w:t>Optional mouse parallax should be restrained to roughly 5–15px.</w:t>
      </w:r>
    </w:p>
    <w:p>
      <w:pPr>
        <w:pStyle w:val="Heading1"/>
      </w:pPr>
      <w:r>
        <w:t>5. Trusted By / Technology Ecosystem</w:t>
      </w:r>
    </w:p>
    <w:p>
      <w:pPr>
        <w:pStyle w:val="ListBullet"/>
      </w:pPr>
      <w:r>
        <w:t>GSAP infinite horizontal technology/client logo marquee.</w:t>
      </w:r>
    </w:p>
    <w:p>
      <w:pPr>
        <w:pStyle w:val="ListBullet"/>
      </w:pPr>
      <w:r>
        <w:t>Target movement around 30–50px/sec.</w:t>
      </w:r>
    </w:p>
    <w:p>
      <w:pPr>
        <w:pStyle w:val="ListBullet"/>
      </w:pPr>
      <w:r>
        <w:t>Pause marquee on hover when appropriate.</w:t>
      </w:r>
    </w:p>
    <w:p>
      <w:pPr>
        <w:pStyle w:val="ListBullet"/>
      </w:pPr>
      <w:r>
        <w:t>Logo hover transitions from muted opacity to full opacity.</w:t>
      </w:r>
    </w:p>
    <w:p>
      <w:pPr>
        <w:pStyle w:val="Heading1"/>
      </w:pPr>
      <w:r>
        <w:t>6. Capabilities / What We Build</w:t>
      </w:r>
    </w:p>
    <w:p>
      <w:pPr>
        <w:pStyle w:val="ListBullet"/>
      </w:pPr>
      <w:r>
        <w:t>Use editorial card reveals instead of generic fade-ins.</w:t>
      </w:r>
    </w:p>
    <w:p>
      <w:pPr>
        <w:pStyle w:val="ListBullet"/>
      </w:pPr>
      <w:r>
        <w:t>Cards enter with opacity 0→1 and Y 60px→0 using ScrollTrigger.</w:t>
      </w:r>
    </w:p>
    <w:p>
      <w:pPr>
        <w:pStyle w:val="ListBullet"/>
      </w:pPr>
      <w:r>
        <w:t>Stagger card entrances around 0.08–0.15s.</w:t>
      </w:r>
    </w:p>
    <w:p>
      <w:pPr>
        <w:pStyle w:val="ListBullet"/>
      </w:pPr>
      <w:r>
        <w:t>Featured visuals can use image scale 1.08→1.</w:t>
      </w:r>
    </w:p>
    <w:p>
      <w:pPr>
        <w:pStyle w:val="ListBullet"/>
      </w:pPr>
      <w:r>
        <w:t>Hover: card translateY about -4 to -6px, visual scale about 1.03, and Gold accent line reveal.</w:t>
      </w:r>
    </w:p>
    <w:p>
      <w:pPr>
        <w:pStyle w:val="ListBullet"/>
      </w:pPr>
      <w:r>
        <w:t>CSS is sufficient for hover states.</w:t>
      </w:r>
    </w:p>
    <w:p>
      <w:pPr>
        <w:pStyle w:val="Heading1"/>
      </w:pPr>
      <w:r>
        <w:t>7. Engineering Approach</w:t>
      </w:r>
    </w:p>
    <w:p>
      <w:pPr>
        <w:pStyle w:val="ListBullet"/>
      </w:pPr>
      <w:r>
        <w:t>Primary GSAP showcase section.</w:t>
      </w:r>
    </w:p>
    <w:p>
      <w:pPr>
        <w:pStyle w:val="ListBullet"/>
      </w:pPr>
      <w:r>
        <w:t>Pin the section during the process journey using ScrollTrigger.</w:t>
      </w:r>
    </w:p>
    <w:p>
      <w:pPr>
        <w:pStyle w:val="ListBullet"/>
      </w:pPr>
      <w:r>
        <w:t>Continuous path: Discover → Architect → Build → Deploy → Scale.</w:t>
      </w:r>
    </w:p>
    <w:p>
      <w:pPr>
        <w:pStyle w:val="ListBullet"/>
      </w:pPr>
      <w:r>
        <w:t>Scrolling activates each step sequentially.</w:t>
      </w:r>
    </w:p>
    <w:p>
      <w:pPr>
        <w:pStyle w:val="ListBullet"/>
      </w:pPr>
      <w:r>
        <w:t>Animate connecting SVG path, active node, step number, description, icon, and Gold progress indicator.</w:t>
      </w:r>
    </w:p>
    <w:p>
      <w:pPr>
        <w:pStyle w:val="ListBullet"/>
      </w:pPr>
      <w:r>
        <w:t>Prefer one continuous engineering journey over five unrelated card fade-ins.</w:t>
      </w:r>
    </w:p>
    <w:p>
      <w:pPr>
        <w:pStyle w:val="Heading1"/>
      </w:pPr>
      <w:r>
        <w:t>8. Solutions by Industry</w:t>
      </w:r>
    </w:p>
    <w:p>
      <w:pPr>
        <w:pStyle w:val="ListBullet"/>
      </w:pPr>
      <w:r>
        <w:t>Use horizontal storytelling on desktop.</w:t>
      </w:r>
    </w:p>
    <w:p>
      <w:pPr>
        <w:pStyle w:val="ListBullet"/>
      </w:pPr>
      <w:r>
        <w:t>Vertical scrolling controls horizontal movement through industries.</w:t>
      </w:r>
    </w:p>
    <w:p>
      <w:pPr>
        <w:pStyle w:val="ListBullet"/>
      </w:pPr>
      <w:r>
        <w:t>Industry image hover: scale 1→1.04.</w:t>
      </w:r>
    </w:p>
    <w:p>
      <w:pPr>
        <w:pStyle w:val="ListBullet"/>
      </w:pPr>
      <w:r>
        <w:t>Use a subtle overlay and Gold active indicator.</w:t>
      </w:r>
    </w:p>
    <w:p>
      <w:pPr>
        <w:pStyle w:val="ListBullet"/>
      </w:pPr>
      <w:r>
        <w:t>Avoid aggressive scroll-jacking.</w:t>
      </w:r>
    </w:p>
    <w:p>
      <w:pPr>
        <w:pStyle w:val="Heading1"/>
      </w:pPr>
      <w:r>
        <w:t>9. Products / Platforms</w:t>
      </w:r>
    </w:p>
    <w:p>
      <w:pPr>
        <w:pStyle w:val="ListBullet"/>
      </w:pPr>
      <w:r>
        <w:t>Use pinned horizontal product storytelling with GSAP ScrollTrigger.</w:t>
      </w:r>
    </w:p>
    <w:p>
      <w:pPr>
        <w:pStyle w:val="ListBullet"/>
      </w:pPr>
      <w:r>
        <w:t>Products transition sequentially while maintaining visual continuity.</w:t>
      </w:r>
    </w:p>
    <w:p>
      <w:pPr>
        <w:pStyle w:val="ListBullet"/>
      </w:pPr>
      <w:r>
        <w:t>Inactive product visuals can move toward scale 0.96 and opacity 0.5; active visual returns toward scale 1 and opacity 1.</w:t>
      </w:r>
    </w:p>
    <w:p>
      <w:pPr>
        <w:pStyle w:val="ListBullet"/>
      </w:pPr>
      <w:r>
        <w:t>Avoid hard cuts between products.</w:t>
      </w:r>
    </w:p>
    <w:p>
      <w:pPr>
        <w:pStyle w:val="Heading1"/>
      </w:pPr>
      <w:r>
        <w:t>10. Technology Stack</w:t>
      </w:r>
    </w:p>
    <w:p>
      <w:pPr>
        <w:pStyle w:val="ListBullet"/>
      </w:pPr>
      <w:r>
        <w:t>Represent the stack as an engineering system rather than a generic logo grid.</w:t>
      </w:r>
    </w:p>
    <w:p>
      <w:pPr>
        <w:pStyle w:val="ListBullet"/>
      </w:pPr>
      <w:r>
        <w:t>Use SVG architecture/data-flow diagrams.</w:t>
      </w:r>
    </w:p>
    <w:p>
      <w:pPr>
        <w:pStyle w:val="ListBullet"/>
      </w:pPr>
      <w:r>
        <w:t>Animate connection paths with strokeDashoffset.</w:t>
      </w:r>
    </w:p>
    <w:p>
      <w:pPr>
        <w:pStyle w:val="ListBullet"/>
      </w:pPr>
      <w:r>
        <w:t>Use restrained Gold data particles travelling along selected paths.</w:t>
      </w:r>
    </w:p>
    <w:p>
      <w:pPr>
        <w:pStyle w:val="ListBullet"/>
      </w:pPr>
      <w:r>
        <w:t>SVG + GSAP is sufficient initially; avoid Three.js unless later justified.</w:t>
      </w:r>
    </w:p>
    <w:p>
      <w:pPr>
        <w:pStyle w:val="Heading1"/>
      </w:pPr>
      <w:r>
        <w:t>11. Why Apex + Impact / Metrics</w:t>
      </w:r>
    </w:p>
    <w:p>
      <w:pPr>
        <w:pStyle w:val="ListBullet"/>
      </w:pPr>
      <w:r>
        <w:t>Use large numerical counters animated with GSAP ScrollTrigger.</w:t>
      </w:r>
    </w:p>
    <w:p>
      <w:pPr>
        <w:pStyle w:val="ListBullet"/>
      </w:pPr>
      <w:r>
        <w:t>Animate values from 0 to final number over roughly 1.5–2.0 seconds.</w:t>
      </w:r>
    </w:p>
    <w:p>
      <w:pPr>
        <w:pStyle w:val="ListBullet"/>
      </w:pPr>
      <w:r>
        <w:t>Use left/right reveal composition where appropriate.</w:t>
      </w:r>
    </w:p>
    <w:p>
      <w:pPr>
        <w:pStyle w:val="ListBullet"/>
      </w:pPr>
      <w:r>
        <w:t>Metrics should feel energetic but remain credible and readable.</w:t>
      </w:r>
    </w:p>
    <w:p>
      <w:pPr>
        <w:pStyle w:val="Heading1"/>
      </w:pPr>
      <w:r>
        <w:t>12. Case Studies</w:t>
      </w:r>
    </w:p>
    <w:p>
      <w:pPr>
        <w:pStyle w:val="ListBullet"/>
      </w:pPr>
      <w:r>
        <w:t>Use image clip-path reveals when visuals enter the viewport.</w:t>
      </w:r>
    </w:p>
    <w:p>
      <w:pPr>
        <w:pStyle w:val="ListBullet"/>
      </w:pPr>
      <w:r>
        <w:t>Typical sequence: clipped image reveal 100%→0% while image scale moves 1.08→1.</w:t>
      </w:r>
    </w:p>
    <w:p>
      <w:pPr>
        <w:pStyle w:val="ListBullet"/>
      </w:pPr>
      <w:r>
        <w:t>Use ScrollTrigger for synchronized text and image storytelling.</w:t>
      </w:r>
    </w:p>
    <w:p>
      <w:pPr>
        <w:pStyle w:val="Heading1"/>
      </w:pPr>
      <w:r>
        <w:t>13. Testimonials</w:t>
      </w:r>
    </w:p>
    <w:p>
      <w:pPr>
        <w:pStyle w:val="ListBullet"/>
      </w:pPr>
      <w:r>
        <w:t>Use Swiper for desktop/mobile carousel behavior, touch interaction, and pagination.</w:t>
      </w:r>
    </w:p>
    <w:p>
      <w:pPr>
        <w:pStyle w:val="ListBullet"/>
      </w:pPr>
      <w:r>
        <w:t>Use restrained active/inactive transitions.</w:t>
      </w:r>
    </w:p>
    <w:p>
      <w:pPr>
        <w:pStyle w:val="ListBullet"/>
      </w:pPr>
      <w:r>
        <w:t>Quote marks may scale from 0.8→1 with opacity 0→1.</w:t>
      </w:r>
    </w:p>
    <w:p>
      <w:pPr>
        <w:pStyle w:val="ListBullet"/>
      </w:pPr>
      <w:r>
        <w:t>Do not animate faces aggressively.</w:t>
      </w:r>
    </w:p>
    <w:p>
      <w:pPr>
        <w:pStyle w:val="Heading1"/>
      </w:pPr>
      <w:r>
        <w:t>14. Our Process</w:t>
      </w:r>
    </w:p>
    <w:p>
      <w:pPr>
        <w:pStyle w:val="ListBullet"/>
      </w:pPr>
      <w:r>
        <w:t>Use GSAP ScrollTrigger for sequential process activation.</w:t>
      </w:r>
    </w:p>
    <w:p>
      <w:pPr>
        <w:pStyle w:val="ListBullet"/>
      </w:pPr>
      <w:r>
        <w:t>Sequence: Discover → Architect → Build → Deploy → Scale.</w:t>
      </w:r>
    </w:p>
    <w:p>
      <w:pPr>
        <w:pStyle w:val="ListBullet"/>
      </w:pPr>
      <w:r>
        <w:t>Inactive steps remain subdued; active step uses Apex Gold as the progress accent.</w:t>
      </w:r>
    </w:p>
    <w:p>
      <w:pPr>
        <w:pStyle w:val="ListBullet"/>
      </w:pPr>
      <w:r>
        <w:t>Optional circular progress uses an SVG circle with animated strokeDashoffset.</w:t>
      </w:r>
    </w:p>
    <w:p>
      <w:pPr>
        <w:pStyle w:val="ListBullet"/>
      </w:pPr>
      <w:r>
        <w:t>Supporting principles can reveal sequentially with about 0.1s stagger.</w:t>
      </w:r>
    </w:p>
    <w:p>
      <w:pPr>
        <w:pStyle w:val="Heading1"/>
      </w:pPr>
      <w:r>
        <w:t>15. Insights / Resources</w:t>
      </w:r>
    </w:p>
    <w:p>
      <w:pPr>
        <w:pStyle w:val="ListBullet"/>
      </w:pPr>
      <w:r>
        <w:t>Keep this section as a compact strip.</w:t>
      </w:r>
    </w:p>
    <w:p>
      <w:pPr>
        <w:pStyle w:val="ListBullet"/>
      </w:pPr>
      <w:r>
        <w:t>Use subtle ScrollTrigger reveals: Y 40px→0 and opacity 0→1.</w:t>
      </w:r>
    </w:p>
    <w:p>
      <w:pPr>
        <w:pStyle w:val="ListBullet"/>
      </w:pPr>
      <w:r>
        <w:t>Images can scale from 1.05→1.</w:t>
      </w:r>
    </w:p>
    <w:p>
      <w:pPr>
        <w:pStyle w:val="ListBullet"/>
      </w:pPr>
      <w:r>
        <w:t>Hover can scale the image to about 1.04 and move an arrow about 5px.</w:t>
      </w:r>
    </w:p>
    <w:p>
      <w:pPr>
        <w:pStyle w:val="ListBullet"/>
      </w:pPr>
      <w:r>
        <w:t>Avoid heavy animation.</w:t>
      </w:r>
    </w:p>
    <w:p>
      <w:pPr>
        <w:pStyle w:val="Heading1"/>
      </w:pPr>
      <w:r>
        <w:t>16. Final CTA</w:t>
      </w:r>
    </w:p>
    <w:p>
      <w:pPr>
        <w:pStyle w:val="ListBullet"/>
      </w:pPr>
      <w:r>
        <w:t>Use a high-impact Apex Navy dark section.</w:t>
      </w:r>
    </w:p>
    <w:p>
      <w:pPr>
        <w:pStyle w:val="ListBullet"/>
      </w:pPr>
      <w:r>
        <w:t>Background may contain subtle flowing lines, dots, radial glow, or geometric Apex patterns.</w:t>
      </w:r>
    </w:p>
    <w:p>
      <w:pPr>
        <w:pStyle w:val="ListBullet"/>
      </w:pPr>
      <w:r>
        <w:t>Animate background elements slowly over approximately 10–20 seconds.</w:t>
      </w:r>
    </w:p>
    <w:p>
      <w:pPr>
        <w:pStyle w:val="ListBullet"/>
      </w:pPr>
      <w:r>
        <w:t>CTA button may use Navy→Gold hover and a small arrow translation.</w:t>
      </w:r>
    </w:p>
    <w:p>
      <w:pPr>
        <w:pStyle w:val="ListBullet"/>
      </w:pPr>
      <w:r>
        <w:t>Optional magnetic CTA movement should remain within approximately 6–8px.</w:t>
      </w:r>
    </w:p>
    <w:p>
      <w:pPr>
        <w:pStyle w:val="Heading1"/>
      </w:pPr>
      <w:r>
        <w:t>17. Footer</w:t>
      </w:r>
    </w:p>
    <w:p>
      <w:pPr>
        <w:pStyle w:val="ListBullet"/>
      </w:pPr>
      <w:r>
        <w:t>Keep footer motion quiet.</w:t>
      </w:r>
    </w:p>
    <w:p>
      <w:pPr>
        <w:pStyle w:val="ListBullet"/>
      </w:pPr>
      <w:r>
        <w:t>Reveal columns with simple opacity + Y transition and small stagger.</w:t>
      </w:r>
    </w:p>
    <w:p>
      <w:pPr>
        <w:pStyle w:val="ListBullet"/>
      </w:pPr>
      <w:r>
        <w:t>A very slow SVG wave or geometric movement may be used.</w:t>
      </w:r>
    </w:p>
    <w:p>
      <w:pPr>
        <w:pStyle w:val="ListBullet"/>
      </w:pPr>
      <w:r>
        <w:t>Avoid scroll-jacking.</w:t>
      </w:r>
    </w:p>
    <w:p>
      <w:pPr>
        <w:pStyle w:val="Heading1"/>
      </w:pPr>
      <w:r>
        <w:t>18. Page Transitions</w:t>
      </w:r>
    </w:p>
    <w:p>
      <w:pPr>
        <w:pStyle w:val="ListBullet"/>
      </w:pPr>
      <w:r>
        <w:t>For multi-page navigation, use a subtle Apex Navy overlay transition.</w:t>
      </w:r>
    </w:p>
    <w:p>
      <w:pPr>
        <w:pStyle w:val="ListBullet"/>
      </w:pPr>
      <w:r>
        <w:t>Recommended direction: overlay scaleY 1→0 to reveal the next page.</w:t>
      </w:r>
    </w:p>
    <w:p>
      <w:pPr>
        <w:pStyle w:val="ListBullet"/>
      </w:pPr>
      <w:r>
        <w:t>Target duration: approximately 0.5–0.7s.</w:t>
      </w:r>
    </w:p>
    <w:p>
      <w:pPr>
        <w:pStyle w:val="Heading1"/>
      </w:pPr>
      <w:r>
        <w:t>19. Micro-Interactions</w:t>
      </w:r>
    </w:p>
    <w:p>
      <w:pPr>
        <w:pStyle w:val="ListBullet"/>
      </w:pPr>
      <w:r>
        <w:t>Links: Gold/Navy underline expands from 0→100%.</w:t>
      </w:r>
    </w:p>
    <w:p>
      <w:pPr>
        <w:pStyle w:val="ListBullet"/>
      </w:pPr>
      <w:r>
        <w:t>Buttons: arrow translates approximately 5px on hover.</w:t>
      </w:r>
    </w:p>
    <w:p>
      <w:pPr>
        <w:pStyle w:val="ListBullet"/>
      </w:pPr>
      <w:r>
        <w:t>Cards: subtle translateY(-4px).</w:t>
      </w:r>
    </w:p>
    <w:p>
      <w:pPr>
        <w:pStyle w:val="ListBullet"/>
      </w:pPr>
      <w:r>
        <w:t>Images: subtle scale to approximately 1.03–1.04.</w:t>
      </w:r>
    </w:p>
    <w:p>
      <w:pPr>
        <w:pStyle w:val="ListBullet"/>
      </w:pPr>
      <w:r>
        <w:t>Inputs: Navy border and restrained focus glow.</w:t>
      </w:r>
    </w:p>
    <w:p>
      <w:pPr>
        <w:pStyle w:val="ListBullet"/>
      </w:pPr>
      <w:r>
        <w:t>Use CSS whenever an interaction does not need timeline or scroll orchestration.</w:t>
      </w:r>
    </w:p>
    <w:p>
      <w:pPr>
        <w:pStyle w:val="Heading1"/>
      </w:pPr>
      <w:r>
        <w:t>20. Animation Principles</w:t>
      </w:r>
    </w:p>
    <w:p>
      <w:pPr>
        <w:pStyle w:val="ListBullet"/>
      </w:pPr>
      <w:r>
        <w:t>Hero = cinematic.</w:t>
      </w:r>
    </w:p>
    <w:p>
      <w:pPr>
        <w:pStyle w:val="ListBullet"/>
      </w:pPr>
      <w:r>
        <w:t>Engineering Approach = interactive.</w:t>
      </w:r>
    </w:p>
    <w:p>
      <w:pPr>
        <w:pStyle w:val="ListBullet"/>
      </w:pPr>
      <w:r>
        <w:t>Technology Stack = technical.</w:t>
      </w:r>
    </w:p>
    <w:p>
      <w:pPr>
        <w:pStyle w:val="ListBullet"/>
      </w:pPr>
      <w:r>
        <w:t>Metrics = energetic.</w:t>
      </w:r>
    </w:p>
    <w:p>
      <w:pPr>
        <w:pStyle w:val="ListBullet"/>
      </w:pPr>
      <w:r>
        <w:t>Testimonials = restrained.</w:t>
      </w:r>
    </w:p>
    <w:p>
      <w:pPr>
        <w:pStyle w:val="ListBullet"/>
      </w:pPr>
      <w:r>
        <w:t>Insights = subtle.</w:t>
      </w:r>
    </w:p>
    <w:p>
      <w:pPr>
        <w:pStyle w:val="ListBullet"/>
      </w:pPr>
      <w:r>
        <w:t>Final CTA = impactful.</w:t>
      </w:r>
    </w:p>
    <w:p>
      <w:pPr>
        <w:pStyle w:val="ListBullet"/>
      </w:pPr>
      <w:r>
        <w:t>Footer = quiet.</w:t>
      </w:r>
    </w:p>
    <w:p>
      <w:pPr>
        <w:pStyle w:val="ListBullet"/>
      </w:pPr>
      <w:r>
        <w:t>Motion should reveal information, establish hierarchy, and connect sections—not exist merely as decoration.</w:t>
      </w:r>
    </w:p>
    <w:p>
      <w:pPr>
        <w:pStyle w:val="ListBullet"/>
      </w:pPr>
      <w:r>
        <w:t>Prefer transform and opacity animation for performance.</w:t>
      </w:r>
    </w:p>
    <w:p>
      <w:pPr>
        <w:pStyle w:val="Heading1"/>
      </w:pPr>
      <w:r>
        <w:t>21. Recommended Library Architecture</w:t>
      </w:r>
    </w:p>
    <w:p>
      <w:pPr>
        <w:pStyle w:val="ListBullet"/>
      </w:pPr>
      <w:r>
        <w:t>GSAP: central animation orchestration and timelines.</w:t>
      </w:r>
    </w:p>
    <w:p>
      <w:pPr>
        <w:pStyle w:val="ListBullet"/>
      </w:pPr>
      <w:r>
        <w:t>ScrollTrigger: viewport/scroll-driven animation, pinning, progress, and horizontal storytelling.</w:t>
      </w:r>
    </w:p>
    <w:p>
      <w:pPr>
        <w:pStyle w:val="ListBullet"/>
      </w:pPr>
      <w:r>
        <w:t>Lenis: smooth scrolling.</w:t>
      </w:r>
    </w:p>
    <w:p>
      <w:pPr>
        <w:pStyle w:val="ListBullet"/>
      </w:pPr>
      <w:r>
        <w:t>SplitType: typography splitting for hero and major heading reveals.</w:t>
      </w:r>
    </w:p>
    <w:p>
      <w:pPr>
        <w:pStyle w:val="ListBullet"/>
      </w:pPr>
      <w:r>
        <w:t>Swiper: testimonials and genuine carousel interactions.</w:t>
      </w:r>
    </w:p>
    <w:p>
      <w:pPr>
        <w:pStyle w:val="ListBullet"/>
      </w:pPr>
      <w:r>
        <w:t>Lottie: selected complex vector illustrations only.</w:t>
      </w:r>
    </w:p>
    <w:p>
      <w:pPr>
        <w:pStyle w:val="ListBullet"/>
      </w:pPr>
      <w:r>
        <w:t>Lucide React: UI icons; not an animation engine.</w:t>
      </w:r>
    </w:p>
    <w:p>
      <w:pPr>
        <w:pStyle w:val="ListBullet"/>
      </w:pPr>
      <w:r>
        <w:t>CSS: micro-interactions and basic hover/focus states.</w:t>
      </w:r>
    </w:p>
    <w:p>
      <w:pPr>
        <w:pStyle w:val="Heading1"/>
      </w:pPr>
      <w:r>
        <w:t>22. Performance &amp; Accessibility</w:t>
      </w:r>
    </w:p>
    <w:p>
      <w:pPr>
        <w:pStyle w:val="ListBullet"/>
      </w:pPr>
      <w:r>
        <w:t>Prefer transform and opacity for animation.</w:t>
      </w:r>
    </w:p>
    <w:p>
      <w:pPr>
        <w:pStyle w:val="ListBullet"/>
      </w:pPr>
      <w:r>
        <w:t>Avoid repeatedly animating layout-triggering properties such as top, left, width, and height.</w:t>
      </w:r>
    </w:p>
    <w:p>
      <w:pPr>
        <w:pStyle w:val="ListBullet"/>
      </w:pPr>
      <w:r>
        <w:t>Lazy-load heavy media and optimize images as WebP/AVIF.</w:t>
      </w:r>
    </w:p>
    <w:p>
      <w:pPr>
        <w:pStyle w:val="ListBullet"/>
      </w:pPr>
      <w:r>
        <w:t>Use dynamic imports for animation-heavy components where useful.</w:t>
      </w:r>
    </w:p>
    <w:p>
      <w:pPr>
        <w:pStyle w:val="ListBullet"/>
      </w:pPr>
      <w:r>
        <w:t>Respect prefers-reduced-motion: remove parallax, custom cursor, long transforms, and nonessential motion.</w:t>
      </w:r>
    </w:p>
    <w:p>
      <w:pPr>
        <w:pStyle w:val="ListBullet"/>
      </w:pPr>
      <w:r>
        <w:t>Maintain keyboard navigation, visible focus states, semantic HTML, and accessible controls.</w:t>
      </w:r>
    </w:p>
    <w:p>
      <w:pPr>
        <w:pStyle w:val="Heading1"/>
      </w:pPr>
      <w:r>
        <w:t>23. Apex Brand Motion</w:t>
      </w:r>
    </w:p>
    <w:p>
      <w:r>
        <w:t>Apex Navy #081E42 establishes authority. Apex Gold #D7AB11 creates moments of attention. White space creates premium perception. GSAP creates continuity. Engineering graphics create identity. Typography creates confidence.</w:t>
      </w:r>
    </w:p>
    <w:p>
      <w:r>
        <w:t>Target result: a premium engineering-company experience—not another generic IT/SaaS template.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