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media/image5.png" ContentType="image/jpeg"/>
  <Override PartName="/word/media/image6.pn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72089" w14:textId="77777777" w:rsidR="00EF7633" w:rsidRDefault="00EF7633" w:rsidP="00652F08">
      <w:pPr>
        <w:spacing w:before="240"/>
      </w:pPr>
    </w:p>
    <w:p w14:paraId="555817F0" w14:textId="77777777" w:rsidR="00EF7633" w:rsidRDefault="00EF7633" w:rsidP="00652F08">
      <w:pPr>
        <w:spacing w:before="240"/>
      </w:pPr>
    </w:p>
    <w:p w14:paraId="2F9B28E2" w14:textId="77777777" w:rsidR="00EF7633" w:rsidRDefault="00EF7633" w:rsidP="00652F08">
      <w:pPr>
        <w:spacing w:before="240"/>
      </w:pPr>
    </w:p>
    <w:p w14:paraId="6E7C1FA5" w14:textId="77777777" w:rsidR="00EF7633" w:rsidRDefault="00EF7633" w:rsidP="00652F08">
      <w:pPr>
        <w:spacing w:before="240"/>
      </w:pPr>
    </w:p>
    <w:p w14:paraId="2AD6E9F7" w14:textId="77777777" w:rsidR="00EF7633" w:rsidRDefault="00EF7633" w:rsidP="00652F08">
      <w:pPr>
        <w:spacing w:before="240"/>
      </w:pPr>
    </w:p>
    <w:p w14:paraId="11DA674C" w14:textId="77777777" w:rsidR="00EF7633" w:rsidRDefault="00000000" w:rsidP="00652F08">
      <w:pPr>
        <w:spacing w:before="240"/>
        <w:jc w:val="center"/>
      </w:pPr>
      <w:r>
        <w:rPr>
          <w:b/>
          <w:color w:val="003241"/>
          <w:sz w:val="56"/>
        </w:rPr>
        <w:t>AUTOMATION BUG LIFECYCLE</w:t>
      </w:r>
    </w:p>
    <w:p w14:paraId="02B99BCA" w14:textId="77777777" w:rsidR="00EF7633" w:rsidRDefault="00000000" w:rsidP="00652F08">
      <w:pPr>
        <w:spacing w:before="240"/>
        <w:jc w:val="center"/>
      </w:pPr>
      <w:r>
        <w:rPr>
          <w:color w:val="026B84"/>
          <w:sz w:val="40"/>
        </w:rPr>
        <w:t>QA Automation Operating Standard</w:t>
      </w:r>
    </w:p>
    <w:p w14:paraId="259A4B4F" w14:textId="77777777" w:rsidR="00EF7633" w:rsidRDefault="00000000" w:rsidP="00652F08">
      <w:pPr>
        <w:spacing w:before="240"/>
        <w:jc w:val="center"/>
      </w:pPr>
      <w:r>
        <w:rPr>
          <w:color w:val="475569"/>
        </w:rPr>
        <w:t>Version July 24, 2026</w:t>
      </w:r>
      <w:r>
        <w:rPr>
          <w:color w:val="475569"/>
        </w:rPr>
        <w:br/>
        <w:t>Applicable to all QA Automation teams and programs</w:t>
      </w:r>
      <w:r>
        <w:rPr>
          <w:color w:val="475569"/>
        </w:rPr>
        <w:br/>
        <w:t>Single source of truth: qa-automation-kb repository</w:t>
      </w:r>
      <w:r>
        <w:rPr>
          <w:color w:val="475569"/>
        </w:rPr>
        <w:br/>
      </w:r>
    </w:p>
    <w:p w14:paraId="2B47CEA6" w14:textId="77777777" w:rsidR="00EF7633" w:rsidRDefault="00000000" w:rsidP="00652F08">
      <w:pPr>
        <w:spacing w:before="240"/>
      </w:pPr>
      <w:r>
        <w:br w:type="page"/>
      </w:r>
    </w:p>
    <w:p w14:paraId="7CCF8294" w14:textId="77777777" w:rsidR="00EF7633" w:rsidRDefault="00000000" w:rsidP="00652F08">
      <w:pPr>
        <w:pStyle w:val="Heading1"/>
        <w:spacing w:before="240"/>
      </w:pPr>
      <w:r>
        <w:rPr>
          <w:rFonts w:ascii="Calibri" w:hAnsi="Calibri"/>
          <w:color w:val="003241"/>
        </w:rPr>
        <w:lastRenderedPageBreak/>
        <w:t>1. Purpose &amp; Scope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EF7633" w14:paraId="5F0A2CCA" w14:textId="77777777">
        <w:tc>
          <w:tcPr>
            <w:tcW w:w="9406" w:type="dxa"/>
            <w:shd w:val="clear" w:color="auto" w:fill="E8F4F8"/>
          </w:tcPr>
          <w:p w14:paraId="3FD16486" w14:textId="77777777" w:rsidR="00EF7633" w:rsidRDefault="00000000" w:rsidP="00652F08">
            <w:pPr>
              <w:spacing w:before="240" w:after="160"/>
            </w:pPr>
            <w:r>
              <w:rPr>
                <w:color w:val="003241"/>
              </w:rPr>
              <w:t>This standard defines how QA Automation responds when regression or release tests fail. It applies to any team running V2 (Jenkins) or V3 (GitLab) suites, API automation, or performance regression — not tied to a single program or client.</w:t>
            </w:r>
          </w:p>
        </w:tc>
      </w:tr>
    </w:tbl>
    <w:p w14:paraId="24651F7F" w14:textId="77777777" w:rsidR="00EF7633" w:rsidRDefault="00000000" w:rsidP="00652F08">
      <w:pPr>
        <w:spacing w:before="240"/>
      </w:pPr>
      <w:r>
        <w:t>The workflow integrates: (1) triage per 04_EXECUTION/TRIAGE_RULES.md and FLAKINESS_PLAYBOOK.md, (2) evidence collection in 10_IMPORTS_RAW/regression_reports/, (3) Cursor Prompt H from 00_SYSTEM/PROMPTS.md, (4) leadership-approved communication templates from Confluence Bug Handling exports, and (5) GitLab Project Manager for change-set investigation.</w:t>
      </w:r>
    </w:p>
    <w:p w14:paraId="56760402" w14:textId="77777777" w:rsidR="00EF7633" w:rsidRDefault="00000000" w:rsidP="00652F08">
      <w:pPr>
        <w:spacing w:before="240"/>
      </w:pPr>
      <w:r>
        <w:br w:type="page"/>
      </w:r>
    </w:p>
    <w:p w14:paraId="08849566" w14:textId="77777777" w:rsidR="00EF7633" w:rsidRDefault="00000000" w:rsidP="00652F08">
      <w:pPr>
        <w:pStyle w:val="Heading1"/>
        <w:spacing w:before="240"/>
      </w:pPr>
      <w:r>
        <w:rPr>
          <w:rFonts w:ascii="Calibri" w:hAnsi="Calibri"/>
          <w:color w:val="003241"/>
        </w:rPr>
        <w:lastRenderedPageBreak/>
        <w:t>2. Triage — Bug or Not?</w:t>
      </w:r>
    </w:p>
    <w:p w14:paraId="61642745" w14:textId="77777777" w:rsidR="00EF7633" w:rsidRDefault="00000000" w:rsidP="00652F08">
      <w:pPr>
        <w:spacing w:before="240"/>
        <w:jc w:val="center"/>
      </w:pPr>
      <w:r>
        <w:rPr>
          <w:noProof/>
        </w:rPr>
        <w:drawing>
          <wp:inline distT="0" distB="0" distL="0" distR="0" wp14:anchorId="65AC939F" wp14:editId="28A81DAB">
            <wp:extent cx="6217920" cy="37903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_triage_decisio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7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EF7633" w14:paraId="6B1925BF" w14:textId="77777777">
        <w:tc>
          <w:tcPr>
            <w:tcW w:w="2351" w:type="dxa"/>
            <w:shd w:val="clear" w:color="auto" w:fill="003241"/>
          </w:tcPr>
          <w:p w14:paraId="5A436B44" w14:textId="77777777" w:rsidR="00EF7633" w:rsidRDefault="00000000" w:rsidP="00652F08">
            <w:pPr>
              <w:spacing w:before="240" w:line="276" w:lineRule="auto"/>
            </w:pPr>
            <w:r>
              <w:rPr>
                <w:b/>
                <w:color w:val="FFFFFF"/>
                <w:sz w:val="20"/>
              </w:rPr>
              <w:t>Classification</w:t>
            </w:r>
          </w:p>
        </w:tc>
        <w:tc>
          <w:tcPr>
            <w:tcW w:w="2351" w:type="dxa"/>
            <w:shd w:val="clear" w:color="auto" w:fill="003241"/>
          </w:tcPr>
          <w:p w14:paraId="6776EA70" w14:textId="77777777" w:rsidR="00EF7633" w:rsidRDefault="00000000" w:rsidP="00652F08">
            <w:pPr>
              <w:spacing w:before="240" w:line="276" w:lineRule="auto"/>
            </w:pPr>
            <w:r>
              <w:rPr>
                <w:b/>
                <w:color w:val="FFFFFF"/>
                <w:sz w:val="20"/>
              </w:rPr>
              <w:t>Signals</w:t>
            </w:r>
          </w:p>
        </w:tc>
        <w:tc>
          <w:tcPr>
            <w:tcW w:w="2351" w:type="dxa"/>
            <w:shd w:val="clear" w:color="auto" w:fill="003241"/>
          </w:tcPr>
          <w:p w14:paraId="580CC99D" w14:textId="77777777" w:rsidR="00EF7633" w:rsidRDefault="00000000" w:rsidP="00652F08">
            <w:pPr>
              <w:spacing w:before="240" w:line="276" w:lineRule="auto"/>
            </w:pPr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w="2351" w:type="dxa"/>
            <w:shd w:val="clear" w:color="auto" w:fill="003241"/>
          </w:tcPr>
          <w:p w14:paraId="7D9F80B2" w14:textId="77777777" w:rsidR="00EF7633" w:rsidRDefault="00000000" w:rsidP="00652F08">
            <w:pPr>
              <w:spacing w:before="240" w:line="276" w:lineRule="auto"/>
            </w:pPr>
            <w:r>
              <w:rPr>
                <w:b/>
                <w:color w:val="FFFFFF"/>
                <w:sz w:val="20"/>
              </w:rPr>
              <w:t>JIRA?</w:t>
            </w:r>
          </w:p>
        </w:tc>
      </w:tr>
      <w:tr w:rsidR="00EF7633" w14:paraId="02DB029F" w14:textId="77777777">
        <w:tc>
          <w:tcPr>
            <w:tcW w:w="2351" w:type="dxa"/>
          </w:tcPr>
          <w:p w14:paraId="3EC9FE9B" w14:textId="77777777" w:rsidR="00EF7633" w:rsidRDefault="00000000" w:rsidP="00652F08">
            <w:pPr>
              <w:spacing w:before="240" w:line="276" w:lineRule="auto"/>
            </w:pPr>
            <w:r>
              <w:rPr>
                <w:b/>
                <w:color w:val="003241"/>
                <w:sz w:val="20"/>
              </w:rPr>
              <w:t>Environment</w:t>
            </w:r>
          </w:p>
        </w:tc>
        <w:tc>
          <w:tcPr>
            <w:tcW w:w="2351" w:type="dxa"/>
          </w:tcPr>
          <w:p w14:paraId="663961A3" w14:textId="77777777" w:rsidR="00EF7633" w:rsidRDefault="00000000" w:rsidP="00652F08">
            <w:pPr>
              <w:spacing w:before="240" w:line="276" w:lineRule="auto"/>
            </w:pPr>
            <w:r>
              <w:rPr>
                <w:color w:val="475569"/>
                <w:sz w:val="20"/>
              </w:rPr>
              <w:t>DB restricted, certs/helm, OKD down, env-only</w:t>
            </w:r>
          </w:p>
        </w:tc>
        <w:tc>
          <w:tcPr>
            <w:tcW w:w="2351" w:type="dxa"/>
          </w:tcPr>
          <w:p w14:paraId="4263A88B" w14:textId="77777777" w:rsidR="00EF7633" w:rsidRDefault="00000000" w:rsidP="00652F08">
            <w:pPr>
              <w:spacing w:before="240" w:line="276" w:lineRule="auto"/>
            </w:pPr>
            <w:r>
              <w:rPr>
                <w:color w:val="475569"/>
                <w:sz w:val="20"/>
              </w:rPr>
              <w:t>Escalate infra</w:t>
            </w:r>
          </w:p>
        </w:tc>
        <w:tc>
          <w:tcPr>
            <w:tcW w:w="2351" w:type="dxa"/>
          </w:tcPr>
          <w:p w14:paraId="0445BFC8" w14:textId="77777777" w:rsidR="00EF7633" w:rsidRDefault="00000000" w:rsidP="00652F08">
            <w:pPr>
              <w:spacing w:before="240" w:line="276" w:lineRule="auto"/>
            </w:pPr>
            <w:r>
              <w:rPr>
                <w:color w:val="475569"/>
                <w:sz w:val="20"/>
              </w:rPr>
              <w:t>No</w:t>
            </w:r>
          </w:p>
        </w:tc>
      </w:tr>
      <w:tr w:rsidR="00EF7633" w14:paraId="501D469D" w14:textId="77777777">
        <w:tc>
          <w:tcPr>
            <w:tcW w:w="2351" w:type="dxa"/>
          </w:tcPr>
          <w:p w14:paraId="2700529F" w14:textId="77777777" w:rsidR="00EF7633" w:rsidRDefault="00000000" w:rsidP="00652F08">
            <w:pPr>
              <w:spacing w:before="240" w:line="276" w:lineRule="auto"/>
            </w:pPr>
            <w:r>
              <w:rPr>
                <w:b/>
                <w:color w:val="003241"/>
                <w:sz w:val="20"/>
              </w:rPr>
              <w:t>Flaky / false failure</w:t>
            </w:r>
          </w:p>
        </w:tc>
        <w:tc>
          <w:tcPr>
            <w:tcW w:w="2351" w:type="dxa"/>
          </w:tcPr>
          <w:p w14:paraId="526E74D4" w14:textId="77777777" w:rsidR="00EF7633" w:rsidRDefault="00000000" w:rsidP="00652F08">
            <w:pPr>
              <w:spacing w:before="240" w:line="276" w:lineRule="auto"/>
            </w:pPr>
            <w:r>
              <w:rPr>
                <w:color w:val="475569"/>
                <w:sz w:val="20"/>
              </w:rPr>
              <w:t>Pass on retry; timing; locator; TR flip same day</w:t>
            </w:r>
          </w:p>
        </w:tc>
        <w:tc>
          <w:tcPr>
            <w:tcW w:w="2351" w:type="dxa"/>
          </w:tcPr>
          <w:p w14:paraId="7284DC67" w14:textId="77777777" w:rsidR="00EF7633" w:rsidRDefault="00000000" w:rsidP="00652F08">
            <w:pPr>
              <w:spacing w:before="240" w:line="276" w:lineRule="auto"/>
            </w:pPr>
            <w:r>
              <w:rPr>
                <w:color w:val="475569"/>
                <w:sz w:val="20"/>
              </w:rPr>
              <w:t>Flakiness playbook</w:t>
            </w:r>
          </w:p>
        </w:tc>
        <w:tc>
          <w:tcPr>
            <w:tcW w:w="2351" w:type="dxa"/>
          </w:tcPr>
          <w:p w14:paraId="6E085121" w14:textId="77777777" w:rsidR="00EF7633" w:rsidRDefault="00000000" w:rsidP="00652F08">
            <w:pPr>
              <w:spacing w:before="240" w:line="276" w:lineRule="auto"/>
            </w:pPr>
            <w:r>
              <w:rPr>
                <w:color w:val="475569"/>
                <w:sz w:val="20"/>
              </w:rPr>
              <w:t>No</w:t>
            </w:r>
          </w:p>
        </w:tc>
      </w:tr>
      <w:tr w:rsidR="00EF7633" w14:paraId="025E2F6E" w14:textId="77777777">
        <w:tc>
          <w:tcPr>
            <w:tcW w:w="2351" w:type="dxa"/>
          </w:tcPr>
          <w:p w14:paraId="0E2AD6F8" w14:textId="77777777" w:rsidR="00EF7633" w:rsidRDefault="00000000" w:rsidP="00652F08">
            <w:pPr>
              <w:spacing w:before="240" w:line="276" w:lineRule="auto"/>
            </w:pPr>
            <w:r>
              <w:rPr>
                <w:b/>
                <w:color w:val="003241"/>
                <w:sz w:val="20"/>
              </w:rPr>
              <w:t>Automation script</w:t>
            </w:r>
          </w:p>
        </w:tc>
        <w:tc>
          <w:tcPr>
            <w:tcW w:w="2351" w:type="dxa"/>
          </w:tcPr>
          <w:p w14:paraId="1C85AB15" w14:textId="77777777" w:rsidR="00EF7633" w:rsidRDefault="00000000" w:rsidP="00652F08">
            <w:pPr>
              <w:spacing w:before="240" w:line="276" w:lineRule="auto"/>
            </w:pPr>
            <w:r>
              <w:rPr>
                <w:color w:val="475569"/>
                <w:sz w:val="20"/>
              </w:rPr>
              <w:t>Test logic, wait, data setup</w:t>
            </w:r>
          </w:p>
        </w:tc>
        <w:tc>
          <w:tcPr>
            <w:tcW w:w="2351" w:type="dxa"/>
          </w:tcPr>
          <w:p w14:paraId="4F0106F1" w14:textId="77777777" w:rsidR="00EF7633" w:rsidRDefault="00000000" w:rsidP="00652F08">
            <w:pPr>
              <w:spacing w:before="240" w:line="276" w:lineRule="auto"/>
            </w:pPr>
            <w:r>
              <w:rPr>
                <w:color w:val="475569"/>
                <w:sz w:val="20"/>
              </w:rPr>
              <w:t>Fix locally in automation repo</w:t>
            </w:r>
          </w:p>
        </w:tc>
        <w:tc>
          <w:tcPr>
            <w:tcW w:w="2351" w:type="dxa"/>
          </w:tcPr>
          <w:p w14:paraId="75741BDF" w14:textId="77777777" w:rsidR="00EF7633" w:rsidRDefault="00000000" w:rsidP="00652F08">
            <w:pPr>
              <w:spacing w:before="240" w:line="276" w:lineRule="auto"/>
            </w:pPr>
            <w:r>
              <w:rPr>
                <w:color w:val="475569"/>
                <w:sz w:val="20"/>
              </w:rPr>
              <w:t>Optional</w:t>
            </w:r>
          </w:p>
        </w:tc>
      </w:tr>
      <w:tr w:rsidR="00EF7633" w14:paraId="438CD917" w14:textId="77777777">
        <w:tc>
          <w:tcPr>
            <w:tcW w:w="2351" w:type="dxa"/>
          </w:tcPr>
          <w:p w14:paraId="724E3459" w14:textId="77777777" w:rsidR="00EF7633" w:rsidRDefault="00000000" w:rsidP="00652F08">
            <w:pPr>
              <w:spacing w:before="240" w:line="276" w:lineRule="auto"/>
            </w:pPr>
            <w:r>
              <w:rPr>
                <w:b/>
                <w:color w:val="003241"/>
                <w:sz w:val="20"/>
              </w:rPr>
              <w:t>Functional defect</w:t>
            </w:r>
          </w:p>
        </w:tc>
        <w:tc>
          <w:tcPr>
            <w:tcW w:w="2351" w:type="dxa"/>
          </w:tcPr>
          <w:p w14:paraId="3D3B2CAD" w14:textId="77777777" w:rsidR="00EF7633" w:rsidRDefault="00000000" w:rsidP="00652F08">
            <w:pPr>
              <w:spacing w:before="240" w:line="276" w:lineRule="auto"/>
            </w:pPr>
            <w:r>
              <w:rPr>
                <w:color w:val="475569"/>
                <w:sz w:val="20"/>
              </w:rPr>
              <w:t>Reproducible; manual repro; app stack trace</w:t>
            </w:r>
          </w:p>
        </w:tc>
        <w:tc>
          <w:tcPr>
            <w:tcW w:w="2351" w:type="dxa"/>
          </w:tcPr>
          <w:p w14:paraId="222DBA72" w14:textId="77777777" w:rsidR="00EF7633" w:rsidRDefault="00000000" w:rsidP="00652F08">
            <w:pPr>
              <w:spacing w:before="240" w:line="276" w:lineRule="auto"/>
            </w:pPr>
            <w:r>
              <w:rPr>
                <w:color w:val="475569"/>
                <w:sz w:val="20"/>
              </w:rPr>
              <w:t>Full bug cycle</w:t>
            </w:r>
          </w:p>
        </w:tc>
        <w:tc>
          <w:tcPr>
            <w:tcW w:w="2351" w:type="dxa"/>
          </w:tcPr>
          <w:p w14:paraId="4F5679D6" w14:textId="77777777" w:rsidR="00EF7633" w:rsidRDefault="00000000" w:rsidP="00652F08">
            <w:pPr>
              <w:spacing w:before="240" w:line="276" w:lineRule="auto"/>
            </w:pPr>
            <w:r>
              <w:rPr>
                <w:color w:val="475569"/>
                <w:sz w:val="20"/>
              </w:rPr>
              <w:t>Yes</w:t>
            </w:r>
          </w:p>
        </w:tc>
      </w:tr>
    </w:tbl>
    <w:p w14:paraId="0D7112BD" w14:textId="77777777" w:rsidR="00EF7633" w:rsidRDefault="00000000" w:rsidP="00652F08">
      <w:pPr>
        <w:spacing w:before="240"/>
      </w:pPr>
      <w:r>
        <w:br w:type="page"/>
      </w:r>
    </w:p>
    <w:p w14:paraId="45E885CC" w14:textId="77777777" w:rsidR="00EF7633" w:rsidRDefault="00000000" w:rsidP="00652F08">
      <w:pPr>
        <w:pStyle w:val="Heading1"/>
        <w:spacing w:before="240"/>
      </w:pPr>
      <w:r>
        <w:rPr>
          <w:rFonts w:ascii="Calibri" w:hAnsi="Calibri"/>
          <w:color w:val="003241"/>
        </w:rPr>
        <w:lastRenderedPageBreak/>
        <w:t>3. End-to-End Workflow</w:t>
      </w:r>
    </w:p>
    <w:p w14:paraId="0461B23D" w14:textId="77777777" w:rsidR="00EF7633" w:rsidRDefault="00000000" w:rsidP="00652F08">
      <w:pPr>
        <w:spacing w:before="240"/>
        <w:jc w:val="center"/>
      </w:pPr>
      <w:r>
        <w:rPr>
          <w:noProof/>
        </w:rPr>
        <w:drawing>
          <wp:inline distT="0" distB="0" distL="0" distR="0" wp14:anchorId="5486F9F8" wp14:editId="5930788F">
            <wp:extent cx="6217920" cy="262474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_end_to_end_work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624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9"/>
        <w:gridCol w:w="4648"/>
        <w:gridCol w:w="3135"/>
      </w:tblGrid>
      <w:tr w:rsidR="00EF7633" w14:paraId="332D0852" w14:textId="77777777">
        <w:tc>
          <w:tcPr>
            <w:tcW w:w="3135" w:type="dxa"/>
            <w:shd w:val="clear" w:color="auto" w:fill="003241"/>
          </w:tcPr>
          <w:p w14:paraId="32FF7A72" w14:textId="77777777" w:rsidR="00EF7633" w:rsidRDefault="00000000" w:rsidP="00652F08">
            <w:pPr>
              <w:spacing w:before="240" w:line="276" w:lineRule="auto"/>
            </w:pPr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w="3135" w:type="dxa"/>
            <w:shd w:val="clear" w:color="auto" w:fill="003241"/>
          </w:tcPr>
          <w:p w14:paraId="0E09284E" w14:textId="77777777" w:rsidR="00EF7633" w:rsidRDefault="00000000" w:rsidP="00652F08">
            <w:pPr>
              <w:spacing w:before="240" w:line="276" w:lineRule="auto"/>
            </w:pPr>
            <w:r>
              <w:rPr>
                <w:b/>
                <w:color w:val="FFFFFF"/>
                <w:sz w:val="20"/>
              </w:rPr>
              <w:t>Activity</w:t>
            </w:r>
          </w:p>
        </w:tc>
        <w:tc>
          <w:tcPr>
            <w:tcW w:w="3135" w:type="dxa"/>
            <w:shd w:val="clear" w:color="auto" w:fill="003241"/>
          </w:tcPr>
          <w:p w14:paraId="105BF75B" w14:textId="77777777" w:rsidR="00EF7633" w:rsidRDefault="00000000" w:rsidP="00652F08">
            <w:pPr>
              <w:spacing w:before="240" w:line="276" w:lineRule="auto"/>
            </w:pPr>
            <w:r>
              <w:rPr>
                <w:b/>
                <w:color w:val="FFFFFF"/>
                <w:sz w:val="20"/>
              </w:rPr>
              <w:t>Standard reference</w:t>
            </w:r>
          </w:p>
        </w:tc>
      </w:tr>
      <w:tr w:rsidR="00EF7633" w14:paraId="28864429" w14:textId="77777777">
        <w:tc>
          <w:tcPr>
            <w:tcW w:w="3135" w:type="dxa"/>
          </w:tcPr>
          <w:p w14:paraId="61A4F659" w14:textId="77777777" w:rsidR="00EF7633" w:rsidRDefault="00000000" w:rsidP="00652F08">
            <w:pPr>
              <w:spacing w:before="240" w:line="276" w:lineRule="auto"/>
            </w:pPr>
            <w:r>
              <w:rPr>
                <w:b/>
                <w:color w:val="003241"/>
                <w:sz w:val="20"/>
              </w:rPr>
              <w:t>1</w:t>
            </w:r>
          </w:p>
        </w:tc>
        <w:tc>
          <w:tcPr>
            <w:tcW w:w="3135" w:type="dxa"/>
          </w:tcPr>
          <w:p w14:paraId="108B95E4" w14:textId="77777777" w:rsidR="00EF7633" w:rsidRDefault="00000000" w:rsidP="00652F08">
            <w:pPr>
              <w:spacing w:before="240" w:line="276" w:lineRule="auto"/>
            </w:pPr>
            <w:r>
              <w:rPr>
                <w:sz w:val="20"/>
              </w:rPr>
              <w:t>Detect: V2 Jenkins or V3 GitLab regression reports failure. Record last green run timestamp.</w:t>
            </w:r>
          </w:p>
        </w:tc>
        <w:tc>
          <w:tcPr>
            <w:tcW w:w="3135" w:type="dxa"/>
          </w:tcPr>
          <w:p w14:paraId="56021256" w14:textId="77777777" w:rsidR="00EF7633" w:rsidRDefault="00000000" w:rsidP="00652F08">
            <w:pPr>
              <w:spacing w:before="240" w:line="276" w:lineRule="auto"/>
            </w:pPr>
            <w:r>
              <w:rPr>
                <w:sz w:val="18"/>
              </w:rPr>
              <w:t>04_EXECUTION/DAILY_REGRESSION.md</w:t>
            </w:r>
          </w:p>
        </w:tc>
      </w:tr>
      <w:tr w:rsidR="00EF7633" w14:paraId="1F2CFA87" w14:textId="77777777">
        <w:tc>
          <w:tcPr>
            <w:tcW w:w="3135" w:type="dxa"/>
          </w:tcPr>
          <w:p w14:paraId="41F1A758" w14:textId="77777777" w:rsidR="00EF7633" w:rsidRDefault="00000000" w:rsidP="00652F08">
            <w:pPr>
              <w:spacing w:before="240" w:line="276" w:lineRule="auto"/>
            </w:pPr>
            <w:r>
              <w:rPr>
                <w:b/>
                <w:color w:val="003241"/>
                <w:sz w:val="20"/>
              </w:rPr>
              <w:t>2</w:t>
            </w:r>
          </w:p>
        </w:tc>
        <w:tc>
          <w:tcPr>
            <w:tcW w:w="3135" w:type="dxa"/>
          </w:tcPr>
          <w:p w14:paraId="6EADBBA0" w14:textId="77777777" w:rsidR="00EF7633" w:rsidRDefault="00000000" w:rsidP="00652F08">
            <w:pPr>
              <w:spacing w:before="240" w:line="276" w:lineRule="auto"/>
            </w:pPr>
            <w:r>
              <w:rPr>
                <w:sz w:val="20"/>
              </w:rPr>
              <w:t>Triage: Classify per Section 2. Rerun locally. Check environment health (04_EXECUTION/DAILY_REGRESSION.md).</w:t>
            </w:r>
          </w:p>
        </w:tc>
        <w:tc>
          <w:tcPr>
            <w:tcW w:w="3135" w:type="dxa"/>
          </w:tcPr>
          <w:p w14:paraId="1A03CF1B" w14:textId="77777777" w:rsidR="00EF7633" w:rsidRDefault="00000000" w:rsidP="00652F08">
            <w:pPr>
              <w:spacing w:before="240" w:line="276" w:lineRule="auto"/>
            </w:pPr>
            <w:r>
              <w:rPr>
                <w:sz w:val="18"/>
              </w:rPr>
              <w:t>FLAKINESS_PLAYBOOK.md</w:t>
            </w:r>
          </w:p>
        </w:tc>
      </w:tr>
      <w:tr w:rsidR="00EF7633" w14:paraId="483E05E3" w14:textId="77777777">
        <w:tc>
          <w:tcPr>
            <w:tcW w:w="3135" w:type="dxa"/>
          </w:tcPr>
          <w:p w14:paraId="1B93DDF8" w14:textId="77777777" w:rsidR="00EF7633" w:rsidRDefault="00000000" w:rsidP="00652F08">
            <w:pPr>
              <w:spacing w:before="240" w:line="276" w:lineRule="auto"/>
            </w:pPr>
            <w:r>
              <w:rPr>
                <w:b/>
                <w:color w:val="003241"/>
                <w:sz w:val="20"/>
              </w:rPr>
              <w:t>3</w:t>
            </w:r>
          </w:p>
        </w:tc>
        <w:tc>
          <w:tcPr>
            <w:tcW w:w="3135" w:type="dxa"/>
          </w:tcPr>
          <w:p w14:paraId="12B72D2B" w14:textId="77777777" w:rsidR="00EF7633" w:rsidRDefault="00000000" w:rsidP="00652F08">
            <w:pPr>
              <w:spacing w:before="240" w:line="276" w:lineRule="auto"/>
            </w:pPr>
            <w:r>
              <w:rPr>
                <w:sz w:val="20"/>
              </w:rPr>
              <w:t>Evidence: Folder: 10_IMPORTS_RAW/regression_reports/[MMDDYYYY]/ — screenshots, logs, test data.</w:t>
            </w:r>
          </w:p>
        </w:tc>
        <w:tc>
          <w:tcPr>
            <w:tcW w:w="3135" w:type="dxa"/>
          </w:tcPr>
          <w:p w14:paraId="184C7555" w14:textId="77777777" w:rsidR="00EF7633" w:rsidRDefault="00000000" w:rsidP="00652F08">
            <w:pPr>
              <w:spacing w:before="240" w:line="276" w:lineRule="auto"/>
            </w:pPr>
            <w:r>
              <w:rPr>
                <w:sz w:val="18"/>
              </w:rPr>
              <w:t>BUG_REPORTING_PROCESS.md</w:t>
            </w:r>
          </w:p>
        </w:tc>
      </w:tr>
      <w:tr w:rsidR="00EF7633" w14:paraId="00087A1A" w14:textId="77777777">
        <w:tc>
          <w:tcPr>
            <w:tcW w:w="3135" w:type="dxa"/>
          </w:tcPr>
          <w:p w14:paraId="0E749E4C" w14:textId="77777777" w:rsidR="00EF7633" w:rsidRDefault="00000000" w:rsidP="00652F08">
            <w:pPr>
              <w:spacing w:before="240" w:line="276" w:lineRule="auto"/>
            </w:pPr>
            <w:r>
              <w:rPr>
                <w:b/>
                <w:color w:val="003241"/>
                <w:sz w:val="20"/>
              </w:rPr>
              <w:t>4</w:t>
            </w:r>
          </w:p>
        </w:tc>
        <w:tc>
          <w:tcPr>
            <w:tcW w:w="3135" w:type="dxa"/>
          </w:tcPr>
          <w:p w14:paraId="2AE9925E" w14:textId="77777777" w:rsidR="00EF7633" w:rsidRDefault="00000000" w:rsidP="00652F08">
            <w:pPr>
              <w:spacing w:before="240" w:line="276" w:lineRule="auto"/>
            </w:pPr>
            <w:r>
              <w:rPr>
                <w:sz w:val="20"/>
              </w:rPr>
              <w:t>Cursor H: 00_SYSTEM/PROMPTS.md section H → JIRA block + email + Teams in one .md file.</w:t>
            </w:r>
          </w:p>
        </w:tc>
        <w:tc>
          <w:tcPr>
            <w:tcW w:w="3135" w:type="dxa"/>
          </w:tcPr>
          <w:p w14:paraId="5DA0E1EF" w14:textId="77777777" w:rsidR="00EF7633" w:rsidRDefault="00000000" w:rsidP="00652F08">
            <w:pPr>
              <w:spacing w:before="240" w:line="276" w:lineRule="auto"/>
            </w:pPr>
            <w:r>
              <w:rPr>
                <w:sz w:val="18"/>
              </w:rPr>
              <w:t>00_SYSTEM/PROMPTS.md</w:t>
            </w:r>
          </w:p>
        </w:tc>
      </w:tr>
      <w:tr w:rsidR="00EF7633" w14:paraId="23C073B9" w14:textId="77777777">
        <w:tc>
          <w:tcPr>
            <w:tcW w:w="3135" w:type="dxa"/>
          </w:tcPr>
          <w:p w14:paraId="6040D69D" w14:textId="77777777" w:rsidR="00EF7633" w:rsidRDefault="00000000" w:rsidP="00652F08">
            <w:pPr>
              <w:spacing w:before="240" w:line="276" w:lineRule="auto"/>
            </w:pPr>
            <w:r>
              <w:rPr>
                <w:b/>
                <w:color w:val="003241"/>
                <w:sz w:val="20"/>
              </w:rPr>
              <w:t>5</w:t>
            </w:r>
          </w:p>
        </w:tc>
        <w:tc>
          <w:tcPr>
            <w:tcW w:w="3135" w:type="dxa"/>
          </w:tcPr>
          <w:p w14:paraId="32763475" w14:textId="77777777" w:rsidR="00EF7633" w:rsidRDefault="00000000" w:rsidP="00652F08">
            <w:pPr>
              <w:spacing w:before="240" w:line="276" w:lineRule="auto"/>
            </w:pPr>
            <w:r>
              <w:rPr>
                <w:sz w:val="20"/>
              </w:rPr>
              <w:t>JIRA + Notify: QA board ticket. Leadership-approved To/Cc. Critical legit → lock main (10 AM SLA).</w:t>
            </w:r>
          </w:p>
        </w:tc>
        <w:tc>
          <w:tcPr>
            <w:tcW w:w="3135" w:type="dxa"/>
          </w:tcPr>
          <w:p w14:paraId="7BC7316F" w14:textId="77777777" w:rsidR="00EF7633" w:rsidRDefault="00000000" w:rsidP="00652F08">
            <w:pPr>
              <w:spacing w:before="240" w:line="276" w:lineRule="auto"/>
            </w:pPr>
            <w:r>
              <w:rPr>
                <w:sz w:val="18"/>
              </w:rPr>
              <w:t>Confluence Bug Handling PDFs</w:t>
            </w:r>
          </w:p>
        </w:tc>
      </w:tr>
      <w:tr w:rsidR="00EF7633" w14:paraId="102A19DB" w14:textId="77777777">
        <w:tc>
          <w:tcPr>
            <w:tcW w:w="3135" w:type="dxa"/>
          </w:tcPr>
          <w:p w14:paraId="2924588D" w14:textId="77777777" w:rsidR="00EF7633" w:rsidRDefault="00000000" w:rsidP="00652F08">
            <w:pPr>
              <w:spacing w:before="240" w:line="276" w:lineRule="auto"/>
            </w:pPr>
            <w:r>
              <w:rPr>
                <w:b/>
                <w:color w:val="003241"/>
                <w:sz w:val="20"/>
              </w:rPr>
              <w:t>6</w:t>
            </w:r>
          </w:p>
        </w:tc>
        <w:tc>
          <w:tcPr>
            <w:tcW w:w="3135" w:type="dxa"/>
          </w:tcPr>
          <w:p w14:paraId="7265D29D" w14:textId="77777777" w:rsidR="00EF7633" w:rsidRDefault="00000000" w:rsidP="00652F08">
            <w:pPr>
              <w:spacing w:before="240" w:line="276" w:lineRule="auto"/>
            </w:pPr>
            <w:r>
              <w:rPr>
                <w:sz w:val="20"/>
              </w:rPr>
              <w:t>Change set: GitLab Project Manager: MRs + commits between last pass and failure.</w:t>
            </w:r>
          </w:p>
        </w:tc>
        <w:tc>
          <w:tcPr>
            <w:tcW w:w="3135" w:type="dxa"/>
          </w:tcPr>
          <w:p w14:paraId="474DD67B" w14:textId="77777777" w:rsidR="00EF7633" w:rsidRDefault="00000000" w:rsidP="00652F08">
            <w:pPr>
              <w:spacing w:before="240" w:line="276" w:lineRule="auto"/>
            </w:pPr>
            <w:r>
              <w:rPr>
                <w:sz w:val="18"/>
              </w:rPr>
              <w:t>GitLab Project Manager</w:t>
            </w:r>
          </w:p>
        </w:tc>
      </w:tr>
      <w:tr w:rsidR="00EF7633" w14:paraId="0D1C994D" w14:textId="77777777">
        <w:tc>
          <w:tcPr>
            <w:tcW w:w="3135" w:type="dxa"/>
          </w:tcPr>
          <w:p w14:paraId="3A2EB2FC" w14:textId="77777777" w:rsidR="00EF7633" w:rsidRDefault="00000000" w:rsidP="00652F08">
            <w:pPr>
              <w:spacing w:before="240" w:line="276" w:lineRule="auto"/>
            </w:pPr>
            <w:r>
              <w:rPr>
                <w:b/>
                <w:color w:val="003241"/>
                <w:sz w:val="20"/>
              </w:rPr>
              <w:t>7</w:t>
            </w:r>
          </w:p>
        </w:tc>
        <w:tc>
          <w:tcPr>
            <w:tcW w:w="3135" w:type="dxa"/>
          </w:tcPr>
          <w:p w14:paraId="2C9551E1" w14:textId="77777777" w:rsidR="00EF7633" w:rsidRDefault="00000000" w:rsidP="00652F08">
            <w:pPr>
              <w:spacing w:before="240" w:line="276" w:lineRule="auto"/>
            </w:pPr>
            <w:r>
              <w:rPr>
                <w:sz w:val="20"/>
              </w:rPr>
              <w:t>Resolve: Fix verified → JIRA closed with RCA → resolution email → unlock main.</w:t>
            </w:r>
          </w:p>
        </w:tc>
        <w:tc>
          <w:tcPr>
            <w:tcW w:w="3135" w:type="dxa"/>
          </w:tcPr>
          <w:p w14:paraId="7772E087" w14:textId="77777777" w:rsidR="00EF7633" w:rsidRDefault="00000000" w:rsidP="00652F08">
            <w:pPr>
              <w:spacing w:before="240" w:line="276" w:lineRule="auto"/>
            </w:pPr>
            <w:r>
              <w:rPr>
                <w:sz w:val="18"/>
              </w:rPr>
              <w:t>1b Resolution PDF</w:t>
            </w:r>
          </w:p>
        </w:tc>
      </w:tr>
    </w:tbl>
    <w:p w14:paraId="1D31D500" w14:textId="77777777" w:rsidR="00EF7633" w:rsidRDefault="00000000" w:rsidP="00652F08">
      <w:pPr>
        <w:spacing w:before="240"/>
      </w:pPr>
      <w:r>
        <w:br w:type="page"/>
      </w:r>
    </w:p>
    <w:p w14:paraId="1BC5130E" w14:textId="77777777" w:rsidR="00EF7633" w:rsidRDefault="00000000" w:rsidP="00652F08">
      <w:pPr>
        <w:pStyle w:val="Heading1"/>
        <w:spacing w:before="240"/>
      </w:pPr>
      <w:r>
        <w:rPr>
          <w:rFonts w:ascii="Calibri" w:hAnsi="Calibri"/>
          <w:color w:val="003241"/>
        </w:rPr>
        <w:lastRenderedPageBreak/>
        <w:t>4. Evidence Folder Structure</w:t>
      </w:r>
    </w:p>
    <w:p w14:paraId="7278C072" w14:textId="77777777" w:rsidR="00EF7633" w:rsidRDefault="00000000" w:rsidP="00652F08">
      <w:pPr>
        <w:spacing w:before="240"/>
        <w:jc w:val="center"/>
      </w:pPr>
      <w:r>
        <w:rPr>
          <w:noProof/>
        </w:rPr>
        <w:drawing>
          <wp:inline distT="0" distB="0" distL="0" distR="0" wp14:anchorId="338DDB25" wp14:editId="641CE212">
            <wp:extent cx="5669280" cy="302135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_evidence_fold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21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BD6BE" w14:textId="77777777" w:rsidR="00EF7633" w:rsidRDefault="00000000" w:rsidP="00652F08">
      <w:pPr>
        <w:spacing w:before="240"/>
      </w:pPr>
      <w:r>
        <w:t>Naming: [MMDDYYYY]_[FeatureName]_[IssueType].md — see BUG_REPORTING_PROCESS.md.</w:t>
      </w:r>
    </w:p>
    <w:p w14:paraId="32E9FE48" w14:textId="77777777" w:rsidR="00EF7633" w:rsidRDefault="00000000" w:rsidP="00652F08">
      <w:pPr>
        <w:pStyle w:val="Heading1"/>
        <w:spacing w:before="240"/>
      </w:pPr>
      <w:r>
        <w:rPr>
          <w:rFonts w:ascii="Calibri" w:hAnsi="Calibri"/>
          <w:color w:val="003241"/>
        </w:rPr>
        <w:t>5. Cursor Prompt H Deliverables</w:t>
      </w:r>
    </w:p>
    <w:p w14:paraId="55CCE007" w14:textId="77777777" w:rsidR="00EF7633" w:rsidRDefault="00000000" w:rsidP="00652F08">
      <w:pPr>
        <w:spacing w:before="240"/>
        <w:jc w:val="center"/>
      </w:pPr>
      <w:r>
        <w:rPr>
          <w:noProof/>
        </w:rPr>
        <w:drawing>
          <wp:inline distT="0" distB="0" distL="0" distR="0" wp14:anchorId="4319BF41" wp14:editId="4DCAFDF9">
            <wp:extent cx="5669280" cy="246002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_toolcha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60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EF7633" w14:paraId="422585A1" w14:textId="77777777">
        <w:tc>
          <w:tcPr>
            <w:tcW w:w="9406" w:type="dxa"/>
            <w:shd w:val="clear" w:color="auto" w:fill="E8F8E8"/>
          </w:tcPr>
          <w:p w14:paraId="2FBB5E83" w14:textId="77777777" w:rsidR="00EF7633" w:rsidRDefault="00000000" w:rsidP="00652F08">
            <w:pPr>
              <w:spacing w:before="240" w:after="160"/>
            </w:pPr>
            <w:r>
              <w:rPr>
                <w:color w:val="003241"/>
              </w:rPr>
              <w:t>Teams and email templates produced by Prompt H follow formats approved by leadership and senior QA resources. Use standard To/Cc lists — do not improvise distribution or structure.</w:t>
            </w:r>
          </w:p>
        </w:tc>
      </w:tr>
    </w:tbl>
    <w:p w14:paraId="34845A9D" w14:textId="77777777" w:rsidR="00EF7633" w:rsidRDefault="00000000" w:rsidP="00652F08">
      <w:pPr>
        <w:pStyle w:val="Heading1"/>
        <w:spacing w:before="240"/>
      </w:pPr>
      <w:r>
        <w:rPr>
          <w:rFonts w:ascii="Calibri" w:hAnsi="Calibri"/>
          <w:color w:val="003241"/>
        </w:rPr>
        <w:lastRenderedPageBreak/>
        <w:t>6. GitLab Project Manager — Change Set</w:t>
      </w:r>
    </w:p>
    <w:p w14:paraId="54950CCE" w14:textId="77777777" w:rsidR="00EF7633" w:rsidRDefault="00000000" w:rsidP="00652F08">
      <w:pPr>
        <w:spacing w:before="240"/>
        <w:jc w:val="center"/>
      </w:pPr>
      <w:r>
        <w:rPr>
          <w:noProof/>
        </w:rPr>
        <w:drawing>
          <wp:inline distT="0" distB="0" distL="0" distR="0" wp14:anchorId="7F7E1FBB" wp14:editId="249446D1">
            <wp:extent cx="5029200" cy="201364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itlab_project_manager_ui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1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91785" w14:textId="77777777" w:rsidR="00EF7633" w:rsidRDefault="00000000" w:rsidP="00652F08">
      <w:pPr>
        <w:spacing w:before="240"/>
        <w:jc w:val="center"/>
      </w:pPr>
      <w:r>
        <w:rPr>
          <w:noProof/>
        </w:rPr>
        <w:drawing>
          <wp:inline distT="0" distB="0" distL="0" distR="0" wp14:anchorId="676D7965" wp14:editId="6DD6FDBE">
            <wp:extent cx="5303520" cy="386887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itlab_mr_results_sampl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868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83D9B" w14:textId="77777777" w:rsidR="00EF7633" w:rsidRDefault="00000000" w:rsidP="00652F08">
      <w:pPr>
        <w:spacing w:before="240"/>
        <w:jc w:val="center"/>
      </w:pPr>
      <w:r>
        <w:t>Sample output: Merge Requests for monolith — date range, authors, merged by, branches</w:t>
      </w:r>
    </w:p>
    <w:p w14:paraId="7750398C" w14:textId="77777777" w:rsidR="00EF7633" w:rsidRDefault="00000000" w:rsidP="00652F08">
      <w:pPr>
        <w:spacing w:before="240"/>
        <w:jc w:val="center"/>
      </w:pPr>
      <w:r>
        <w:rPr>
          <w:noProof/>
        </w:rPr>
        <w:lastRenderedPageBreak/>
        <w:drawing>
          <wp:inline distT="0" distB="0" distL="0" distR="0" wp14:anchorId="6BD14AFF" wp14:editId="573704E8">
            <wp:extent cx="5029200" cy="245895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_repo_priorit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58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CB2AF" w14:textId="77777777" w:rsidR="00EF7633" w:rsidRDefault="00000000" w:rsidP="00652F08">
      <w:pPr>
        <w:pStyle w:val="ListBullet"/>
        <w:spacing w:before="240"/>
      </w:pPr>
      <w:r>
        <w:t>Utility: C:\Development\Workspace\GitlabInfoProjUI (separate repo; read-only GitLab API)</w:t>
      </w:r>
    </w:p>
    <w:p w14:paraId="711FC31B" w14:textId="77777777" w:rsidR="00EF7633" w:rsidRDefault="00000000" w:rsidP="00652F08">
      <w:pPr>
        <w:pStyle w:val="ListBullet"/>
        <w:spacing w:before="240"/>
      </w:pPr>
      <w:r>
        <w:t>Tabs: Merge Requests · Commits · Branches · Pipelines · Users · Project</w:t>
      </w:r>
    </w:p>
    <w:p w14:paraId="6A8CD359" w14:textId="77777777" w:rsidR="00EF7633" w:rsidRDefault="00000000" w:rsidP="00652F08">
      <w:pPr>
        <w:pStyle w:val="ListBullet"/>
        <w:spacing w:before="240"/>
      </w:pPr>
      <w:r>
        <w:t>Filter Merged MRs; note Author, Merged by, source → target branch, Merged At (EST)</w:t>
      </w:r>
    </w:p>
    <w:p w14:paraId="3794F6F1" w14:textId="77777777" w:rsidR="00EF7633" w:rsidRDefault="00000000" w:rsidP="00652F08">
      <w:pPr>
        <w:pStyle w:val="ListBullet"/>
        <w:spacing w:before="240"/>
      </w:pPr>
      <w:r>
        <w:t>Export CSV/Excel or copy formatted report into JIRA / email Change Set section</w:t>
      </w:r>
    </w:p>
    <w:p w14:paraId="68D24DD2" w14:textId="77777777" w:rsidR="00EF7633" w:rsidRDefault="00000000" w:rsidP="00652F08">
      <w:pPr>
        <w:spacing w:before="240"/>
      </w:pPr>
      <w:r>
        <w:br w:type="page"/>
      </w:r>
    </w:p>
    <w:p w14:paraId="67005C0F" w14:textId="77777777" w:rsidR="00EF7633" w:rsidRDefault="00000000" w:rsidP="00652F08">
      <w:pPr>
        <w:pStyle w:val="Heading1"/>
        <w:spacing w:before="240"/>
      </w:pPr>
      <w:r>
        <w:rPr>
          <w:rFonts w:ascii="Calibri" w:hAnsi="Calibri"/>
          <w:color w:val="003241"/>
        </w:rPr>
        <w:lastRenderedPageBreak/>
        <w:t>7. Defect Lifecycle &amp; Branch Locking</w:t>
      </w:r>
    </w:p>
    <w:p w14:paraId="13D8A56F" w14:textId="77777777" w:rsidR="00EF7633" w:rsidRDefault="00000000" w:rsidP="00652F08">
      <w:pPr>
        <w:spacing w:before="240"/>
        <w:jc w:val="center"/>
      </w:pPr>
      <w:r>
        <w:rPr>
          <w:noProof/>
        </w:rPr>
        <w:drawing>
          <wp:inline distT="0" distB="0" distL="0" distR="0" wp14:anchorId="74C42440" wp14:editId="23AFA1A4">
            <wp:extent cx="5943600" cy="160972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_defect_lifecycl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F6212" w14:textId="77777777" w:rsidR="00EF7633" w:rsidRDefault="00000000" w:rsidP="004E1B9E">
      <w:pPr>
        <w:spacing w:after="0"/>
      </w:pPr>
      <w:r>
        <w:t>Full reference: 04_EXECUTION/DEFECT_LIFECYCLE.md, 04_EXECUTION/TRIAGE_RULES.md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EF7633" w14:paraId="3C6A0D2F" w14:textId="77777777">
        <w:tc>
          <w:tcPr>
            <w:tcW w:w="9406" w:type="dxa"/>
            <w:shd w:val="clear" w:color="auto" w:fill="FFF4E5"/>
          </w:tcPr>
          <w:p w14:paraId="75724911" w14:textId="77777777" w:rsidR="00EF7633" w:rsidRDefault="00000000" w:rsidP="00652F08">
            <w:pPr>
              <w:spacing w:before="240" w:after="160"/>
            </w:pPr>
            <w:r>
              <w:rPr>
                <w:color w:val="003241"/>
              </w:rPr>
              <w:t>Lock monolith/main + automation/main only for critical, legitimate defects — not env/data/flaky.</w:t>
            </w:r>
          </w:p>
        </w:tc>
      </w:tr>
    </w:tbl>
    <w:p w14:paraId="4B888F3A" w14:textId="77777777" w:rsidR="00EF7633" w:rsidRDefault="00000000" w:rsidP="00652F08">
      <w:pPr>
        <w:pStyle w:val="Heading1"/>
        <w:spacing w:before="240"/>
      </w:pPr>
      <w:r>
        <w:rPr>
          <w:rFonts w:ascii="Calibri" w:hAnsi="Calibri"/>
          <w:color w:val="003241"/>
        </w:rPr>
        <w:t>8. Multi-Failure Rollup</w:t>
      </w:r>
    </w:p>
    <w:p w14:paraId="50EB8507" w14:textId="77777777" w:rsidR="00EF7633" w:rsidRDefault="00000000" w:rsidP="00652F08">
      <w:pPr>
        <w:pStyle w:val="ListBullet"/>
        <w:spacing w:before="240"/>
      </w:pPr>
      <w:r>
        <w:t>Group by feature/plan — not one JIRA per test method</w:t>
      </w:r>
    </w:p>
    <w:p w14:paraId="765B3907" w14:textId="77777777" w:rsidR="00EF7633" w:rsidRDefault="00000000" w:rsidP="00652F08">
      <w:pPr>
        <w:pStyle w:val="ListBullet"/>
        <w:spacing w:before="240"/>
      </w:pPr>
      <w:r>
        <w:t>Failure matrix with root-cause hints per traunch/plan</w:t>
      </w:r>
    </w:p>
    <w:p w14:paraId="24A7B96E" w14:textId="77777777" w:rsidR="00EF7633" w:rsidRDefault="00000000" w:rsidP="00652F08">
      <w:pPr>
        <w:pStyle w:val="ListBullet"/>
        <w:spacing w:before="240"/>
      </w:pPr>
      <w:r>
        <w:t>Umbrella ticket + linked children when appropriate</w:t>
      </w:r>
    </w:p>
    <w:p w14:paraId="51817C6A" w14:textId="77777777" w:rsidR="00EF7633" w:rsidRDefault="00000000" w:rsidP="00652F08">
      <w:pPr>
        <w:pStyle w:val="ListBullet"/>
        <w:spacing w:before="240"/>
      </w:pPr>
      <w:r>
        <w:t>Reference: 10_IMPORTS_RAW/regression_reports/04202026/04202026_DailyRegression_PipelineFailureRollup.md</w:t>
      </w:r>
    </w:p>
    <w:p w14:paraId="1614348E" w14:textId="77777777" w:rsidR="004E1B9E" w:rsidRDefault="004E1B9E" w:rsidP="004E1B9E">
      <w:pPr>
        <w:pStyle w:val="ListBullet"/>
        <w:numPr>
          <w:ilvl w:val="0"/>
          <w:numId w:val="0"/>
        </w:numPr>
        <w:spacing w:before="240"/>
        <w:ind w:left="360" w:hanging="360"/>
      </w:pPr>
    </w:p>
    <w:p w14:paraId="6F8EC4F9" w14:textId="77777777" w:rsidR="00EF7633" w:rsidRDefault="00000000" w:rsidP="00652F08">
      <w:pPr>
        <w:pStyle w:val="Heading1"/>
        <w:spacing w:before="240"/>
      </w:pPr>
      <w:r>
        <w:rPr>
          <w:rFonts w:ascii="Calibri" w:hAnsi="Calibri"/>
          <w:color w:val="003241"/>
        </w:rPr>
        <w:t>9. Repository Cross-References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88"/>
        <w:gridCol w:w="6034"/>
      </w:tblGrid>
      <w:tr w:rsidR="00EF7633" w14:paraId="49707416" w14:textId="77777777">
        <w:tc>
          <w:tcPr>
            <w:tcW w:w="4703" w:type="dxa"/>
            <w:shd w:val="clear" w:color="auto" w:fill="003241"/>
          </w:tcPr>
          <w:p w14:paraId="532775D3" w14:textId="77777777" w:rsidR="00EF7633" w:rsidRDefault="00000000" w:rsidP="004E1B9E">
            <w:pPr>
              <w:spacing w:line="276" w:lineRule="auto"/>
            </w:pPr>
            <w:r>
              <w:rPr>
                <w:b/>
                <w:color w:val="FFFFFF"/>
                <w:sz w:val="20"/>
              </w:rPr>
              <w:t>Topic</w:t>
            </w:r>
          </w:p>
        </w:tc>
        <w:tc>
          <w:tcPr>
            <w:tcW w:w="4703" w:type="dxa"/>
            <w:shd w:val="clear" w:color="auto" w:fill="003241"/>
          </w:tcPr>
          <w:p w14:paraId="2BDFF2C0" w14:textId="77777777" w:rsidR="00EF7633" w:rsidRDefault="00000000" w:rsidP="004E1B9E">
            <w:pPr>
              <w:spacing w:line="276" w:lineRule="auto"/>
            </w:pPr>
            <w:r>
              <w:rPr>
                <w:b/>
                <w:color w:val="FFFFFF"/>
                <w:sz w:val="20"/>
              </w:rPr>
              <w:t>Path in qa-automation-kb</w:t>
            </w:r>
          </w:p>
        </w:tc>
      </w:tr>
      <w:tr w:rsidR="00EF7633" w14:paraId="79C4F981" w14:textId="77777777">
        <w:tc>
          <w:tcPr>
            <w:tcW w:w="4703" w:type="dxa"/>
          </w:tcPr>
          <w:p w14:paraId="7A223CA4" w14:textId="77777777" w:rsidR="00EF7633" w:rsidRDefault="00000000" w:rsidP="004E1B9E">
            <w:pPr>
              <w:spacing w:line="276" w:lineRule="auto"/>
            </w:pPr>
            <w:r>
              <w:rPr>
                <w:b/>
                <w:color w:val="003241"/>
                <w:sz w:val="20"/>
              </w:rPr>
              <w:t>Prompt H</w:t>
            </w:r>
          </w:p>
        </w:tc>
        <w:tc>
          <w:tcPr>
            <w:tcW w:w="4703" w:type="dxa"/>
          </w:tcPr>
          <w:p w14:paraId="0E7D58D1" w14:textId="77777777" w:rsidR="00EF7633" w:rsidRDefault="00000000" w:rsidP="004E1B9E">
            <w:pPr>
              <w:spacing w:line="276" w:lineRule="auto"/>
            </w:pPr>
            <w:r>
              <w:rPr>
                <w:sz w:val="20"/>
              </w:rPr>
              <w:t>00_SYSTEM/PROMPTS.md</w:t>
            </w:r>
          </w:p>
        </w:tc>
      </w:tr>
      <w:tr w:rsidR="00EF7633" w14:paraId="21691BD0" w14:textId="77777777">
        <w:tc>
          <w:tcPr>
            <w:tcW w:w="4703" w:type="dxa"/>
          </w:tcPr>
          <w:p w14:paraId="14A4B0D1" w14:textId="77777777" w:rsidR="00EF7633" w:rsidRDefault="00000000" w:rsidP="004E1B9E">
            <w:pPr>
              <w:spacing w:line="276" w:lineRule="auto"/>
            </w:pPr>
            <w:r>
              <w:rPr>
                <w:b/>
                <w:color w:val="003241"/>
                <w:sz w:val="20"/>
              </w:rPr>
              <w:t>Role &amp; constraints</w:t>
            </w:r>
          </w:p>
        </w:tc>
        <w:tc>
          <w:tcPr>
            <w:tcW w:w="4703" w:type="dxa"/>
          </w:tcPr>
          <w:p w14:paraId="0D200B95" w14:textId="77777777" w:rsidR="00EF7633" w:rsidRDefault="00000000" w:rsidP="004E1B9E">
            <w:pPr>
              <w:spacing w:line="276" w:lineRule="auto"/>
            </w:pPr>
            <w:r>
              <w:rPr>
                <w:sz w:val="20"/>
              </w:rPr>
              <w:t>00_SYSTEM/ROLE.md, CONSTRAINTS.md</w:t>
            </w:r>
          </w:p>
        </w:tc>
      </w:tr>
      <w:tr w:rsidR="00EF7633" w14:paraId="65811E02" w14:textId="77777777">
        <w:tc>
          <w:tcPr>
            <w:tcW w:w="4703" w:type="dxa"/>
          </w:tcPr>
          <w:p w14:paraId="585CB561" w14:textId="77777777" w:rsidR="00EF7633" w:rsidRDefault="00000000" w:rsidP="004E1B9E">
            <w:pPr>
              <w:spacing w:line="276" w:lineRule="auto"/>
            </w:pPr>
            <w:r>
              <w:rPr>
                <w:b/>
                <w:color w:val="003241"/>
                <w:sz w:val="20"/>
              </w:rPr>
              <w:t>Glossary (triage, flakiness, RCA)</w:t>
            </w:r>
          </w:p>
        </w:tc>
        <w:tc>
          <w:tcPr>
            <w:tcW w:w="4703" w:type="dxa"/>
          </w:tcPr>
          <w:p w14:paraId="77A73AA1" w14:textId="77777777" w:rsidR="00EF7633" w:rsidRDefault="00000000" w:rsidP="004E1B9E">
            <w:pPr>
              <w:spacing w:line="276" w:lineRule="auto"/>
            </w:pPr>
            <w:r>
              <w:rPr>
                <w:sz w:val="20"/>
              </w:rPr>
              <w:t>00_SYSTEM/GLOSSARY.md</w:t>
            </w:r>
          </w:p>
        </w:tc>
      </w:tr>
      <w:tr w:rsidR="00EF7633" w14:paraId="353072FC" w14:textId="77777777">
        <w:tc>
          <w:tcPr>
            <w:tcW w:w="4703" w:type="dxa"/>
          </w:tcPr>
          <w:p w14:paraId="256925BE" w14:textId="77777777" w:rsidR="00EF7633" w:rsidRDefault="00000000" w:rsidP="004E1B9E">
            <w:pPr>
              <w:spacing w:line="276" w:lineRule="auto"/>
            </w:pPr>
            <w:r>
              <w:rPr>
                <w:b/>
                <w:color w:val="003241"/>
                <w:sz w:val="20"/>
              </w:rPr>
              <w:t>Bug reporting SOP</w:t>
            </w:r>
          </w:p>
        </w:tc>
        <w:tc>
          <w:tcPr>
            <w:tcW w:w="4703" w:type="dxa"/>
          </w:tcPr>
          <w:p w14:paraId="4DD9BCE5" w14:textId="77777777" w:rsidR="00EF7633" w:rsidRDefault="00000000" w:rsidP="004E1B9E">
            <w:pPr>
              <w:spacing w:line="276" w:lineRule="auto"/>
            </w:pPr>
            <w:r>
              <w:rPr>
                <w:sz w:val="20"/>
              </w:rPr>
              <w:t>10_IMPORTS_RAW/regression_reports/BUG_REPORTING_PROCESS.md</w:t>
            </w:r>
          </w:p>
        </w:tc>
      </w:tr>
      <w:tr w:rsidR="00EF7633" w14:paraId="069CE3D0" w14:textId="77777777">
        <w:tc>
          <w:tcPr>
            <w:tcW w:w="4703" w:type="dxa"/>
          </w:tcPr>
          <w:p w14:paraId="1EB80690" w14:textId="77777777" w:rsidR="00EF7633" w:rsidRDefault="00000000" w:rsidP="004E1B9E">
            <w:pPr>
              <w:spacing w:line="276" w:lineRule="auto"/>
            </w:pPr>
            <w:r>
              <w:rPr>
                <w:b/>
                <w:color w:val="003241"/>
                <w:sz w:val="20"/>
              </w:rPr>
              <w:t>Repetitive tasks guide</w:t>
            </w:r>
          </w:p>
        </w:tc>
        <w:tc>
          <w:tcPr>
            <w:tcW w:w="4703" w:type="dxa"/>
          </w:tcPr>
          <w:p w14:paraId="14E09410" w14:textId="77777777" w:rsidR="00EF7633" w:rsidRDefault="00000000" w:rsidP="004E1B9E">
            <w:pPr>
              <w:spacing w:line="276" w:lineRule="auto"/>
            </w:pPr>
            <w:r>
              <w:rPr>
                <w:sz w:val="20"/>
              </w:rPr>
              <w:t>05_ONBOARDING/HOW_TO_REPETITIVE_TASKS.md</w:t>
            </w:r>
          </w:p>
        </w:tc>
      </w:tr>
      <w:tr w:rsidR="00EF7633" w14:paraId="7F0C9FAF" w14:textId="77777777">
        <w:tc>
          <w:tcPr>
            <w:tcW w:w="4703" w:type="dxa"/>
          </w:tcPr>
          <w:p w14:paraId="4BDC464E" w14:textId="77777777" w:rsidR="00EF7633" w:rsidRDefault="00000000" w:rsidP="004E1B9E">
            <w:pPr>
              <w:spacing w:line="276" w:lineRule="auto"/>
            </w:pPr>
            <w:r>
              <w:rPr>
                <w:b/>
                <w:color w:val="003241"/>
                <w:sz w:val="20"/>
              </w:rPr>
              <w:t>Defect lifecycle</w:t>
            </w:r>
          </w:p>
        </w:tc>
        <w:tc>
          <w:tcPr>
            <w:tcW w:w="4703" w:type="dxa"/>
          </w:tcPr>
          <w:p w14:paraId="5C81EA76" w14:textId="77777777" w:rsidR="00EF7633" w:rsidRDefault="00000000" w:rsidP="004E1B9E">
            <w:pPr>
              <w:spacing w:line="276" w:lineRule="auto"/>
            </w:pPr>
            <w:r>
              <w:rPr>
                <w:sz w:val="20"/>
              </w:rPr>
              <w:t>04_EXECUTION/DEFECT_LIFECYCLE.md</w:t>
            </w:r>
          </w:p>
        </w:tc>
      </w:tr>
      <w:tr w:rsidR="00EF7633" w14:paraId="0875D1A8" w14:textId="77777777">
        <w:tc>
          <w:tcPr>
            <w:tcW w:w="4703" w:type="dxa"/>
          </w:tcPr>
          <w:p w14:paraId="2256EF37" w14:textId="77777777" w:rsidR="00EF7633" w:rsidRDefault="00000000" w:rsidP="004E1B9E">
            <w:pPr>
              <w:spacing w:line="276" w:lineRule="auto"/>
            </w:pPr>
            <w:r>
              <w:rPr>
                <w:b/>
                <w:color w:val="003241"/>
                <w:sz w:val="20"/>
              </w:rPr>
              <w:t>Triage rules</w:t>
            </w:r>
          </w:p>
        </w:tc>
        <w:tc>
          <w:tcPr>
            <w:tcW w:w="4703" w:type="dxa"/>
          </w:tcPr>
          <w:p w14:paraId="7C23E785" w14:textId="77777777" w:rsidR="00EF7633" w:rsidRDefault="00000000" w:rsidP="004E1B9E">
            <w:pPr>
              <w:spacing w:line="276" w:lineRule="auto"/>
            </w:pPr>
            <w:r>
              <w:rPr>
                <w:sz w:val="20"/>
              </w:rPr>
              <w:t>04_EXECUTION/TRIAGE_RULES.md</w:t>
            </w:r>
          </w:p>
        </w:tc>
      </w:tr>
      <w:tr w:rsidR="00EF7633" w14:paraId="194951B1" w14:textId="77777777">
        <w:tc>
          <w:tcPr>
            <w:tcW w:w="4703" w:type="dxa"/>
          </w:tcPr>
          <w:p w14:paraId="2AF8C2B8" w14:textId="77777777" w:rsidR="00EF7633" w:rsidRDefault="00000000" w:rsidP="004E1B9E">
            <w:pPr>
              <w:spacing w:line="276" w:lineRule="auto"/>
            </w:pPr>
            <w:r>
              <w:rPr>
                <w:b/>
                <w:color w:val="003241"/>
                <w:sz w:val="20"/>
              </w:rPr>
              <w:t>Flakiness playbook</w:t>
            </w:r>
          </w:p>
        </w:tc>
        <w:tc>
          <w:tcPr>
            <w:tcW w:w="4703" w:type="dxa"/>
          </w:tcPr>
          <w:p w14:paraId="2452D886" w14:textId="77777777" w:rsidR="00EF7633" w:rsidRDefault="00000000" w:rsidP="004E1B9E">
            <w:pPr>
              <w:spacing w:line="276" w:lineRule="auto"/>
            </w:pPr>
            <w:r>
              <w:rPr>
                <w:sz w:val="20"/>
              </w:rPr>
              <w:t>04_EXECUTION/FLAKINESS_PLAYBOOK.md</w:t>
            </w:r>
          </w:p>
        </w:tc>
      </w:tr>
      <w:tr w:rsidR="00EF7633" w14:paraId="53740BD4" w14:textId="77777777">
        <w:tc>
          <w:tcPr>
            <w:tcW w:w="4703" w:type="dxa"/>
          </w:tcPr>
          <w:p w14:paraId="2CCFB1F1" w14:textId="77777777" w:rsidR="00EF7633" w:rsidRDefault="00000000" w:rsidP="004E1B9E">
            <w:pPr>
              <w:spacing w:line="276" w:lineRule="auto"/>
            </w:pPr>
            <w:r>
              <w:rPr>
                <w:b/>
                <w:color w:val="003241"/>
                <w:sz w:val="20"/>
              </w:rPr>
              <w:t>RCA process</w:t>
            </w:r>
          </w:p>
        </w:tc>
        <w:tc>
          <w:tcPr>
            <w:tcW w:w="4703" w:type="dxa"/>
          </w:tcPr>
          <w:p w14:paraId="36EA3EB2" w14:textId="77777777" w:rsidR="00EF7633" w:rsidRDefault="00000000" w:rsidP="004E1B9E">
            <w:pPr>
              <w:spacing w:line="276" w:lineRule="auto"/>
            </w:pPr>
            <w:r>
              <w:rPr>
                <w:sz w:val="20"/>
              </w:rPr>
              <w:t>04_EXECUTION/RCA_PROCESS.md</w:t>
            </w:r>
          </w:p>
        </w:tc>
      </w:tr>
      <w:tr w:rsidR="00EF7633" w14:paraId="5DDA704B" w14:textId="77777777">
        <w:tc>
          <w:tcPr>
            <w:tcW w:w="4703" w:type="dxa"/>
          </w:tcPr>
          <w:p w14:paraId="25F6A3B3" w14:textId="77777777" w:rsidR="00EF7633" w:rsidRDefault="00000000" w:rsidP="004E1B9E">
            <w:pPr>
              <w:spacing w:line="276" w:lineRule="auto"/>
            </w:pPr>
            <w:r>
              <w:rPr>
                <w:b/>
                <w:color w:val="003241"/>
                <w:sz w:val="20"/>
              </w:rPr>
              <w:t>JIRA template</w:t>
            </w:r>
          </w:p>
        </w:tc>
        <w:tc>
          <w:tcPr>
            <w:tcW w:w="4703" w:type="dxa"/>
          </w:tcPr>
          <w:p w14:paraId="01F2E226" w14:textId="77777777" w:rsidR="00EF7633" w:rsidRDefault="00000000" w:rsidP="004E1B9E">
            <w:pPr>
              <w:spacing w:line="276" w:lineRule="auto"/>
            </w:pPr>
            <w:r>
              <w:rPr>
                <w:sz w:val="20"/>
              </w:rPr>
              <w:t>06_TEMPLATES/JIRA_TICKET_TEMPLATE.md</w:t>
            </w:r>
          </w:p>
        </w:tc>
      </w:tr>
      <w:tr w:rsidR="00EF7633" w14:paraId="170DC7C1" w14:textId="77777777">
        <w:tc>
          <w:tcPr>
            <w:tcW w:w="4703" w:type="dxa"/>
          </w:tcPr>
          <w:p w14:paraId="2012D8B3" w14:textId="77777777" w:rsidR="00EF7633" w:rsidRDefault="00000000" w:rsidP="004E1B9E">
            <w:pPr>
              <w:spacing w:line="276" w:lineRule="auto"/>
            </w:pPr>
            <w:r>
              <w:rPr>
                <w:b/>
                <w:color w:val="003241"/>
                <w:sz w:val="20"/>
              </w:rPr>
              <w:t>Confluence exports</w:t>
            </w:r>
          </w:p>
        </w:tc>
        <w:tc>
          <w:tcPr>
            <w:tcW w:w="4703" w:type="dxa"/>
          </w:tcPr>
          <w:p w14:paraId="0E100147" w14:textId="77777777" w:rsidR="00EF7633" w:rsidRDefault="00000000" w:rsidP="004E1B9E">
            <w:pPr>
              <w:spacing w:line="276" w:lineRule="auto"/>
            </w:pPr>
            <w:r>
              <w:rPr>
                <w:sz w:val="20"/>
              </w:rPr>
              <w:t>10_IMPORTS_RAW/confluence_exports/Bug Handling/</w:t>
            </w:r>
          </w:p>
        </w:tc>
      </w:tr>
    </w:tbl>
    <w:p w14:paraId="06B4EB1E" w14:textId="77777777" w:rsidR="00F84623" w:rsidRDefault="00F84623" w:rsidP="00652F08">
      <w:pPr>
        <w:spacing w:before="240"/>
      </w:pPr>
    </w:p>
    <w:sectPr w:rsidR="00F84623" w:rsidSect="00034616">
      <w:headerReference w:type="default" r:id="rId16"/>
      <w:footerReference w:type="default" r:id="rId17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47F0B8" w14:textId="77777777" w:rsidR="00F84623" w:rsidRDefault="00F84623">
      <w:pPr>
        <w:spacing w:after="0" w:line="240" w:lineRule="auto"/>
      </w:pPr>
      <w:r>
        <w:separator/>
      </w:r>
    </w:p>
  </w:endnote>
  <w:endnote w:type="continuationSeparator" w:id="0">
    <w:p w14:paraId="422FED37" w14:textId="77777777" w:rsidR="00F84623" w:rsidRDefault="00F846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01E57A" w14:textId="097006BF" w:rsidR="00EF7633" w:rsidRDefault="00000000">
    <w:pPr>
      <w:pStyle w:val="Footer"/>
      <w:jc w:val="center"/>
    </w:pPr>
    <w:r>
      <w:rPr>
        <w:color w:val="475569"/>
        <w:sz w:val="16"/>
      </w:rPr>
      <w:t xml:space="preserve">QA Automation — </w:t>
    </w:r>
    <w:r w:rsidR="004E1B9E">
      <w:rPr>
        <w:color w:val="475569"/>
        <w:sz w:val="16"/>
      </w:rPr>
      <w:t>AMSQUAD |</w:t>
    </w:r>
    <w:r>
      <w:rPr>
        <w:color w:val="475569"/>
        <w:sz w:val="16"/>
      </w:rPr>
      <w:t xml:space="preserve"> Version July 24,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CCF4E5" w14:textId="77777777" w:rsidR="00F84623" w:rsidRDefault="00F84623">
      <w:pPr>
        <w:spacing w:after="0" w:line="240" w:lineRule="auto"/>
      </w:pPr>
      <w:r>
        <w:separator/>
      </w:r>
    </w:p>
  </w:footnote>
  <w:footnote w:type="continuationSeparator" w:id="0">
    <w:p w14:paraId="482E8EC9" w14:textId="77777777" w:rsidR="00F84623" w:rsidRDefault="00F846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4F9780" w14:textId="1094BAA9" w:rsidR="00EF7633" w:rsidRDefault="00000000">
    <w:pPr>
      <w:pStyle w:val="Header"/>
      <w:jc w:val="right"/>
    </w:pPr>
    <w:r>
      <w:rPr>
        <w:color w:val="475569"/>
        <w:sz w:val="16"/>
      </w:rPr>
      <w:t xml:space="preserve">QA Automation </w:t>
    </w:r>
    <w:r w:rsidR="004E1B9E">
      <w:rPr>
        <w:color w:val="475569"/>
        <w:sz w:val="16"/>
      </w:rPr>
      <w:t>Standard |</w:t>
    </w:r>
    <w:r>
      <w:rPr>
        <w:color w:val="475569"/>
        <w:sz w:val="16"/>
      </w:rPr>
      <w:t xml:space="preserve"> Automation Bug Lifecycle | Internal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4033727">
    <w:abstractNumId w:val="8"/>
  </w:num>
  <w:num w:numId="2" w16cid:durableId="1358893355">
    <w:abstractNumId w:val="6"/>
  </w:num>
  <w:num w:numId="3" w16cid:durableId="1138838562">
    <w:abstractNumId w:val="5"/>
  </w:num>
  <w:num w:numId="4" w16cid:durableId="557516178">
    <w:abstractNumId w:val="4"/>
  </w:num>
  <w:num w:numId="5" w16cid:durableId="209610426">
    <w:abstractNumId w:val="7"/>
  </w:num>
  <w:num w:numId="6" w16cid:durableId="906494730">
    <w:abstractNumId w:val="3"/>
  </w:num>
  <w:num w:numId="7" w16cid:durableId="1162619846">
    <w:abstractNumId w:val="2"/>
  </w:num>
  <w:num w:numId="8" w16cid:durableId="672879193">
    <w:abstractNumId w:val="1"/>
  </w:num>
  <w:num w:numId="9" w16cid:durableId="18543010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7169"/>
    <w:rsid w:val="0006063C"/>
    <w:rsid w:val="0015074B"/>
    <w:rsid w:val="0029639D"/>
    <w:rsid w:val="00326F90"/>
    <w:rsid w:val="00477288"/>
    <w:rsid w:val="004E1B9E"/>
    <w:rsid w:val="00636C2B"/>
    <w:rsid w:val="00652F08"/>
    <w:rsid w:val="00AA1D8D"/>
    <w:rsid w:val="00B47730"/>
    <w:rsid w:val="00CB0664"/>
    <w:rsid w:val="00D170F7"/>
    <w:rsid w:val="00EF7633"/>
    <w:rsid w:val="00F14E3B"/>
    <w:rsid w:val="00F528C1"/>
    <w:rsid w:val="00F8462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473049"/>
  <w14:defaultImageDpi w14:val="300"/>
  <w15:docId w15:val="{9321D480-9D8E-4142-8904-7C6BB0C1F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362</TotalTime>
  <Pages>1</Pages>
  <Words>491</Words>
  <Characters>3561</Characters>
  <Application>Microsoft Office Word</Application>
  <DocSecurity>0</DocSecurity>
  <Lines>142</Lines>
  <Paragraphs>109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Swapnil Patil</cp:lastModifiedBy>
  <cp:revision>8</cp:revision>
  <dcterms:created xsi:type="dcterms:W3CDTF">2013-12-23T23:15:00Z</dcterms:created>
  <dcterms:modified xsi:type="dcterms:W3CDTF">2026-07-24T21:04:00Z</dcterms:modified>
  <cp:category/>
</cp:coreProperties>
</file>