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241"/>
          <w:sz w:val="56"/>
        </w:rPr>
        <w:t>AUTOMATION BUG LIFECYCLE</w:t>
      </w:r>
    </w:p>
    <w:p>
      <w:pPr>
        <w:jc w:val="center"/>
      </w:pPr>
      <w:r>
        <w:rPr>
          <w:color w:val="026B84"/>
          <w:sz w:val="40"/>
        </w:rPr>
        <w:t>QA Automation Operating Standard</w:t>
      </w:r>
    </w:p>
    <w:p>
      <w:pPr>
        <w:jc w:val="center"/>
      </w:pPr>
      <w:r>
        <w:rPr>
          <w:color w:val="475569"/>
          <w:sz w:val="22"/>
        </w:rPr>
        <w:t>Version August 3, 2026</w:t>
        <w:br/>
      </w:r>
      <w:r>
        <w:rPr>
          <w:color w:val="475569"/>
          <w:sz w:val="22"/>
        </w:rPr>
        <w:t>Applicable to all QA Automation teams and programs</w:t>
        <w:br/>
      </w:r>
      <w:r>
        <w:rPr>
          <w:color w:val="475569"/>
          <w:sz w:val="22"/>
        </w:rPr>
        <w:t>Single source of truth: qa-automation-kb repository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1. Use Case &amp; Context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8" w:val="clear"/>
          </w:tcPr>
          <w:p>
            <w:pPr>
              <w:spacing w:before="160" w:after="160"/>
            </w:pPr>
            <w:r>
              <w:rPr>
                <w:color w:val="003241"/>
              </w:rPr>
            </w:r>
            <w:r>
              <w:rPr>
                <w:rFonts w:ascii="Calibri" w:hAnsi="Calibri"/>
                <w:b w:val="0"/>
                <w:color w:val="003241"/>
                <w:sz w:val="22"/>
              </w:rPr>
              <w:t>Continuation from prior QA Automation sessions: we defined the bug lifecycle standard. This module operationalizes it — repo + Cursor AI + GitLab Project Manager — so any engineer can go from regression failure to JIRA, email, Teams, and change-set visibility in ~15 minutes.</w:t>
            </w:r>
          </w:p>
        </w:tc>
      </w:tr>
    </w:tbl>
    <w:p>
      <w:r>
        <w:t>When V2 (Jenkins) or V3 (GitLab) regression fails, teams need a repeatable response — not ad-hoc firefighting. Drop evidence into automation-bug-lifecycle/evidence/regression-reports/MMDDYYYY/, run Prompt H in Cursor, create JIRA, pull the change set, and send leadership-approved communications.</w:t>
      </w:r>
    </w:p>
    <w:p>
      <w:pPr>
        <w:pStyle w:val="Heading1"/>
      </w:pPr>
      <w:r>
        <w:rPr>
          <w:rFonts w:ascii="Calibri" w:hAnsi="Calibri"/>
          <w:color w:val="003241"/>
        </w:rPr>
        <w:t>2. The Challenge — Visibility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4E5" w:val="clear"/>
          </w:tcPr>
          <w:p>
            <w:pPr>
              <w:spacing w:before="160" w:after="160"/>
            </w:pPr>
            <w:r>
              <w:rPr>
                <w:color w:val="003241"/>
              </w:rPr>
            </w:r>
            <w:r>
              <w:rPr>
                <w:rFonts w:ascii="Calibri" w:hAnsi="Calibri"/>
                <w:b w:val="0"/>
                <w:color w:val="003241"/>
                <w:sz w:val="22"/>
              </w:rPr>
              <w:t>The core gap was visibility: who merged or committed between the last green run and the failure? Were communications consistent? Was the process repeatable across engineers and programs?</w:t>
            </w:r>
          </w:p>
        </w:tc>
      </w:tr>
    </w:tbl>
    <w:p>
      <w:pPr>
        <w:pStyle w:val="ListBullet"/>
      </w:pPr>
      <w:r>
        <w:t>No single place for evidence — screenshots and logs scattered across chat and email</w:t>
      </w:r>
    </w:p>
    <w:p>
      <w:pPr>
        <w:pStyle w:val="ListBullet"/>
      </w:pPr>
      <w:r>
        <w:t>JIRA and email drafted differently every time — leadership templates not always used</w:t>
      </w:r>
    </w:p>
    <w:p>
      <w:pPr>
        <w:pStyle w:val="ListBullet"/>
      </w:pPr>
      <w:r>
        <w:t>Change-set investigation manual and slow — hard to answer who changed what</w:t>
      </w:r>
    </w:p>
    <w:p>
      <w:pPr>
        <w:pStyle w:val="ListBullet"/>
      </w:pPr>
      <w:r>
        <w:t>Critical defects lacked clear accountability — main branch lock and 24-hour resolution unclear</w:t>
      </w:r>
    </w:p>
    <w:p>
      <w:pPr>
        <w:pStyle w:val="Heading1"/>
      </w:pPr>
      <w:r>
        <w:rPr>
          <w:rFonts w:ascii="Calibri" w:hAnsi="Calibri"/>
          <w:color w:val="003241"/>
        </w:rPr>
        <w:t>3. The Solution — This Module</w:t>
      </w:r>
    </w:p>
    <w:p>
      <w:r>
        <w:t>qa-automation-kb/automation-bug-lifecycle/ bundles prompts, process rules, evidence examples, charts, and deliverables. Cursor Prompt H generates all communications from one evidence folder. GitLab Project Manager answers the change-set question. Full walkthrough: WORKFLOW.md.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4. Purpose &amp;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8" w:val="clear"/>
          </w:tcPr>
          <w:p>
            <w:pPr>
              <w:spacing w:before="160" w:after="160"/>
            </w:pPr>
            <w:r>
              <w:rPr>
                <w:color w:val="003241"/>
              </w:rPr>
            </w:r>
            <w:r>
              <w:rPr>
                <w:rFonts w:ascii="Calibri" w:hAnsi="Calibri"/>
                <w:b w:val="0"/>
                <w:color w:val="003241"/>
                <w:sz w:val="22"/>
              </w:rPr>
              <w:t>Operating standard for any QA Automation team — UI, API, performance, any program.</w:t>
            </w:r>
          </w:p>
        </w:tc>
      </w:tr>
    </w:tbl>
    <w:p>
      <w:r>
        <w:t>Integrates: (1) triage per TRIAGE_RULES.md and FLAKINESS_PLAYBOOK.md, (2) evidence in evidence/regression-reports/, (3) Cursor Prompt H, (4) leadership-approved templates, (5) GitLab Project Manager change-set tooling.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5. Triage — Bug or Not?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90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iage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03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2351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Signals</w:t>
            </w:r>
          </w:p>
        </w:tc>
        <w:tc>
          <w:tcPr>
            <w:tcW w:type="dxa" w:w="2351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351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JIRA?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Environment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DB restricted, certs/helm, OKD down, env-only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Escalate infra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Flaky / false failure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Pass on retry; timing; locator; TR flip same day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Flakiness playbook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Automation script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Test logic, wait, data setup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Fix locally in automation repo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Functional defect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Reproducible; manual repro; app stack trace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Full bug cycle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 w:val="0"/>
                <w:color w:val="475569"/>
                <w:sz w:val="20"/>
              </w:rP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6. End-to-End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247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nd_to_end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47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Standard reference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Detect: V2 Jenkins or V3 GitLab regression reports failure. Record last green run timestamp.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automation-bug-lifecycle/process/DAILY_REGRESSION.md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Triage: Classify per Section 2. Rerun locally. Check environment health (automation-bug-lifecycle/process/DAILY_REGRESSION.md).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FLAKINESS_PLAYBOOK.md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Evidence: Folder: automation-bug-lifecycle/evidence/regression-reports/[MMDDYYYY]/ — screenshots, logs, test data.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BUG_REPORTING_PROCESS.md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Cursor H: qa-knowledge-base/00_SYSTEM/PROMPTS.md section H → JIRA block + email + Teams in one .md file.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qa-knowledge-base/00_SYSTEM/PROMPTS.md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JIRA + Notify: QA board ticket. Leadership-approved To/Cc. Critical legit → lock main (10 AM SLA).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Confluence Bug Handling PDFs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Change set: GitLab Project Manager: MRs + commits between last pass and failure.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GitLab Project Manager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Resolve: Fix verified → JIRA closed with RCA → resolution email → unlock main.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18"/>
              </w:rPr>
              <w:t>1b Resolution PDF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7. Evidence Folder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1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vidence_fo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Naming: [MMDDYYYY]_[FeatureName]_[IssueType].md — see BUG_REPORTING_PROCESS.md.</w:t>
      </w:r>
    </w:p>
    <w:p>
      <w:pPr>
        <w:pStyle w:val="Heading1"/>
      </w:pPr>
      <w:r>
        <w:rPr>
          <w:rFonts w:ascii="Calibri" w:hAnsi="Calibri"/>
          <w:color w:val="003241"/>
        </w:rPr>
        <w:t>8. Cursor Prompt H — Plain English</w:t>
      </w:r>
    </w:p>
    <w:p>
      <w:r>
        <w:t>Prompt H is the single Cursor prompt that turns your evidence folder into all deliverables. You provide: date, feature name, error message, report URL, folder path, file list, and last green run. Attach failure screenshots in chat. Cursor writes one .md file with:</w:t>
      </w:r>
    </w:p>
    <w:p>
      <w:pPr>
        <w:pStyle w:val="ListBullet"/>
      </w:pPr>
      <w:r>
        <w:t>JIRA copy-paste block (Summary, Description, Steps, Environment, Priority)</w:t>
      </w:r>
    </w:p>
    <w:p>
      <w:pPr>
        <w:pStyle w:val="ListBullet"/>
      </w:pPr>
      <w:r>
        <w:t>Failure email draft — leadership-approved To/Cc lists</w:t>
      </w:r>
    </w:p>
    <w:p>
      <w:pPr>
        <w:pStyle w:val="ListBullet"/>
      </w:pPr>
      <w:r>
        <w:t>Teams message with JIRA and report links</w:t>
      </w:r>
    </w:p>
    <w:p>
      <w:pPr>
        <w:pStyle w:val="ListBullet"/>
      </w:pPr>
      <w:r>
        <w:t>Resolution email placeholder for when the bug is fixed</w:t>
      </w:r>
    </w:p>
    <w:p>
      <w:r>
        <w:t>Prompt file: automation-bug-lifecycle/prompts/02-bug-report-prompt-h.md</w:t>
      </w:r>
    </w:p>
    <w:p>
      <w:pPr>
        <w:pStyle w:val="Heading1"/>
      </w:pPr>
      <w:r>
        <w:rPr>
          <w:rFonts w:ascii="Calibri" w:hAnsi="Calibri"/>
          <w:color w:val="003241"/>
        </w:rPr>
        <w:t>9. Cursor Prompt H — Toolchain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60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ol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0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8E8" w:val="clear"/>
          </w:tcPr>
          <w:p>
            <w:pPr>
              <w:spacing w:before="160" w:after="160"/>
            </w:pPr>
            <w:r>
              <w:rPr>
                <w:color w:val="003241"/>
              </w:rPr>
            </w:r>
            <w:r>
              <w:rPr>
                <w:rFonts w:ascii="Calibri" w:hAnsi="Calibri"/>
                <w:b w:val="0"/>
                <w:color w:val="003241"/>
                <w:sz w:val="22"/>
              </w:rPr>
              <w:t>Teams and email templates produced by Prompt H follow formats approved by leadership and senior QA resources. Use standard To/Cc lists — do not improvise distribution or structure.</w:t>
            </w:r>
          </w:p>
        </w:tc>
      </w:tr>
    </w:tbl>
    <w:p>
      <w:pPr>
        <w:pStyle w:val="Heading1"/>
      </w:pPr>
      <w:r>
        <w:rPr>
          <w:rFonts w:ascii="Calibri" w:hAnsi="Calibri"/>
          <w:color w:val="003241"/>
        </w:rPr>
        <w:t>10. GitLab Project Manager — Change Set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3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lab_project_manager_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688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lab_mr_results_s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68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Sample output: Merge Requests for monolith — date range, authors, merged by, branches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58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po_prio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58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Utility: C:\Development\Workspace\GitlabInfoProjUI (separate repo; read-only GitLab API)</w:t>
      </w:r>
    </w:p>
    <w:p>
      <w:pPr>
        <w:pStyle w:val="ListBullet"/>
      </w:pPr>
      <w:r>
        <w:t>Tabs: Merge Requests · Commits · Branches · Pipelines · Users · Project</w:t>
      </w:r>
    </w:p>
    <w:p>
      <w:pPr>
        <w:pStyle w:val="ListBullet"/>
      </w:pPr>
      <w:r>
        <w:t>Filter Merged MRs; note Author, Merged by, source → target branch, Merged At (EST)</w:t>
      </w:r>
    </w:p>
    <w:p>
      <w:pPr>
        <w:pStyle w:val="ListBullet"/>
      </w:pPr>
      <w:r>
        <w:t>Export CSV/Excel or copy formatted report into JIRA / email Change Set section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241"/>
        </w:rPr>
        <w:t>11. Critical Defects — Lock &amp; 24-Hour Resolution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EBE8" w:val="clear"/>
          </w:tcPr>
          <w:p>
            <w:pPr>
              <w:spacing w:before="160" w:after="160"/>
            </w:pPr>
            <w:r>
              <w:rPr>
                <w:color w:val="003241"/>
              </w:rPr>
            </w:r>
            <w:r>
              <w:rPr>
                <w:rFonts w:ascii="Calibri" w:hAnsi="Calibri"/>
                <w:b w:val="0"/>
                <w:color w:val="003241"/>
                <w:sz w:val="22"/>
              </w:rPr>
              <w:t>For critical legitimate defects: lock monolith/main + automation/main. The responsible party must respond immediately. Target resolution within 24 hours — revert or fix plus verified regression. Not for env, data, or flaky failures.</w:t>
            </w:r>
          </w:p>
        </w:tc>
      </w:tr>
    </w:tbl>
    <w:p>
      <w:pPr>
        <w:pStyle w:val="ListBullet"/>
      </w:pPr>
      <w:r>
        <w:t>Notify via failure email and Teams (from Prompt H output)</w:t>
      </w:r>
    </w:p>
    <w:p>
      <w:pPr>
        <w:pStyle w:val="ListBullet"/>
      </w:pPr>
      <w:r>
        <w:t>Run GitLab PM change set — paste into JIRA so ownership is visible</w:t>
      </w:r>
    </w:p>
    <w:p>
      <w:pPr>
        <w:pStyle w:val="ListBullet"/>
      </w:pPr>
      <w:r>
        <w:t>Track JIRA until Verified → Closed</w:t>
      </w:r>
    </w:p>
    <w:p>
      <w:pPr>
        <w:pStyle w:val="ListBullet"/>
      </w:pPr>
      <w:r>
        <w:t>Send resolution email; unlock main branches</w:t>
      </w:r>
    </w:p>
    <w:p>
      <w:pPr>
        <w:pStyle w:val="Heading1"/>
      </w:pPr>
      <w:r>
        <w:rPr>
          <w:rFonts w:ascii="Calibri" w:hAnsi="Calibri"/>
          <w:color w:val="003241"/>
        </w:rPr>
        <w:t>12. Defect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09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fect_lifecyc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Full reference: automation-bug-lifecycle/process/DEFECT_LIFECYCLE.md, TRIAGE_RULES.md</w:t>
      </w:r>
    </w:p>
    <w:p>
      <w:pPr>
        <w:pStyle w:val="Heading1"/>
      </w:pPr>
      <w:r>
        <w:rPr>
          <w:rFonts w:ascii="Calibri" w:hAnsi="Calibri"/>
          <w:color w:val="003241"/>
        </w:rPr>
        <w:t>13. How Your Team Tries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Setup (once)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Copy cursor-kit/SKILL.md to .cursor/skills/. Clone GitLab PM. Bookmark PROMPTS.md.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Simulate or use real failure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Run new-evidence-folder.ps1. Drop screenshots and logs into MMDDYYYY/.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Triage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prompts/01-triage-regression-failure.md — confirm real defect.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Prompt 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prompts/02-bug-report-prompt-h.md — attach images, get one .md with all comms.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JIRA + notify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Create ticket, send email and Teams from generated content.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Change set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GitLab PM → paste extract → optional prompts/03-gitlab-change-set.md.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Close loop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Resolution email via prompts/04-resolution-email.md when fixed.</w:t>
            </w:r>
          </w:p>
        </w:tc>
      </w:tr>
    </w:tbl>
    <w:p>
      <w:r>
        <w:t>Detailed shell guide: automation-bug-lifecycle/WORKFLOW.md</w:t>
      </w:r>
    </w:p>
    <w:p>
      <w:pPr>
        <w:pStyle w:val="Heading1"/>
      </w:pPr>
      <w:r>
        <w:rPr>
          <w:rFonts w:ascii="Calibri" w:hAnsi="Calibri"/>
          <w:color w:val="003241"/>
        </w:rPr>
        <w:t>14. Multi-Failure Rollup</w:t>
      </w:r>
    </w:p>
    <w:p>
      <w:pPr>
        <w:pStyle w:val="ListBullet"/>
      </w:pPr>
      <w:r>
        <w:t>Group by feature/plan — not one JIRA per test method</w:t>
      </w:r>
    </w:p>
    <w:p>
      <w:pPr>
        <w:pStyle w:val="ListBullet"/>
      </w:pPr>
      <w:r>
        <w:t>Failure matrix with root-cause hints per traunch/plan</w:t>
      </w:r>
    </w:p>
    <w:p>
      <w:pPr>
        <w:pStyle w:val="ListBullet"/>
      </w:pPr>
      <w:r>
        <w:t>Umbrella ticket + linked children when appropriate</w:t>
      </w:r>
    </w:p>
    <w:p>
      <w:pPr>
        <w:pStyle w:val="ListBullet"/>
      </w:pPr>
      <w:r>
        <w:t>Reference: automation-bug-lifecycle/evidence/regression-reports/04202026/04202026_DailyRegression_PipelineFailureRollup.md</w:t>
      </w:r>
    </w:p>
    <w:p>
      <w:pPr>
        <w:pStyle w:val="Heading1"/>
      </w:pPr>
      <w:r>
        <w:rPr>
          <w:rFonts w:ascii="Calibri" w:hAnsi="Calibri"/>
          <w:color w:val="003241"/>
        </w:rPr>
        <w:t>15. Repository Cross-References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03"/>
            <w:shd w:fill="003241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Path in qa-automation-kb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Prompt 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qa-knowledge-base/00_SYSTEM/PROMPTS.md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Role &amp; constraints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qa-knowledge-base/00_SYSTEM/ROLE.md, CONSTRAINTS.md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Glossary (triage, flakiness, RCA)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qa-knowledge-base/00_SYSTEM/GLOSSARY.md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Bug reporting SOP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automation-bug-lifecycle/evidence/regression-reports/BUG_REPORTING_PROCESS.md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Repetitive tasks guide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qa-knowledge-base/05_ONBOARDING/HOW_TO_REPETITIVE_TASKS.md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Defect lifecycle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automation-bug-lifecycle/process/DEFECT_LIFECYCLE.md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Triage rules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automation-bug-lifecycle/process/TRIAGE_RULES.md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Flakiness playbook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automation-bug-lifecycle/process/FLAKINESS_PLAYBOOK.md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RCA process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automation-bug-lifecycle/process/RCA_PROCESS.md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JIRA template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automation-bug-lifecycle/templates/JIRA_TICKET_TEMPLATE.md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241"/>
                <w:sz w:val="20"/>
              </w:rPr>
              <w:t>Confluence exports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automation-bug-lifecycle/reference/confluence-bug-handling/Bug Handling/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6"/>
      </w:rPr>
      <w:t>QA Automation — AMSQUAD  |  Version August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6"/>
      </w:rPr>
      <w:t>QA Automation Standard  |  Automation Bug Lifecycle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