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Government Savings</w:t>
      </w:r>
    </w:p>
    <w:p>
      <w:pPr>
        <w:jc w:val="center"/>
      </w:pPr>
      <w:r>
        <w:rPr>
          <w:b/>
        </w:rPr>
        <w:t>Automation Coverage &amp; CI Integration Assessment</w:t>
      </w:r>
    </w:p>
    <w:p>
      <w:pPr>
        <w:jc w:val="center"/>
      </w:pPr>
      <w:r>
        <w:t>Assessment Date: July 20, 2026</w:t>
        <w:br/>
        <w:t>Rebuild validated: July 21, 2026</w:t>
      </w:r>
    </w:p>
    <w:p>
      <w:pPr>
        <w:pStyle w:val="Heading1"/>
      </w:pPr>
      <w:r>
        <w:t>Executive Summary</w:t>
      </w:r>
    </w:p>
    <w:p>
      <w:r>
        <w:t>Government Savings has meaningful automation across V3 UI (GitLab scheduled regression), legacy V2 (large Jenkins/Ant corpus), MSC Mobile APIs, metadataweb API nightly, and performance assets. A single GS-wide coverage percentage is not defensible without governed denominators. Verified platform metrics are reported separately from pending sign-off metrics.</w:t>
      </w:r>
    </w:p>
    <w:p>
      <w:pPr>
        <w:pStyle w:val="Heading1"/>
      </w:pPr>
      <w:r>
        <w:t>Verified Metrics (leadership-safe)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Area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As of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t>Business automation</w:t>
            </w:r>
          </w:p>
        </w:tc>
        <w:tc>
          <w:tcPr>
            <w:tcW w:type="dxa" w:w="1728"/>
          </w:tcPr>
          <w:p>
            <w:r>
              <w:t>V3 scoped TestNG nightly share</w:t>
            </w:r>
          </w:p>
        </w:tc>
        <w:tc>
          <w:tcPr>
            <w:tcW w:type="dxa" w:w="1728"/>
          </w:tcPr>
          <w:p>
            <w:r>
              <w:t>379/436</w:t>
            </w:r>
          </w:p>
        </w:tc>
        <w:tc>
          <w:tcPr>
            <w:tcW w:type="dxa" w:w="1728"/>
          </w:tcPr>
          <w:p>
            <w:r>
              <w:t>2026-07-01</w:t>
            </w:r>
          </w:p>
        </w:tc>
        <w:tc>
          <w:tcPr>
            <w:tcW w:type="dxa" w:w="1728"/>
          </w:tcPr>
          <w:p>
            <w:r>
              <w:t>universal-platform-coverage/01-analysis/10-reconciliation-le</w:t>
            </w:r>
          </w:p>
        </w:tc>
      </w:tr>
      <w:tr>
        <w:tc>
          <w:tcPr>
            <w:tcW w:type="dxa" w:w="1728"/>
          </w:tcPr>
          <w:p>
            <w:r>
              <w:t>Business automation</w:t>
            </w:r>
          </w:p>
        </w:tc>
        <w:tc>
          <w:tcPr>
            <w:tcW w:type="dxa" w:w="1728"/>
          </w:tcPr>
          <w:p>
            <w:r>
              <w:t>V2 UP-scoped qTest share</w:t>
            </w:r>
          </w:p>
        </w:tc>
        <w:tc>
          <w:tcPr>
            <w:tcW w:type="dxa" w:w="1728"/>
          </w:tcPr>
          <w:p>
            <w:r>
              <w:t>268/744</w:t>
            </w:r>
          </w:p>
        </w:tc>
        <w:tc>
          <w:tcPr>
            <w:tcW w:type="dxa" w:w="1728"/>
          </w:tcPr>
          <w:p>
            <w:r>
              <w:t>2026-06-29</w:t>
            </w:r>
          </w:p>
        </w:tc>
        <w:tc>
          <w:tcPr>
            <w:tcW w:type="dxa" w:w="1728"/>
          </w:tcPr>
          <w:p>
            <w:r>
              <w:t>universal-platform-coverage/01-analysis/10-reconciliation-le</w:t>
            </w:r>
          </w:p>
        </w:tc>
      </w:tr>
      <w:tr>
        <w:tc>
          <w:tcPr>
            <w:tcW w:type="dxa" w:w="1728"/>
          </w:tcPr>
          <w:p>
            <w:r>
              <w:t>Business automation</w:t>
            </w:r>
          </w:p>
        </w:tc>
        <w:tc>
          <w:tcPr>
            <w:tcW w:type="dxa" w:w="1728"/>
          </w:tcPr>
          <w:p>
            <w:r>
              <w:t>Mobile 2 verified endpoint automation</w:t>
            </w:r>
          </w:p>
        </w:tc>
        <w:tc>
          <w:tcPr>
            <w:tcW w:type="dxa" w:w="1728"/>
          </w:tcPr>
          <w:p>
            <w:r>
              <w:t>22/25</w:t>
            </w:r>
          </w:p>
        </w:tc>
        <w:tc>
          <w:tcPr>
            <w:tcW w:type="dxa" w:w="1728"/>
          </w:tcPr>
          <w:p>
            <w:r>
              <w:t>2026-07-14</w:t>
            </w:r>
          </w:p>
        </w:tc>
        <w:tc>
          <w:tcPr>
            <w:tcW w:type="dxa" w:w="1728"/>
          </w:tcPr>
          <w:p>
            <w:r>
              <w:t>api-test-automation/mobile/project-documents/local-mobile-ap</w:t>
            </w:r>
          </w:p>
        </w:tc>
      </w:tr>
      <w:tr>
        <w:tc>
          <w:tcPr>
            <w:tcW w:type="dxa" w:w="1728"/>
          </w:tcPr>
          <w:p>
            <w:r>
              <w:t>Business automation</w:t>
            </w:r>
          </w:p>
        </w:tc>
        <w:tc>
          <w:tcPr>
            <w:tcW w:type="dxa" w:w="1728"/>
          </w:tcPr>
          <w:p>
            <w:r>
              <w:t>Mobile 1 verified endpoint automation</w:t>
            </w:r>
          </w:p>
        </w:tc>
        <w:tc>
          <w:tcPr>
            <w:tcW w:type="dxa" w:w="1728"/>
          </w:tcPr>
          <w:p>
            <w:r>
              <w:t>1/27</w:t>
            </w:r>
          </w:p>
        </w:tc>
        <w:tc>
          <w:tcPr>
            <w:tcW w:type="dxa" w:w="1728"/>
          </w:tcPr>
          <w:p>
            <w:r>
              <w:t>2026-07-09</w:t>
            </w:r>
          </w:p>
        </w:tc>
        <w:tc>
          <w:tcPr>
            <w:tcW w:type="dxa" w:w="1728"/>
          </w:tcPr>
          <w:p>
            <w:r>
              <w:t>api-test-automation/.../03-document-postman-coverage-matrix.</w:t>
            </w:r>
          </w:p>
        </w:tc>
      </w:tr>
      <w:tr>
        <w:tc>
          <w:tcPr>
            <w:tcW w:type="dxa" w:w="1728"/>
          </w:tcPr>
          <w:p>
            <w:r>
              <w:t>Gate coverage</w:t>
            </w:r>
          </w:p>
        </w:tc>
        <w:tc>
          <w:tcPr>
            <w:tcW w:type="dxa" w:w="1728"/>
          </w:tcPr>
          <w:p>
            <w:r>
              <w:t>V3 UI scheduled job hard-fail</w:t>
            </w:r>
          </w:p>
        </w:tc>
        <w:tc>
          <w:tcPr>
            <w:tcW w:type="dxa" w:w="1728"/>
          </w:tcPr>
          <w:p>
            <w:r>
              <w:t>1/1</w:t>
            </w:r>
          </w:p>
        </w:tc>
        <w:tc>
          <w:tcPr>
            <w:tcW w:type="dxa" w:w="1728"/>
          </w:tcPr>
          <w:p>
            <w:r>
              <w:t>2026-07-20</w:t>
            </w:r>
          </w:p>
        </w:tc>
        <w:tc>
          <w:tcPr>
            <w:tcW w:type="dxa" w:w="1728"/>
          </w:tcPr>
          <w:p>
            <w:r>
              <w:t>prime-test-automation/.gitlab-ci.yml</w:t>
            </w:r>
          </w:p>
        </w:tc>
      </w:tr>
    </w:tbl>
    <w:p/>
    <w:p>
      <w:pPr>
        <w:pStyle w:val="Heading1"/>
      </w:pPr>
      <w:r>
        <w:t>Pending Verification (do not quote as final)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Area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Projected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As of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Dependency</w:t>
            </w:r>
          </w:p>
        </w:tc>
      </w:tr>
      <w:tr>
        <w:tc>
          <w:tcPr>
            <w:tcW w:type="dxa" w:w="1728"/>
          </w:tcPr>
          <w:p>
            <w:r>
              <w:t>Business automation</w:t>
            </w:r>
          </w:p>
        </w:tc>
        <w:tc>
          <w:tcPr>
            <w:tcW w:type="dxa" w:w="1728"/>
          </w:tcPr>
          <w:p>
            <w:r>
              <w:t>Mobile 2 code-implemented (pending sign-off)</w:t>
            </w:r>
          </w:p>
        </w:tc>
        <w:tc>
          <w:tcPr>
            <w:tcW w:type="dxa" w:w="1728"/>
          </w:tcPr>
          <w:p>
            <w:r>
              <w:t>24/25</w:t>
            </w:r>
          </w:p>
        </w:tc>
        <w:tc>
          <w:tcPr>
            <w:tcW w:type="dxa" w:w="1728"/>
          </w:tcPr>
          <w:p>
            <w:r>
              <w:t>2026-07-20</w:t>
            </w:r>
          </w:p>
        </w:tc>
        <w:tc>
          <w:tcPr>
            <w:tcW w:type="dxa" w:w="1728"/>
          </w:tcPr>
          <w:p>
            <w:r>
              <w:t>YTD + GET mobilebanks/{id} in code; QC4/Stage1 rerun + matrix refresh required</w:t>
            </w:r>
          </w:p>
        </w:tc>
      </w:tr>
      <w:tr>
        <w:tc>
          <w:tcPr>
            <w:tcW w:type="dxa" w:w="1728"/>
          </w:tcPr>
          <w:p>
            <w:r>
              <w:t>Business automation</w:t>
            </w:r>
          </w:p>
        </w:tc>
        <w:tc>
          <w:tcPr>
            <w:tcW w:type="dxa" w:w="1728"/>
          </w:tcPr>
          <w:p>
            <w:r>
              <w:t>Mobile 1 implemented pending evidence</w:t>
            </w:r>
          </w:p>
        </w:tc>
        <w:tc>
          <w:tcPr>
            <w:tcW w:type="dxa" w:w="1728"/>
          </w:tcPr>
          <w:p>
            <w:r>
              <w:t>6/27</w:t>
            </w:r>
          </w:p>
        </w:tc>
        <w:tc>
          <w:tcPr>
            <w:tcW w:type="dxa" w:w="1728"/>
          </w:tcPr>
          <w:p>
            <w:r>
              <w:t>2026-07-20</w:t>
            </w:r>
          </w:p>
        </w:tc>
        <w:tc>
          <w:tcPr>
            <w:tcW w:type="dxa" w:w="1728"/>
          </w:tcPr>
          <w:p>
            <w:r>
              <w:t>Five endpoints implemented; not sign-off ready</w:t>
            </w:r>
          </w:p>
        </w:tc>
      </w:tr>
    </w:tbl>
    <w:p/>
    <w:p>
      <w:pPr>
        <w:pStyle w:val="Heading1"/>
      </w:pPr>
      <w:r>
        <w:t>CI/CD Integration</w:t>
      </w:r>
    </w:p>
    <w:p>
      <w:r>
        <w:t>GitLab: V3 scheduled_regression_job and metadataweb Stage1 — scheduled jobs exit non-zero on failure (not verified as MR merge gates). GitHub Actions: Mobile 2 Dashboard vertical slice externally validated; workflow repository not in audit clone. Jenkins: IDP performance scheduled; V2 UI recurring job not verified. Mobile 2 GitLab nightly not created (QA-1405).</w:t>
      </w:r>
    </w:p>
    <w:p>
      <w:pPr>
        <w:pStyle w:val="Heading1"/>
      </w:pPr>
      <w:r>
        <w:t>Leadership Narrative</w:t>
      </w:r>
    </w:p>
    <w:p>
      <w:r>
        <w:t>The team has meaningful automation across Government Savings. The current limitation is not the ability to build automation; it is establishing a consistent, traceable coverage model across Jira, qTest, repositories, and CI execution.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Confidential — Internal Use  |  July 21, 2026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3057"/>
        <w:sz w:val="18"/>
      </w:rPr>
      <w:t>Ascensus Government Savings  |  Automation Coverage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