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057"/>
          <w:sz w:val="56"/>
        </w:rPr>
        <w:t>MOBILE 1 API AUTOMATION</w:t>
      </w:r>
    </w:p>
    <w:p>
      <w:pPr>
        <w:jc w:val="center"/>
      </w:pPr>
      <w:r>
        <w:rPr>
          <w:color w:val="007A8C"/>
          <w:sz w:val="40"/>
        </w:rPr>
        <w:t>Formal Sign-Off &amp; Handover Package</w:t>
      </w:r>
    </w:p>
    <w:p>
      <w:pPr>
        <w:jc w:val="center"/>
      </w:pPr>
      <w:r>
        <w:rPr>
          <w:b/>
          <w:color w:val="2E7D32"/>
          <w:sz w:val="36"/>
        </w:rPr>
        <w:t>STATUS: COMPLETE</w:t>
      </w:r>
    </w:p>
    <w:p>
      <w:pPr>
        <w:jc w:val="center"/>
      </w:pPr>
      <w:r>
        <w:rPr>
          <w:color w:val="616161"/>
          <w:sz w:val="22"/>
        </w:rPr>
        <w:t>Sign-off date: August 13, 2026</w:t>
        <w:br/>
      </w:r>
      <w:r>
        <w:rPr>
          <w:color w:val="616161"/>
          <w:sz w:val="22"/>
        </w:rPr>
        <w:t>Prepared by: QA Automation (AMSQUAD)</w:t>
        <w:br/>
      </w:r>
      <w:r>
        <w:rPr>
          <w:color w:val="616161"/>
          <w:sz w:val="22"/>
        </w:rPr>
        <w:t>Classification: Internal — Handover to Engineering &amp; Support</w:t>
        <w:br/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3057"/>
        </w:rP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Document title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Mobile 1 API Automation — Sign-Off &amp; Handover</w:t>
            </w:r>
          </w:p>
        </w:tc>
      </w:tr>
      <w:tr>
        <w:tc>
          <w:tcPr>
            <w:tcW w:type="dxa" w:w="4703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Version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2.0 — Final</w:t>
            </w:r>
          </w:p>
        </w:tc>
      </w:tr>
      <w:tr>
        <w:tc>
          <w:tcPr>
            <w:tcW w:type="dxa" w:w="4703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Sign-off date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August 13, 2026</w:t>
            </w:r>
          </w:p>
        </w:tc>
      </w:tr>
      <w:tr>
        <w:tc>
          <w:tcPr>
            <w:tcW w:type="dxa" w:w="4703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Evidence baseline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main @ August 2026</w:t>
            </w:r>
          </w:p>
        </w:tc>
      </w:tr>
      <w:tr>
        <w:tc>
          <w:tcPr>
            <w:tcW w:type="dxa" w:w="4703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Automation repo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ascensus-gs/products/depot/qa-automation/api-test-automation</w:t>
            </w:r>
          </w:p>
        </w:tc>
      </w:tr>
      <w:tr>
        <w:tc>
          <w:tcPr>
            <w:tcW w:type="dxa" w:w="4703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Knowledge base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qa-automation-kb/programs/unite-msc/api-test-automation</w:t>
            </w:r>
          </w:p>
        </w:tc>
      </w:tr>
      <w:tr>
        <w:tc>
          <w:tcPr>
            <w:tcW w:type="dxa" w:w="4703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Endpoints automated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26</w:t>
            </w:r>
          </w:p>
        </w:tc>
      </w:tr>
      <w:tr>
        <w:tc>
          <w:tcPr>
            <w:tcW w:type="dxa" w:w="4703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Sign-off determination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COMPLETE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03057"/>
        </w:rPr>
        <w:t>1. Executive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 w:val="clear"/>
          </w:tcPr>
          <w:p>
            <w:r/>
            <w:r>
              <w:rPr>
                <w:rFonts w:ascii="Calibri" w:hAnsi="Calibri"/>
                <w:b/>
                <w:color w:val="003057"/>
                <w:sz w:val="22"/>
              </w:rPr>
              <w:t>Mobile 1 API automation is COMPLETE: 26 endpoint operations automated with 27 TestNG test methods across module regression and smoke suites.</w:t>
            </w:r>
          </w:p>
        </w:tc>
      </w:tr>
    </w:tbl>
    <w:p>
      <w:r>
        <w:t>Canonical TestNG automation replaces legacy unite-mobile1 Cucumber/WAR tests. Coverage spans authentication, profile, beneficiary, bank info, biometric, device/push tokens, phone authentication, password change, CSR-as-member, IDP token flows, and member session operations. Shared auth uses MobileServerClient via MobileBaseRequestTest and SQL fixture get.mobile.auth.user.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378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1_cover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789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Endpoint operations automated</w:t>
            </w:r>
          </w:p>
        </w:tc>
        <w:tc>
          <w:tcPr>
            <w:tcW w:type="dxa" w:w="4703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26</w:t>
            </w:r>
          </w:p>
        </w:tc>
      </w:tr>
      <w:tr>
        <w:tc>
          <w:tcPr>
            <w:tcW w:type="dxa" w:w="4703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TestNG @Test methods</w:t>
            </w:r>
          </w:p>
        </w:tc>
        <w:tc>
          <w:tcPr>
            <w:tcW w:type="dxa" w:w="4703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27</w:t>
            </w:r>
          </w:p>
        </w:tc>
      </w:tr>
      <w:tr>
        <w:tc>
          <w:tcPr>
            <w:tcW w:type="dxa" w:w="4703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Module regression suite XMLs</w:t>
            </w:r>
          </w:p>
        </w:tc>
        <w:tc>
          <w:tcPr>
            <w:tcW w:type="dxa" w:w="4703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15+</w:t>
            </w:r>
          </w:p>
        </w:tc>
      </w:tr>
      <w:tr>
        <w:tc>
          <w:tcPr>
            <w:tcW w:type="dxa" w:w="4703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Maven profiles</w:t>
            </w:r>
          </w:p>
        </w:tc>
        <w:tc>
          <w:tcPr>
            <w:tcW w:type="dxa" w:w="4703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30+</w:t>
            </w:r>
          </w:p>
        </w:tc>
      </w:tr>
      <w:tr>
        <w:tc>
          <w:tcPr>
            <w:tcW w:type="dxa" w:w="4703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Validation layers delivered</w:t>
            </w:r>
          </w:p>
        </w:tc>
        <w:tc>
          <w:tcPr>
            <w:tcW w:type="dxa" w:w="4703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L1–L4 (lean)</w:t>
            </w:r>
          </w:p>
        </w:tc>
      </w:tr>
      <w:tr>
        <w:tc>
          <w:tcPr>
            <w:tcW w:type="dxa" w:w="4703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Sign-off determination</w:t>
            </w:r>
          </w:p>
        </w:tc>
        <w:tc>
          <w:tcPr>
            <w:tcW w:type="dxa" w:w="4703"/>
            <w:shd w:fill="E8F5E9" w:val="clear"/>
          </w:tcPr>
          <w:p>
            <w:r/>
            <w:r>
              <w:rPr>
                <w:rFonts w:ascii="Calibri" w:hAnsi="Calibri"/>
                <w:b/>
                <w:color w:val="2E7D32"/>
                <w:sz w:val="18"/>
              </w:rPr>
              <w:t>COMPLETE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03057"/>
        </w:rPr>
        <w:t>2. Migration Summary</w:t>
      </w:r>
    </w:p>
    <w:p>
      <w:pPr>
        <w:pStyle w:val="ListBullet"/>
      </w:pPr>
      <w:r>
        <w:t>Legacy source: unite-mobile1 Cucumber features + Postman MSC Mobile Endpoints collection</w:t>
      </w:r>
    </w:p>
    <w:p>
      <w:pPr>
        <w:pStyle w:val="ListBullet"/>
      </w:pPr>
      <w:r>
        <w:t>New location: api-test-automation/mobile/mobile1/</w:t>
      </w:r>
    </w:p>
    <w:p>
      <w:pPr>
        <w:pStyle w:val="ListBullet"/>
      </w:pPr>
      <w:r>
        <w:t>Pattern: MobileBaseRequestTest + POJO convertToPOJO + module/integration/regression suite XML</w:t>
      </w:r>
    </w:p>
    <w:p>
      <w:pPr>
        <w:pStyle w:val="ListBullet"/>
      </w:pPr>
      <w:r>
        <w:t>Auth consolidated to jsonapi-auth MobileServerClient (INFI-8078)</w:t>
      </w:r>
    </w:p>
    <w:p>
      <w:pPr>
        <w:pStyle w:val="ListBullet"/>
      </w:pPr>
      <w:r>
        <w:t>Destructive flows isolated to mobile1-smoke (password, owner PUT, close account, biometric DELETE)</w:t>
      </w:r>
    </w:p>
    <w:p>
      <w:pPr>
        <w:pStyle w:val="ListBullet"/>
      </w:pPr>
      <w:r>
        <w:t>IDP flows (nmdirect): idptokenexchange + mobilememberidptoken — QC4 may return 401 on automation JWT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3057"/>
        </w:rPr>
        <w:t>3. Code Coverage &amp; Test Metrics</w:t>
      </w:r>
    </w:p>
    <w:p>
      <w:r>
        <w:t>Note: JaCoCo line coverage applies to framework Java sources, not API endpoint coverage. Endpoint coverage is measured as automated business endpoints / in-scope denominator.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35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135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35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Endpoint operations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26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Distinct HTTP method + path pairs with canonical tests</w:t>
            </w:r>
          </w:p>
        </w:tc>
      </w:tr>
      <w:tr>
        <w:tc>
          <w:tcPr>
            <w:tcW w:type="dxa" w:w="3135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Test methods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27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Includes multi-branding legs in auth regression</w:t>
            </w:r>
          </w:p>
        </w:tc>
      </w:tr>
      <w:tr>
        <w:tc>
          <w:tcPr>
            <w:tcW w:type="dxa" w:w="3135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Module suites passing (QC4)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See evidence/regression-runs/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Per-profile CSV Jul 2026</w:t>
            </w:r>
          </w:p>
        </w:tc>
      </w:tr>
      <w:tr>
        <w:tc>
          <w:tcPr>
            <w:tcW w:type="dxa" w:w="3135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SQL validation (L5)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Deferred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No guessed DB queries — api-validation KB for future</w:t>
            </w:r>
          </w:p>
        </w:tc>
      </w:tr>
      <w:tr>
        <w:tc>
          <w:tcPr>
            <w:tcW w:type="dxa" w:w="3135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JaCoCo (framework code)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N/A this package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Endpoint coverage is primary sign-off metric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03057"/>
        </w:rPr>
        <w:t>4. Endpoint Register (Full Mapping)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176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176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1176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1176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Test Class</w:t>
            </w:r>
          </w:p>
        </w:tc>
        <w:tc>
          <w:tcPr>
            <w:tcW w:type="dxa" w:w="1176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Migration</w:t>
            </w:r>
          </w:p>
        </w:tc>
        <w:tc>
          <w:tcPr>
            <w:tcW w:type="dxa" w:w="1176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Master</w:t>
            </w:r>
          </w:p>
        </w:tc>
        <w:tc>
          <w:tcPr>
            <w:tcW w:type="dxa" w:w="1176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M1-01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POST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/mobile1api/v1/mobilemembersession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Authentication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Mobile1AuthenticationTest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migrated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Y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Auth foundation — 3 test legs (OKD session, OKD username, NMD session)</w:t>
            </w:r>
          </w:p>
        </w:tc>
      </w:tr>
      <w:tr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M1-02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GET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/mobile1api/v1/mobilememberusername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Authentication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MobileMemberUsernameGetRequestTest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migrated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Y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Runs in mobile1-auth-regression</w:t>
            </w:r>
          </w:p>
        </w:tc>
      </w:tr>
      <w:tr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M1-03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GET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/mobile1api/v1/mobileowner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Profile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MobileOwnerRequestTest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migrated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Y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</w:r>
          </w:p>
        </w:tc>
      </w:tr>
      <w:tr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M1-04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GET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/mobile1api/v1/mobileOwnerMenu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Profile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MobileOwnerMenuRequestTest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migrated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Y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</w:r>
          </w:p>
        </w:tc>
      </w:tr>
      <w:tr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M1-05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GET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/mobile1api/v1/mobileprofilemenu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Profile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MobileProfileMenuRequestTest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migrated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Y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</w:r>
          </w:p>
        </w:tc>
      </w:tr>
      <w:tr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M1-06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PUT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/mobile1api/v1/mobileowner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Profile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MobileOwnerPutRequestTest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migrated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N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Destructive — smoke suite</w:t>
            </w:r>
          </w:p>
        </w:tc>
      </w:tr>
      <w:tr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M1-07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GET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/mobile1api/v1/mobilebeneficiaryByExt/{ext}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Beneficiary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MobileBeneficiaryByExtRequestTest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migrated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Y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OKD only in suites</w:t>
            </w:r>
          </w:p>
        </w:tc>
      </w:tr>
      <w:tr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M1-08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POST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/mobile1api/v1/mobilecloseaccount/{ext}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Beneficiary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MobileCloseAccountPostRequestTest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migrated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Y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preClosureCheck=true</w:t>
            </w:r>
          </w:p>
        </w:tc>
      </w:tr>
      <w:tr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M1-09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POST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/mobile1api/v1/mobilecloseaccount/{ext}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Beneficiary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MobileActualCloseAccountPostRequestTest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migrated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N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Smoke — NMD only</w:t>
            </w:r>
          </w:p>
        </w:tc>
      </w:tr>
      <w:tr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M1-10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GET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/mobile1api/v1/mobilebankinfobyroutingnum/{routingNum}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Bank Info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MobileBankInfoByRoutingNumRequestTest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migrated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Y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</w:r>
          </w:p>
        </w:tc>
      </w:tr>
      <w:tr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M1-11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POST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/mobile1api/v1/mobilememberbiometric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Biometric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MobileMemberBiometricPostRequestTest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migrated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Y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</w:r>
          </w:p>
        </w:tc>
      </w:tr>
      <w:tr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M1-12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GET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/mobile1api/v1/mobilememberbiometric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Biometric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MobileMemberBiometricGetRequestTest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migrated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Y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</w:r>
          </w:p>
        </w:tc>
      </w:tr>
      <w:tr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M1-13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DELETE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/mobile1api/v1/mobilememberbiometric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Biometric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MobileMemberBiometricDeleteRequestTest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migrated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N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Smoke only</w:t>
            </w:r>
          </w:p>
        </w:tc>
      </w:tr>
      <w:tr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M1-14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POST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/mobile1api/v1/requestPhoneNumberAuthentication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Phone Auth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MobileRequestPhoneNumberAuthenticationPostRequestTest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migrated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Y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May trigger SMS outside QC4</w:t>
            </w:r>
          </w:p>
        </w:tc>
      </w:tr>
      <w:tr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M1-15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POST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/mobile1api/v1/mobilememberdevices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Device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MobileMemberDeviceRequestTest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migrated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Y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5 tests in class</w:t>
            </w:r>
          </w:p>
        </w:tc>
      </w:tr>
      <w:tr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M1-16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POST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/mobile1api/v1/mobilememberpushnotificationtokens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Device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MobileMemberDeviceRequestTest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migrated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Y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</w:r>
          </w:p>
        </w:tc>
      </w:tr>
      <w:tr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M1-17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PUT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/mobile1api/v1/mobilememberpushnotificationtokens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Device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MobileMemberDeviceRequestTest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migrated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Y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</w:r>
          </w:p>
        </w:tc>
      </w:tr>
      <w:tr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M1-18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GET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/mobile1api/v1/mobilememberpushnotificationtokens/deviceuuid/{deviceUuid}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Device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MobileMemberDeviceRequestTest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migrated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Y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</w:r>
          </w:p>
        </w:tc>
      </w:tr>
      <w:tr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M1-19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GET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/mobile1api/v1/mobilememberdevices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Device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MobileMemberDeviceRequestTest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migrated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Y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</w:r>
          </w:p>
        </w:tc>
      </w:tr>
      <w:tr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M1-20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PATCH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/mobile1api/v1/mobilemembers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Password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MobileChangePasswordRequestTest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migrated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N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Uses JSON user id 2</w:t>
            </w:r>
          </w:p>
        </w:tc>
      </w:tr>
      <w:tr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M1-21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POST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/mobile1api/v1/mobilecsrasmembersession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CSR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MobileCsrAsMemberSessionRequestTest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migrated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Y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INVALID_CREDENTIALS without real token</w:t>
            </w:r>
          </w:p>
        </w:tc>
      </w:tr>
      <w:tr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M1-22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POST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/mobile1api/v1/idptokenexchange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IDP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MobileIdpTokenExchangeRequestTest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migrated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Y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NMD IDP branding</w:t>
            </w:r>
          </w:p>
        </w:tc>
      </w:tr>
      <w:tr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M1-23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POST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/mobile1api/v1/mobilememberidptoken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IDP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MobileMemberIdpTokenRequestTest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migrated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Y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QC4 often 401 on automation JWT</w:t>
            </w:r>
          </w:p>
        </w:tc>
      </w:tr>
      <w:tr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M1-24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GET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/mobile1api/v1/mobilemembersession/{id}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Session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MobileMemberSessionByIdRequestTest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migrated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N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Smoke — SQL user 1</w:t>
            </w:r>
          </w:p>
        </w:tc>
      </w:tr>
      <w:tr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M1-25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POST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/mobile1api/v1/mobilemembersession/validateBiometricToken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Session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MobileMemberSessionValidateBiometricTokenRequestTest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migrated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N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Functional group</w:t>
            </w:r>
          </w:p>
        </w:tc>
      </w:tr>
      <w:tr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M1-26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POST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/mobile1api/v1/mobilemembersessionpin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Session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MobileMemberSessionPinRequestTest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4"/>
              </w:rPr>
              <w:t>migrated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Y</w:t>
            </w:r>
          </w:p>
        </w:tc>
        <w:tc>
          <w:tcPr>
            <w:tcW w:type="dxa" w:w="1176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4"/>
              </w:rPr>
              <w:t>No GET in legacy API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03057"/>
        </w:rPr>
        <w:t>5. How to Run &amp; Troubleshoot</w:t>
      </w:r>
    </w:p>
    <w:p>
      <w:pPr>
        <w:pStyle w:val="ListBullet"/>
      </w:pPr>
      <w:r>
        <w:t>Parent: mvn -f mobile/pom.xml clean install -DskipTests</w:t>
      </w:r>
    </w:p>
    <w:p>
      <w:pPr>
        <w:pStyle w:val="ListBullet"/>
      </w:pPr>
      <w:r>
        <w:t>Auth regression: mvn -f mobile/mobile1/pom.xml clean test "-Pacceptance-qc4,mobile1-auth-regression" "-Denvironment.properties=qc4.properties"</w:t>
      </w:r>
    </w:p>
    <w:p>
      <w:pPr>
        <w:pStyle w:val="ListBullet"/>
      </w:pPr>
      <w:r>
        <w:t>Module example: mvn -f mobile/mobile1/pom.xml clean test "-Pmobile1-memberdevice-regression" "-Denvironment.properties=qc4.properties"</w:t>
      </w:r>
    </w:p>
    <w:p>
      <w:pPr>
        <w:pStyle w:val="ListBullet"/>
      </w:pPr>
      <w:r>
        <w:t>Smoke (destructive): mvn -f mobile/mobile1/pom.xml clean test "-Pmobile1-smoke" "-Denvironment.properties=qc4.properties"</w:t>
      </w:r>
    </w:p>
    <w:p>
      <w:pPr>
        <w:pStyle w:val="ListBullet"/>
      </w:pPr>
      <w:r>
        <w:t>Report: mobile/mobile1/target/mobile-ms-report/index.html (module suites with listener)</w:t>
      </w:r>
    </w:p>
    <w:p>
      <w:pPr>
        <w:pStyle w:val="ListBullet"/>
      </w:pPr>
      <w:r>
        <w:t>Troubleshooting: qa-automation-kb/.../docs/02-daily-usage/04-troubleshooting.md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3057"/>
        </w:rPr>
        <w:t>6. Known Limitations</w:t>
      </w:r>
    </w:p>
    <w:p>
      <w:pPr>
        <w:pStyle w:val="ListBullet"/>
      </w:pPr>
      <w:r>
        <w:t>CSR-as-member requires optional -Dcsr-as-member-jwt-token for HTTP 200 with real session</w:t>
      </w:r>
    </w:p>
    <w:p>
      <w:pPr>
        <w:pStyle w:val="ListBullet"/>
      </w:pPr>
      <w:r>
        <w:t>IDP mobilememberidptoken: use -Didp-jwt-token= for live 200 on QC4</w:t>
      </w:r>
    </w:p>
    <w:p>
      <w:pPr>
        <w:pStyle w:val="ListBullet"/>
      </w:pPr>
      <w:r>
        <w:t>Phone authentication may trigger SMS — pin verification out of scope</w:t>
      </w:r>
    </w:p>
    <w:p>
      <w:pPr>
        <w:pStyle w:val="ListBullet"/>
      </w:pPr>
      <w:r>
        <w:t>L5 SQL API–DB reconciliation deferred to api-validation program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3057"/>
        </w:rPr>
        <w:t>7. Sign-Off Approval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 w:val="clear"/>
          </w:tcPr>
          <w:p>
            <w:r/>
            <w:r>
              <w:rPr>
                <w:rFonts w:ascii="Calibri" w:hAnsi="Calibri"/>
                <w:b/>
                <w:color w:val="003057"/>
                <w:sz w:val="22"/>
              </w:rPr>
              <w:t>Mobile 1 API Automation API automation is COMPLETE for the defined scope effective August 13, 2026.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51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51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2351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351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QA Automation Lead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351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Program Lead / SME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351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Engineering Lead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351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Support / Operations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16161"/>
        <w:sz w:val="16"/>
      </w:rPr>
      <w:t>QA Automation — AMSQUAD  |  August 13, 2026</w:t>
    </w:r>
  </w:p>
  <w:p>
    <w:pPr>
      <w:jc w:val="right"/>
    </w:pPr>
    <w:r>
      <w:rPr>
        <w:color w:val="616161"/>
        <w:sz w:val="16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16161"/>
        <w:sz w:val="16"/>
      </w:rPr>
      <w:t>Mobile 1 API Automation  |  Internal Sign-Off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