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BFD3C2" w14:textId="77777777" w:rsidR="00BE4037" w:rsidRPr="00BE4037" w:rsidRDefault="00BE4037" w:rsidP="00BE4037">
      <w:pPr>
        <w:rPr>
          <w:sz w:val="28"/>
          <w:szCs w:val="28"/>
        </w:rPr>
      </w:pPr>
      <w:r w:rsidRPr="00BE4037">
        <w:rPr>
          <w:sz w:val="28"/>
          <w:szCs w:val="28"/>
        </w:rPr>
        <w:t>Stage 1: Identifying Vulnerabilities in Cybersecurity</w:t>
      </w:r>
    </w:p>
    <w:p w14:paraId="3A2B9F3B" w14:textId="77777777" w:rsidR="00BE4037" w:rsidRPr="00BE4037" w:rsidRDefault="00BE4037" w:rsidP="00BE4037">
      <w:pPr>
        <w:rPr>
          <w:sz w:val="28"/>
          <w:szCs w:val="28"/>
        </w:rPr>
      </w:pPr>
      <w:r w:rsidRPr="00BE4037">
        <w:rPr>
          <w:sz w:val="28"/>
          <w:szCs w:val="28"/>
        </w:rPr>
        <w:t>Cybersecurity vulnerabilities are weaknesses in software, hardware, or processes that attackers exploit to gain unauthorized access, disrupt operations, or steal sensitive information. Below are some of the most critical vulnerabilities that affect web applications, networks, and systems.</w:t>
      </w:r>
    </w:p>
    <w:p w14:paraId="36886789" w14:textId="77777777" w:rsidR="00BE4037" w:rsidRPr="00BE4037" w:rsidRDefault="00BE4037" w:rsidP="00BE4037">
      <w:pPr>
        <w:rPr>
          <w:sz w:val="28"/>
          <w:szCs w:val="28"/>
        </w:rPr>
      </w:pPr>
      <w:r w:rsidRPr="00BE4037">
        <w:rPr>
          <w:sz w:val="28"/>
          <w:szCs w:val="28"/>
        </w:rPr>
        <w:pict w14:anchorId="5FD05AA8">
          <v:rect id="_x0000_i1091" style="width:0;height:1.5pt" o:hralign="center" o:hrstd="t" o:hr="t" fillcolor="#a0a0a0" stroked="f"/>
        </w:pict>
      </w:r>
    </w:p>
    <w:p w14:paraId="29F8C917" w14:textId="77777777" w:rsidR="00BE4037" w:rsidRPr="00BE4037" w:rsidRDefault="00BE4037" w:rsidP="00BE4037">
      <w:pPr>
        <w:rPr>
          <w:sz w:val="28"/>
          <w:szCs w:val="28"/>
        </w:rPr>
      </w:pPr>
      <w:r w:rsidRPr="00BE4037">
        <w:rPr>
          <w:sz w:val="28"/>
          <w:szCs w:val="28"/>
        </w:rPr>
        <w:t>List of Vulnerabilities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3"/>
        <w:gridCol w:w="4711"/>
        <w:gridCol w:w="1151"/>
      </w:tblGrid>
      <w:tr w:rsidR="00BE4037" w:rsidRPr="00BE4037" w14:paraId="48BE93CA" w14:textId="77777777" w:rsidTr="00BE4037">
        <w:trPr>
          <w:tblHeader/>
          <w:tblCellSpacing w:w="15" w:type="dxa"/>
        </w:trPr>
        <w:tc>
          <w:tcPr>
            <w:tcW w:w="0" w:type="auto"/>
            <w:vAlign w:val="center"/>
            <w:hideMark/>
          </w:tcPr>
          <w:p w14:paraId="4847346C" w14:textId="77777777" w:rsidR="00BE4037" w:rsidRPr="00BE4037" w:rsidRDefault="00BE4037" w:rsidP="00BE4037">
            <w:pPr>
              <w:rPr>
                <w:sz w:val="28"/>
                <w:szCs w:val="28"/>
              </w:rPr>
            </w:pPr>
            <w:proofErr w:type="spellStart"/>
            <w:proofErr w:type="gramStart"/>
            <w:r w:rsidRPr="00BE4037">
              <w:rPr>
                <w:sz w:val="28"/>
                <w:szCs w:val="28"/>
              </w:rPr>
              <w:t>S.No</w:t>
            </w:r>
            <w:proofErr w:type="spellEnd"/>
            <w:proofErr w:type="gramEnd"/>
          </w:p>
        </w:tc>
        <w:tc>
          <w:tcPr>
            <w:tcW w:w="0" w:type="auto"/>
            <w:vAlign w:val="center"/>
            <w:hideMark/>
          </w:tcPr>
          <w:p w14:paraId="6EB2EE7F" w14:textId="77777777" w:rsidR="00BE4037" w:rsidRPr="00BE4037" w:rsidRDefault="00BE4037" w:rsidP="00BE4037">
            <w:pPr>
              <w:rPr>
                <w:sz w:val="28"/>
                <w:szCs w:val="28"/>
              </w:rPr>
            </w:pPr>
            <w:r w:rsidRPr="00BE4037">
              <w:rPr>
                <w:sz w:val="28"/>
                <w:szCs w:val="28"/>
              </w:rPr>
              <w:t>Vulnerability Name</w:t>
            </w:r>
          </w:p>
        </w:tc>
        <w:tc>
          <w:tcPr>
            <w:tcW w:w="0" w:type="auto"/>
            <w:vAlign w:val="center"/>
            <w:hideMark/>
          </w:tcPr>
          <w:p w14:paraId="6174611E" w14:textId="77777777" w:rsidR="00BE4037" w:rsidRPr="00BE4037" w:rsidRDefault="00BE4037" w:rsidP="00BE4037">
            <w:pPr>
              <w:rPr>
                <w:sz w:val="28"/>
                <w:szCs w:val="28"/>
              </w:rPr>
            </w:pPr>
            <w:r w:rsidRPr="00BE4037">
              <w:rPr>
                <w:sz w:val="28"/>
                <w:szCs w:val="28"/>
              </w:rPr>
              <w:t>CWE - No</w:t>
            </w:r>
          </w:p>
        </w:tc>
      </w:tr>
      <w:tr w:rsidR="00BE4037" w:rsidRPr="00BE4037" w14:paraId="53F5B967" w14:textId="77777777" w:rsidTr="00BE4037">
        <w:trPr>
          <w:tblCellSpacing w:w="15" w:type="dxa"/>
        </w:trPr>
        <w:tc>
          <w:tcPr>
            <w:tcW w:w="0" w:type="auto"/>
            <w:vAlign w:val="center"/>
            <w:hideMark/>
          </w:tcPr>
          <w:p w14:paraId="523888B2" w14:textId="77777777" w:rsidR="00BE4037" w:rsidRPr="00BE4037" w:rsidRDefault="00BE4037" w:rsidP="00BE4037">
            <w:pPr>
              <w:rPr>
                <w:sz w:val="28"/>
                <w:szCs w:val="28"/>
              </w:rPr>
            </w:pPr>
            <w:r w:rsidRPr="00BE4037">
              <w:rPr>
                <w:sz w:val="28"/>
                <w:szCs w:val="28"/>
              </w:rPr>
              <w:t>1</w:t>
            </w:r>
          </w:p>
        </w:tc>
        <w:tc>
          <w:tcPr>
            <w:tcW w:w="0" w:type="auto"/>
            <w:vAlign w:val="center"/>
            <w:hideMark/>
          </w:tcPr>
          <w:p w14:paraId="5DE0E61C" w14:textId="77777777" w:rsidR="00BE4037" w:rsidRPr="00BE4037" w:rsidRDefault="00BE4037" w:rsidP="00BE4037">
            <w:pPr>
              <w:rPr>
                <w:sz w:val="28"/>
                <w:szCs w:val="28"/>
              </w:rPr>
            </w:pPr>
            <w:r w:rsidRPr="00BE4037">
              <w:rPr>
                <w:sz w:val="28"/>
                <w:szCs w:val="28"/>
              </w:rPr>
              <w:t>SQL Injection (SQLi)</w:t>
            </w:r>
          </w:p>
        </w:tc>
        <w:tc>
          <w:tcPr>
            <w:tcW w:w="0" w:type="auto"/>
            <w:vAlign w:val="center"/>
            <w:hideMark/>
          </w:tcPr>
          <w:p w14:paraId="17E8AB06" w14:textId="77777777" w:rsidR="00BE4037" w:rsidRPr="00BE4037" w:rsidRDefault="00BE4037" w:rsidP="00BE4037">
            <w:pPr>
              <w:rPr>
                <w:sz w:val="28"/>
                <w:szCs w:val="28"/>
              </w:rPr>
            </w:pPr>
            <w:r w:rsidRPr="00BE4037">
              <w:rPr>
                <w:sz w:val="28"/>
                <w:szCs w:val="28"/>
              </w:rPr>
              <w:t>CWE-89</w:t>
            </w:r>
          </w:p>
        </w:tc>
      </w:tr>
      <w:tr w:rsidR="00BE4037" w:rsidRPr="00BE4037" w14:paraId="7484118B" w14:textId="77777777" w:rsidTr="00BE4037">
        <w:trPr>
          <w:tblCellSpacing w:w="15" w:type="dxa"/>
        </w:trPr>
        <w:tc>
          <w:tcPr>
            <w:tcW w:w="0" w:type="auto"/>
            <w:vAlign w:val="center"/>
            <w:hideMark/>
          </w:tcPr>
          <w:p w14:paraId="14D6956A" w14:textId="77777777" w:rsidR="00BE4037" w:rsidRPr="00BE4037" w:rsidRDefault="00BE4037" w:rsidP="00BE4037">
            <w:pPr>
              <w:rPr>
                <w:sz w:val="28"/>
                <w:szCs w:val="28"/>
              </w:rPr>
            </w:pPr>
            <w:r w:rsidRPr="00BE4037">
              <w:rPr>
                <w:sz w:val="28"/>
                <w:szCs w:val="28"/>
              </w:rPr>
              <w:t>2</w:t>
            </w:r>
          </w:p>
        </w:tc>
        <w:tc>
          <w:tcPr>
            <w:tcW w:w="0" w:type="auto"/>
            <w:vAlign w:val="center"/>
            <w:hideMark/>
          </w:tcPr>
          <w:p w14:paraId="072EB3B1" w14:textId="77777777" w:rsidR="00BE4037" w:rsidRPr="00BE4037" w:rsidRDefault="00BE4037" w:rsidP="00BE4037">
            <w:pPr>
              <w:rPr>
                <w:sz w:val="28"/>
                <w:szCs w:val="28"/>
              </w:rPr>
            </w:pPr>
            <w:r w:rsidRPr="00BE4037">
              <w:rPr>
                <w:sz w:val="28"/>
                <w:szCs w:val="28"/>
              </w:rPr>
              <w:t>Cross-Site Scripting (XSS)</w:t>
            </w:r>
          </w:p>
        </w:tc>
        <w:tc>
          <w:tcPr>
            <w:tcW w:w="0" w:type="auto"/>
            <w:vAlign w:val="center"/>
            <w:hideMark/>
          </w:tcPr>
          <w:p w14:paraId="25B038E9" w14:textId="77777777" w:rsidR="00BE4037" w:rsidRPr="00BE4037" w:rsidRDefault="00BE4037" w:rsidP="00BE4037">
            <w:pPr>
              <w:rPr>
                <w:sz w:val="28"/>
                <w:szCs w:val="28"/>
              </w:rPr>
            </w:pPr>
            <w:r w:rsidRPr="00BE4037">
              <w:rPr>
                <w:sz w:val="28"/>
                <w:szCs w:val="28"/>
              </w:rPr>
              <w:t>CWE-79</w:t>
            </w:r>
          </w:p>
        </w:tc>
      </w:tr>
      <w:tr w:rsidR="00BE4037" w:rsidRPr="00BE4037" w14:paraId="0D6AA010" w14:textId="77777777" w:rsidTr="00BE4037">
        <w:trPr>
          <w:tblCellSpacing w:w="15" w:type="dxa"/>
        </w:trPr>
        <w:tc>
          <w:tcPr>
            <w:tcW w:w="0" w:type="auto"/>
            <w:vAlign w:val="center"/>
            <w:hideMark/>
          </w:tcPr>
          <w:p w14:paraId="09A1E59B" w14:textId="77777777" w:rsidR="00BE4037" w:rsidRPr="00BE4037" w:rsidRDefault="00BE4037" w:rsidP="00BE4037">
            <w:pPr>
              <w:rPr>
                <w:sz w:val="28"/>
                <w:szCs w:val="28"/>
              </w:rPr>
            </w:pPr>
            <w:r w:rsidRPr="00BE4037">
              <w:rPr>
                <w:sz w:val="28"/>
                <w:szCs w:val="28"/>
              </w:rPr>
              <w:t>3</w:t>
            </w:r>
          </w:p>
        </w:tc>
        <w:tc>
          <w:tcPr>
            <w:tcW w:w="0" w:type="auto"/>
            <w:vAlign w:val="center"/>
            <w:hideMark/>
          </w:tcPr>
          <w:p w14:paraId="22F21233" w14:textId="77777777" w:rsidR="00BE4037" w:rsidRPr="00BE4037" w:rsidRDefault="00BE4037" w:rsidP="00BE4037">
            <w:pPr>
              <w:rPr>
                <w:sz w:val="28"/>
                <w:szCs w:val="28"/>
              </w:rPr>
            </w:pPr>
            <w:r w:rsidRPr="00BE4037">
              <w:rPr>
                <w:sz w:val="28"/>
                <w:szCs w:val="28"/>
              </w:rPr>
              <w:t>Broken Authentication</w:t>
            </w:r>
          </w:p>
        </w:tc>
        <w:tc>
          <w:tcPr>
            <w:tcW w:w="0" w:type="auto"/>
            <w:vAlign w:val="center"/>
            <w:hideMark/>
          </w:tcPr>
          <w:p w14:paraId="3BB0EC6B" w14:textId="77777777" w:rsidR="00BE4037" w:rsidRPr="00BE4037" w:rsidRDefault="00BE4037" w:rsidP="00BE4037">
            <w:pPr>
              <w:rPr>
                <w:sz w:val="28"/>
                <w:szCs w:val="28"/>
              </w:rPr>
            </w:pPr>
            <w:r w:rsidRPr="00BE4037">
              <w:rPr>
                <w:sz w:val="28"/>
                <w:szCs w:val="28"/>
              </w:rPr>
              <w:t>CWE-287</w:t>
            </w:r>
          </w:p>
        </w:tc>
      </w:tr>
      <w:tr w:rsidR="00BE4037" w:rsidRPr="00BE4037" w14:paraId="334A3FED" w14:textId="77777777" w:rsidTr="00BE4037">
        <w:trPr>
          <w:tblCellSpacing w:w="15" w:type="dxa"/>
        </w:trPr>
        <w:tc>
          <w:tcPr>
            <w:tcW w:w="0" w:type="auto"/>
            <w:vAlign w:val="center"/>
            <w:hideMark/>
          </w:tcPr>
          <w:p w14:paraId="4E8B3B76" w14:textId="77777777" w:rsidR="00BE4037" w:rsidRPr="00BE4037" w:rsidRDefault="00BE4037" w:rsidP="00BE4037">
            <w:pPr>
              <w:rPr>
                <w:sz w:val="28"/>
                <w:szCs w:val="28"/>
              </w:rPr>
            </w:pPr>
            <w:r w:rsidRPr="00BE4037">
              <w:rPr>
                <w:sz w:val="28"/>
                <w:szCs w:val="28"/>
              </w:rPr>
              <w:t>4</w:t>
            </w:r>
          </w:p>
        </w:tc>
        <w:tc>
          <w:tcPr>
            <w:tcW w:w="0" w:type="auto"/>
            <w:vAlign w:val="center"/>
            <w:hideMark/>
          </w:tcPr>
          <w:p w14:paraId="4E74F9CE" w14:textId="77777777" w:rsidR="00BE4037" w:rsidRPr="00BE4037" w:rsidRDefault="00BE4037" w:rsidP="00BE4037">
            <w:pPr>
              <w:rPr>
                <w:sz w:val="28"/>
                <w:szCs w:val="28"/>
              </w:rPr>
            </w:pPr>
            <w:r w:rsidRPr="00BE4037">
              <w:rPr>
                <w:sz w:val="28"/>
                <w:szCs w:val="28"/>
              </w:rPr>
              <w:t>Insecure Direct Object References (IDOR)</w:t>
            </w:r>
          </w:p>
        </w:tc>
        <w:tc>
          <w:tcPr>
            <w:tcW w:w="0" w:type="auto"/>
            <w:vAlign w:val="center"/>
            <w:hideMark/>
          </w:tcPr>
          <w:p w14:paraId="78A028CD" w14:textId="77777777" w:rsidR="00BE4037" w:rsidRPr="00BE4037" w:rsidRDefault="00BE4037" w:rsidP="00BE4037">
            <w:pPr>
              <w:rPr>
                <w:sz w:val="28"/>
                <w:szCs w:val="28"/>
              </w:rPr>
            </w:pPr>
            <w:r w:rsidRPr="00BE4037">
              <w:rPr>
                <w:sz w:val="28"/>
                <w:szCs w:val="28"/>
              </w:rPr>
              <w:t>CWE-639</w:t>
            </w:r>
          </w:p>
        </w:tc>
      </w:tr>
      <w:tr w:rsidR="00BE4037" w:rsidRPr="00BE4037" w14:paraId="451C9D73" w14:textId="77777777" w:rsidTr="00BE4037">
        <w:trPr>
          <w:tblCellSpacing w:w="15" w:type="dxa"/>
        </w:trPr>
        <w:tc>
          <w:tcPr>
            <w:tcW w:w="0" w:type="auto"/>
            <w:vAlign w:val="center"/>
            <w:hideMark/>
          </w:tcPr>
          <w:p w14:paraId="42833FE3" w14:textId="77777777" w:rsidR="00BE4037" w:rsidRPr="00BE4037" w:rsidRDefault="00BE4037" w:rsidP="00BE4037">
            <w:pPr>
              <w:rPr>
                <w:sz w:val="28"/>
                <w:szCs w:val="28"/>
              </w:rPr>
            </w:pPr>
            <w:r w:rsidRPr="00BE4037">
              <w:rPr>
                <w:sz w:val="28"/>
                <w:szCs w:val="28"/>
              </w:rPr>
              <w:t>5</w:t>
            </w:r>
          </w:p>
        </w:tc>
        <w:tc>
          <w:tcPr>
            <w:tcW w:w="0" w:type="auto"/>
            <w:vAlign w:val="center"/>
            <w:hideMark/>
          </w:tcPr>
          <w:p w14:paraId="4036CAAC" w14:textId="77777777" w:rsidR="00BE4037" w:rsidRPr="00BE4037" w:rsidRDefault="00BE4037" w:rsidP="00BE4037">
            <w:pPr>
              <w:rPr>
                <w:sz w:val="28"/>
                <w:szCs w:val="28"/>
              </w:rPr>
            </w:pPr>
            <w:r w:rsidRPr="00BE4037">
              <w:rPr>
                <w:sz w:val="28"/>
                <w:szCs w:val="28"/>
              </w:rPr>
              <w:t>Security Misconfiguration</w:t>
            </w:r>
          </w:p>
        </w:tc>
        <w:tc>
          <w:tcPr>
            <w:tcW w:w="0" w:type="auto"/>
            <w:vAlign w:val="center"/>
            <w:hideMark/>
          </w:tcPr>
          <w:p w14:paraId="1109EED8" w14:textId="77777777" w:rsidR="00BE4037" w:rsidRPr="00BE4037" w:rsidRDefault="00BE4037" w:rsidP="00BE4037">
            <w:pPr>
              <w:rPr>
                <w:sz w:val="28"/>
                <w:szCs w:val="28"/>
              </w:rPr>
            </w:pPr>
            <w:r w:rsidRPr="00BE4037">
              <w:rPr>
                <w:sz w:val="28"/>
                <w:szCs w:val="28"/>
              </w:rPr>
              <w:t>CWE-16</w:t>
            </w:r>
          </w:p>
        </w:tc>
      </w:tr>
      <w:tr w:rsidR="00BE4037" w:rsidRPr="00BE4037" w14:paraId="1CE31C3F" w14:textId="77777777" w:rsidTr="00BE4037">
        <w:trPr>
          <w:tblCellSpacing w:w="15" w:type="dxa"/>
        </w:trPr>
        <w:tc>
          <w:tcPr>
            <w:tcW w:w="0" w:type="auto"/>
            <w:vAlign w:val="center"/>
            <w:hideMark/>
          </w:tcPr>
          <w:p w14:paraId="75D11B77" w14:textId="77777777" w:rsidR="00BE4037" w:rsidRPr="00BE4037" w:rsidRDefault="00BE4037" w:rsidP="00BE4037">
            <w:pPr>
              <w:rPr>
                <w:sz w:val="28"/>
                <w:szCs w:val="28"/>
              </w:rPr>
            </w:pPr>
            <w:r w:rsidRPr="00BE4037">
              <w:rPr>
                <w:sz w:val="28"/>
                <w:szCs w:val="28"/>
              </w:rPr>
              <w:t>6</w:t>
            </w:r>
          </w:p>
        </w:tc>
        <w:tc>
          <w:tcPr>
            <w:tcW w:w="0" w:type="auto"/>
            <w:vAlign w:val="center"/>
            <w:hideMark/>
          </w:tcPr>
          <w:p w14:paraId="7217AA80" w14:textId="77777777" w:rsidR="00BE4037" w:rsidRPr="00BE4037" w:rsidRDefault="00BE4037" w:rsidP="00BE4037">
            <w:pPr>
              <w:rPr>
                <w:sz w:val="28"/>
                <w:szCs w:val="28"/>
              </w:rPr>
            </w:pPr>
            <w:r w:rsidRPr="00BE4037">
              <w:rPr>
                <w:sz w:val="28"/>
                <w:szCs w:val="28"/>
              </w:rPr>
              <w:t>Sensitive Data Exposure</w:t>
            </w:r>
          </w:p>
        </w:tc>
        <w:tc>
          <w:tcPr>
            <w:tcW w:w="0" w:type="auto"/>
            <w:vAlign w:val="center"/>
            <w:hideMark/>
          </w:tcPr>
          <w:p w14:paraId="10F4DD86" w14:textId="77777777" w:rsidR="00BE4037" w:rsidRPr="00BE4037" w:rsidRDefault="00BE4037" w:rsidP="00BE4037">
            <w:pPr>
              <w:rPr>
                <w:sz w:val="28"/>
                <w:szCs w:val="28"/>
              </w:rPr>
            </w:pPr>
            <w:r w:rsidRPr="00BE4037">
              <w:rPr>
                <w:sz w:val="28"/>
                <w:szCs w:val="28"/>
              </w:rPr>
              <w:t>CWE-200</w:t>
            </w:r>
          </w:p>
        </w:tc>
      </w:tr>
      <w:tr w:rsidR="00BE4037" w:rsidRPr="00BE4037" w14:paraId="5F98EAF7" w14:textId="77777777" w:rsidTr="00BE4037">
        <w:trPr>
          <w:tblCellSpacing w:w="15" w:type="dxa"/>
        </w:trPr>
        <w:tc>
          <w:tcPr>
            <w:tcW w:w="0" w:type="auto"/>
            <w:vAlign w:val="center"/>
            <w:hideMark/>
          </w:tcPr>
          <w:p w14:paraId="4FBF6A10" w14:textId="77777777" w:rsidR="00BE4037" w:rsidRPr="00BE4037" w:rsidRDefault="00BE4037" w:rsidP="00BE4037">
            <w:pPr>
              <w:rPr>
                <w:sz w:val="28"/>
                <w:szCs w:val="28"/>
              </w:rPr>
            </w:pPr>
            <w:r w:rsidRPr="00BE4037">
              <w:rPr>
                <w:sz w:val="28"/>
                <w:szCs w:val="28"/>
              </w:rPr>
              <w:t>7</w:t>
            </w:r>
          </w:p>
        </w:tc>
        <w:tc>
          <w:tcPr>
            <w:tcW w:w="0" w:type="auto"/>
            <w:vAlign w:val="center"/>
            <w:hideMark/>
          </w:tcPr>
          <w:p w14:paraId="7D54C518" w14:textId="77777777" w:rsidR="00BE4037" w:rsidRPr="00BE4037" w:rsidRDefault="00BE4037" w:rsidP="00BE4037">
            <w:pPr>
              <w:rPr>
                <w:sz w:val="28"/>
                <w:szCs w:val="28"/>
              </w:rPr>
            </w:pPr>
            <w:r w:rsidRPr="00BE4037">
              <w:rPr>
                <w:sz w:val="28"/>
                <w:szCs w:val="28"/>
              </w:rPr>
              <w:t>Server-Side Request Forgery (SSRF)</w:t>
            </w:r>
          </w:p>
        </w:tc>
        <w:tc>
          <w:tcPr>
            <w:tcW w:w="0" w:type="auto"/>
            <w:vAlign w:val="center"/>
            <w:hideMark/>
          </w:tcPr>
          <w:p w14:paraId="381A2F64" w14:textId="77777777" w:rsidR="00BE4037" w:rsidRPr="00BE4037" w:rsidRDefault="00BE4037" w:rsidP="00BE4037">
            <w:pPr>
              <w:rPr>
                <w:sz w:val="28"/>
                <w:szCs w:val="28"/>
              </w:rPr>
            </w:pPr>
            <w:r w:rsidRPr="00BE4037">
              <w:rPr>
                <w:sz w:val="28"/>
                <w:szCs w:val="28"/>
              </w:rPr>
              <w:t>CWE-918</w:t>
            </w:r>
          </w:p>
        </w:tc>
      </w:tr>
      <w:tr w:rsidR="00BE4037" w:rsidRPr="00BE4037" w14:paraId="13EF28AA" w14:textId="77777777" w:rsidTr="00BE4037">
        <w:trPr>
          <w:tblCellSpacing w:w="15" w:type="dxa"/>
        </w:trPr>
        <w:tc>
          <w:tcPr>
            <w:tcW w:w="0" w:type="auto"/>
            <w:vAlign w:val="center"/>
            <w:hideMark/>
          </w:tcPr>
          <w:p w14:paraId="087AE531" w14:textId="77777777" w:rsidR="00BE4037" w:rsidRPr="00BE4037" w:rsidRDefault="00BE4037" w:rsidP="00BE4037">
            <w:pPr>
              <w:rPr>
                <w:sz w:val="28"/>
                <w:szCs w:val="28"/>
              </w:rPr>
            </w:pPr>
            <w:r w:rsidRPr="00BE4037">
              <w:rPr>
                <w:sz w:val="28"/>
                <w:szCs w:val="28"/>
              </w:rPr>
              <w:t>8</w:t>
            </w:r>
          </w:p>
        </w:tc>
        <w:tc>
          <w:tcPr>
            <w:tcW w:w="0" w:type="auto"/>
            <w:vAlign w:val="center"/>
            <w:hideMark/>
          </w:tcPr>
          <w:p w14:paraId="6DB74C02" w14:textId="77777777" w:rsidR="00BE4037" w:rsidRPr="00BE4037" w:rsidRDefault="00BE4037" w:rsidP="00BE4037">
            <w:pPr>
              <w:rPr>
                <w:sz w:val="28"/>
                <w:szCs w:val="28"/>
              </w:rPr>
            </w:pPr>
            <w:r w:rsidRPr="00BE4037">
              <w:rPr>
                <w:sz w:val="28"/>
                <w:szCs w:val="28"/>
              </w:rPr>
              <w:t>XML External Entities (XXE)</w:t>
            </w:r>
          </w:p>
        </w:tc>
        <w:tc>
          <w:tcPr>
            <w:tcW w:w="0" w:type="auto"/>
            <w:vAlign w:val="center"/>
            <w:hideMark/>
          </w:tcPr>
          <w:p w14:paraId="2BEBE64F" w14:textId="77777777" w:rsidR="00BE4037" w:rsidRPr="00BE4037" w:rsidRDefault="00BE4037" w:rsidP="00BE4037">
            <w:pPr>
              <w:rPr>
                <w:sz w:val="28"/>
                <w:szCs w:val="28"/>
              </w:rPr>
            </w:pPr>
            <w:r w:rsidRPr="00BE4037">
              <w:rPr>
                <w:sz w:val="28"/>
                <w:szCs w:val="28"/>
              </w:rPr>
              <w:t>CWE-611</w:t>
            </w:r>
          </w:p>
        </w:tc>
      </w:tr>
      <w:tr w:rsidR="00BE4037" w:rsidRPr="00BE4037" w14:paraId="1F9A3B9E" w14:textId="77777777" w:rsidTr="00BE4037">
        <w:trPr>
          <w:tblCellSpacing w:w="15" w:type="dxa"/>
        </w:trPr>
        <w:tc>
          <w:tcPr>
            <w:tcW w:w="0" w:type="auto"/>
            <w:vAlign w:val="center"/>
            <w:hideMark/>
          </w:tcPr>
          <w:p w14:paraId="58F7AB91" w14:textId="77777777" w:rsidR="00BE4037" w:rsidRPr="00BE4037" w:rsidRDefault="00BE4037" w:rsidP="00BE4037">
            <w:pPr>
              <w:rPr>
                <w:sz w:val="28"/>
                <w:szCs w:val="28"/>
              </w:rPr>
            </w:pPr>
            <w:r w:rsidRPr="00BE4037">
              <w:rPr>
                <w:sz w:val="28"/>
                <w:szCs w:val="28"/>
              </w:rPr>
              <w:t>9</w:t>
            </w:r>
          </w:p>
        </w:tc>
        <w:tc>
          <w:tcPr>
            <w:tcW w:w="0" w:type="auto"/>
            <w:vAlign w:val="center"/>
            <w:hideMark/>
          </w:tcPr>
          <w:p w14:paraId="307DC127" w14:textId="77777777" w:rsidR="00BE4037" w:rsidRPr="00BE4037" w:rsidRDefault="00BE4037" w:rsidP="00BE4037">
            <w:pPr>
              <w:rPr>
                <w:sz w:val="28"/>
                <w:szCs w:val="28"/>
              </w:rPr>
            </w:pPr>
            <w:r w:rsidRPr="00BE4037">
              <w:rPr>
                <w:sz w:val="28"/>
                <w:szCs w:val="28"/>
              </w:rPr>
              <w:t>Unrestricted File Upload</w:t>
            </w:r>
          </w:p>
        </w:tc>
        <w:tc>
          <w:tcPr>
            <w:tcW w:w="0" w:type="auto"/>
            <w:vAlign w:val="center"/>
            <w:hideMark/>
          </w:tcPr>
          <w:p w14:paraId="6367C916" w14:textId="77777777" w:rsidR="00BE4037" w:rsidRPr="00BE4037" w:rsidRDefault="00BE4037" w:rsidP="00BE4037">
            <w:pPr>
              <w:rPr>
                <w:sz w:val="28"/>
                <w:szCs w:val="28"/>
              </w:rPr>
            </w:pPr>
            <w:r w:rsidRPr="00BE4037">
              <w:rPr>
                <w:sz w:val="28"/>
                <w:szCs w:val="28"/>
              </w:rPr>
              <w:t>CWE-434</w:t>
            </w:r>
          </w:p>
        </w:tc>
      </w:tr>
      <w:tr w:rsidR="00BE4037" w:rsidRPr="00BE4037" w14:paraId="7E4C4C1D" w14:textId="77777777" w:rsidTr="00BE4037">
        <w:trPr>
          <w:tblCellSpacing w:w="15" w:type="dxa"/>
        </w:trPr>
        <w:tc>
          <w:tcPr>
            <w:tcW w:w="0" w:type="auto"/>
            <w:vAlign w:val="center"/>
            <w:hideMark/>
          </w:tcPr>
          <w:p w14:paraId="7AEDE214" w14:textId="77777777" w:rsidR="00BE4037" w:rsidRPr="00BE4037" w:rsidRDefault="00BE4037" w:rsidP="00BE4037">
            <w:pPr>
              <w:rPr>
                <w:sz w:val="28"/>
                <w:szCs w:val="28"/>
              </w:rPr>
            </w:pPr>
            <w:r w:rsidRPr="00BE4037">
              <w:rPr>
                <w:sz w:val="28"/>
                <w:szCs w:val="28"/>
              </w:rPr>
              <w:t>10</w:t>
            </w:r>
          </w:p>
        </w:tc>
        <w:tc>
          <w:tcPr>
            <w:tcW w:w="0" w:type="auto"/>
            <w:vAlign w:val="center"/>
            <w:hideMark/>
          </w:tcPr>
          <w:p w14:paraId="130716A0" w14:textId="77777777" w:rsidR="00BE4037" w:rsidRPr="00BE4037" w:rsidRDefault="00BE4037" w:rsidP="00BE4037">
            <w:pPr>
              <w:rPr>
                <w:sz w:val="28"/>
                <w:szCs w:val="28"/>
              </w:rPr>
            </w:pPr>
            <w:r w:rsidRPr="00BE4037">
              <w:rPr>
                <w:sz w:val="28"/>
                <w:szCs w:val="28"/>
              </w:rPr>
              <w:t>Cross-Site Request Forgery (CSRF)</w:t>
            </w:r>
          </w:p>
        </w:tc>
        <w:tc>
          <w:tcPr>
            <w:tcW w:w="0" w:type="auto"/>
            <w:vAlign w:val="center"/>
            <w:hideMark/>
          </w:tcPr>
          <w:p w14:paraId="11FBA742" w14:textId="77777777" w:rsidR="00BE4037" w:rsidRPr="00BE4037" w:rsidRDefault="00BE4037" w:rsidP="00BE4037">
            <w:pPr>
              <w:rPr>
                <w:sz w:val="28"/>
                <w:szCs w:val="28"/>
              </w:rPr>
            </w:pPr>
            <w:r w:rsidRPr="00BE4037">
              <w:rPr>
                <w:sz w:val="28"/>
                <w:szCs w:val="28"/>
              </w:rPr>
              <w:t>CWE-352</w:t>
            </w:r>
          </w:p>
        </w:tc>
      </w:tr>
    </w:tbl>
    <w:p w14:paraId="5010FD21" w14:textId="77777777" w:rsidR="00BE4037" w:rsidRPr="00BE4037" w:rsidRDefault="00BE4037" w:rsidP="00BE4037">
      <w:pPr>
        <w:rPr>
          <w:sz w:val="28"/>
          <w:szCs w:val="28"/>
        </w:rPr>
      </w:pPr>
      <w:r w:rsidRPr="00BE4037">
        <w:rPr>
          <w:sz w:val="28"/>
          <w:szCs w:val="28"/>
        </w:rPr>
        <w:pict w14:anchorId="5732CDD9">
          <v:rect id="_x0000_i1092" style="width:0;height:1.5pt" o:hralign="center" o:hrstd="t" o:hr="t" fillcolor="#a0a0a0" stroked="f"/>
        </w:pict>
      </w:r>
    </w:p>
    <w:p w14:paraId="36CBB9EC" w14:textId="77777777" w:rsidR="00BE4037" w:rsidRPr="00BE4037" w:rsidRDefault="00BE4037" w:rsidP="00BE4037">
      <w:pPr>
        <w:rPr>
          <w:sz w:val="28"/>
          <w:szCs w:val="28"/>
        </w:rPr>
      </w:pPr>
      <w:r w:rsidRPr="00BE4037">
        <w:rPr>
          <w:sz w:val="28"/>
          <w:szCs w:val="28"/>
        </w:rPr>
        <w:t>Detailed Analysis of Vulnerabilities</w:t>
      </w:r>
    </w:p>
    <w:p w14:paraId="40A871E5" w14:textId="77777777" w:rsidR="00BE4037" w:rsidRPr="00BE4037" w:rsidRDefault="00BE4037" w:rsidP="00BE4037">
      <w:pPr>
        <w:rPr>
          <w:sz w:val="28"/>
          <w:szCs w:val="28"/>
        </w:rPr>
      </w:pPr>
      <w:r w:rsidRPr="00BE4037">
        <w:rPr>
          <w:sz w:val="28"/>
          <w:szCs w:val="28"/>
        </w:rPr>
        <w:t>1) SQL Injection (SQLi)</w:t>
      </w:r>
    </w:p>
    <w:p w14:paraId="19262BE5" w14:textId="77777777" w:rsidR="00BE4037" w:rsidRPr="00BE4037" w:rsidRDefault="00BE4037" w:rsidP="00BE4037">
      <w:pPr>
        <w:numPr>
          <w:ilvl w:val="0"/>
          <w:numId w:val="12"/>
        </w:numPr>
        <w:rPr>
          <w:sz w:val="28"/>
          <w:szCs w:val="28"/>
        </w:rPr>
      </w:pPr>
      <w:r w:rsidRPr="00BE4037">
        <w:rPr>
          <w:sz w:val="28"/>
          <w:szCs w:val="28"/>
        </w:rPr>
        <w:t>CWE: CWE-89 (Improper Neutralization of Special Elements in SQL Commands)</w:t>
      </w:r>
    </w:p>
    <w:p w14:paraId="686EB187" w14:textId="77777777" w:rsidR="00BE4037" w:rsidRPr="00BE4037" w:rsidRDefault="00BE4037" w:rsidP="00BE4037">
      <w:pPr>
        <w:numPr>
          <w:ilvl w:val="0"/>
          <w:numId w:val="12"/>
        </w:numPr>
        <w:rPr>
          <w:sz w:val="28"/>
          <w:szCs w:val="28"/>
        </w:rPr>
      </w:pPr>
      <w:r w:rsidRPr="00BE4037">
        <w:rPr>
          <w:sz w:val="28"/>
          <w:szCs w:val="28"/>
        </w:rPr>
        <w:t>OWASP/SANS Category: OWASP Top 10 (A03:2021 - Injection) / SANS 25 (#1 - SQL Injection)</w:t>
      </w:r>
    </w:p>
    <w:p w14:paraId="799D70DD" w14:textId="77777777" w:rsidR="00BE4037" w:rsidRPr="00BE4037" w:rsidRDefault="00BE4037" w:rsidP="00BE4037">
      <w:pPr>
        <w:numPr>
          <w:ilvl w:val="0"/>
          <w:numId w:val="12"/>
        </w:numPr>
        <w:rPr>
          <w:sz w:val="28"/>
          <w:szCs w:val="28"/>
        </w:rPr>
      </w:pPr>
      <w:r w:rsidRPr="00BE4037">
        <w:rPr>
          <w:sz w:val="28"/>
          <w:szCs w:val="28"/>
        </w:rPr>
        <w:lastRenderedPageBreak/>
        <w:t>Description: SQL Injection occurs when an application fails to sanitize user inputs in database queries. Attackers manipulate SQL statements to extract, modify, or delete sensitive data.</w:t>
      </w:r>
    </w:p>
    <w:p w14:paraId="27FFD2E9" w14:textId="77777777" w:rsidR="00BE4037" w:rsidRPr="00BE4037" w:rsidRDefault="00BE4037" w:rsidP="00BE4037">
      <w:pPr>
        <w:numPr>
          <w:ilvl w:val="0"/>
          <w:numId w:val="12"/>
        </w:numPr>
        <w:rPr>
          <w:sz w:val="28"/>
          <w:szCs w:val="28"/>
        </w:rPr>
      </w:pPr>
      <w:r w:rsidRPr="00BE4037">
        <w:rPr>
          <w:sz w:val="28"/>
          <w:szCs w:val="28"/>
        </w:rPr>
        <w:t xml:space="preserve">Business Impact: </w:t>
      </w:r>
    </w:p>
    <w:p w14:paraId="1C4AFB9B" w14:textId="77777777" w:rsidR="00BE4037" w:rsidRPr="00BE4037" w:rsidRDefault="00BE4037" w:rsidP="00BE4037">
      <w:pPr>
        <w:numPr>
          <w:ilvl w:val="1"/>
          <w:numId w:val="12"/>
        </w:numPr>
        <w:rPr>
          <w:sz w:val="28"/>
          <w:szCs w:val="28"/>
        </w:rPr>
      </w:pPr>
      <w:r w:rsidRPr="00BE4037">
        <w:rPr>
          <w:sz w:val="28"/>
          <w:szCs w:val="28"/>
        </w:rPr>
        <w:t>Unauthorized access to user data (passwords, financial records).</w:t>
      </w:r>
    </w:p>
    <w:p w14:paraId="03A31D50" w14:textId="77777777" w:rsidR="00BE4037" w:rsidRPr="00BE4037" w:rsidRDefault="00BE4037" w:rsidP="00BE4037">
      <w:pPr>
        <w:numPr>
          <w:ilvl w:val="1"/>
          <w:numId w:val="12"/>
        </w:numPr>
        <w:rPr>
          <w:sz w:val="28"/>
          <w:szCs w:val="28"/>
        </w:rPr>
      </w:pPr>
      <w:r w:rsidRPr="00BE4037">
        <w:rPr>
          <w:sz w:val="28"/>
          <w:szCs w:val="28"/>
        </w:rPr>
        <w:t>Database corruption leading to service disruptions.</w:t>
      </w:r>
    </w:p>
    <w:p w14:paraId="23A83BCA" w14:textId="77777777" w:rsidR="00BE4037" w:rsidRPr="00BE4037" w:rsidRDefault="00BE4037" w:rsidP="00BE4037">
      <w:pPr>
        <w:numPr>
          <w:ilvl w:val="1"/>
          <w:numId w:val="12"/>
        </w:numPr>
        <w:rPr>
          <w:sz w:val="28"/>
          <w:szCs w:val="28"/>
        </w:rPr>
      </w:pPr>
      <w:r w:rsidRPr="00BE4037">
        <w:rPr>
          <w:sz w:val="28"/>
          <w:szCs w:val="28"/>
        </w:rPr>
        <w:t>Regulatory compliance violations (GDPR, CCPA).</w:t>
      </w:r>
    </w:p>
    <w:p w14:paraId="080A70EE" w14:textId="77777777" w:rsidR="00BE4037" w:rsidRPr="00BE4037" w:rsidRDefault="00BE4037" w:rsidP="00BE4037">
      <w:pPr>
        <w:rPr>
          <w:sz w:val="28"/>
          <w:szCs w:val="28"/>
        </w:rPr>
      </w:pPr>
      <w:r w:rsidRPr="00BE4037">
        <w:rPr>
          <w:sz w:val="28"/>
          <w:szCs w:val="28"/>
        </w:rPr>
        <w:pict w14:anchorId="530FF079">
          <v:rect id="_x0000_i1093" style="width:0;height:1.5pt" o:hralign="center" o:hrstd="t" o:hr="t" fillcolor="#a0a0a0" stroked="f"/>
        </w:pict>
      </w:r>
    </w:p>
    <w:p w14:paraId="139B04F3" w14:textId="77777777" w:rsidR="00BE4037" w:rsidRPr="00BE4037" w:rsidRDefault="00BE4037" w:rsidP="00BE4037">
      <w:pPr>
        <w:rPr>
          <w:sz w:val="28"/>
          <w:szCs w:val="28"/>
        </w:rPr>
      </w:pPr>
      <w:r w:rsidRPr="00BE4037">
        <w:rPr>
          <w:sz w:val="28"/>
          <w:szCs w:val="28"/>
        </w:rPr>
        <w:t>2) Cross-Site Scripting (XSS)</w:t>
      </w:r>
    </w:p>
    <w:p w14:paraId="3D199161" w14:textId="77777777" w:rsidR="00BE4037" w:rsidRPr="00BE4037" w:rsidRDefault="00BE4037" w:rsidP="00BE4037">
      <w:pPr>
        <w:numPr>
          <w:ilvl w:val="0"/>
          <w:numId w:val="13"/>
        </w:numPr>
        <w:rPr>
          <w:sz w:val="28"/>
          <w:szCs w:val="28"/>
        </w:rPr>
      </w:pPr>
      <w:r w:rsidRPr="00BE4037">
        <w:rPr>
          <w:sz w:val="28"/>
          <w:szCs w:val="28"/>
        </w:rPr>
        <w:t>CWE: CWE-79 (Improper Neutralization of Input During Web Page Generation)</w:t>
      </w:r>
    </w:p>
    <w:p w14:paraId="18EB0B6F" w14:textId="77777777" w:rsidR="00BE4037" w:rsidRPr="00BE4037" w:rsidRDefault="00BE4037" w:rsidP="00BE4037">
      <w:pPr>
        <w:numPr>
          <w:ilvl w:val="0"/>
          <w:numId w:val="13"/>
        </w:numPr>
        <w:rPr>
          <w:sz w:val="28"/>
          <w:szCs w:val="28"/>
        </w:rPr>
      </w:pPr>
      <w:r w:rsidRPr="00BE4037">
        <w:rPr>
          <w:sz w:val="28"/>
          <w:szCs w:val="28"/>
        </w:rPr>
        <w:t>OWASP/SANS Category: OWASP Top 10 (A07:2021 - Identification and Authentication Failures) / SANS 25 (#2 - XSS)</w:t>
      </w:r>
    </w:p>
    <w:p w14:paraId="0C2268F6" w14:textId="77777777" w:rsidR="00BE4037" w:rsidRPr="00BE4037" w:rsidRDefault="00BE4037" w:rsidP="00BE4037">
      <w:pPr>
        <w:numPr>
          <w:ilvl w:val="0"/>
          <w:numId w:val="13"/>
        </w:numPr>
        <w:rPr>
          <w:sz w:val="28"/>
          <w:szCs w:val="28"/>
        </w:rPr>
      </w:pPr>
      <w:r w:rsidRPr="00BE4037">
        <w:rPr>
          <w:sz w:val="28"/>
          <w:szCs w:val="28"/>
        </w:rPr>
        <w:t>Description: XSS vulnerabilities allow attackers to inject malicious scripts (JavaScript) into web pages viewed by other users, leading to data theft, phishing, and website defacement.</w:t>
      </w:r>
    </w:p>
    <w:p w14:paraId="1F214B5C" w14:textId="77777777" w:rsidR="00BE4037" w:rsidRPr="00BE4037" w:rsidRDefault="00BE4037" w:rsidP="00BE4037">
      <w:pPr>
        <w:numPr>
          <w:ilvl w:val="0"/>
          <w:numId w:val="13"/>
        </w:numPr>
        <w:rPr>
          <w:sz w:val="28"/>
          <w:szCs w:val="28"/>
        </w:rPr>
      </w:pPr>
      <w:r w:rsidRPr="00BE4037">
        <w:rPr>
          <w:sz w:val="28"/>
          <w:szCs w:val="28"/>
        </w:rPr>
        <w:t xml:space="preserve">Business Impact: </w:t>
      </w:r>
    </w:p>
    <w:p w14:paraId="5B54BF6B" w14:textId="77777777" w:rsidR="00BE4037" w:rsidRPr="00BE4037" w:rsidRDefault="00BE4037" w:rsidP="00BE4037">
      <w:pPr>
        <w:numPr>
          <w:ilvl w:val="1"/>
          <w:numId w:val="13"/>
        </w:numPr>
        <w:rPr>
          <w:sz w:val="28"/>
          <w:szCs w:val="28"/>
        </w:rPr>
      </w:pPr>
      <w:r w:rsidRPr="00BE4037">
        <w:rPr>
          <w:sz w:val="28"/>
          <w:szCs w:val="28"/>
        </w:rPr>
        <w:t>Session hijacking (stealing authentication cookies).</w:t>
      </w:r>
    </w:p>
    <w:p w14:paraId="5D405226" w14:textId="77777777" w:rsidR="00BE4037" w:rsidRPr="00BE4037" w:rsidRDefault="00BE4037" w:rsidP="00BE4037">
      <w:pPr>
        <w:numPr>
          <w:ilvl w:val="1"/>
          <w:numId w:val="13"/>
        </w:numPr>
        <w:rPr>
          <w:sz w:val="28"/>
          <w:szCs w:val="28"/>
        </w:rPr>
      </w:pPr>
      <w:r w:rsidRPr="00BE4037">
        <w:rPr>
          <w:sz w:val="28"/>
          <w:szCs w:val="28"/>
        </w:rPr>
        <w:t>Phishing attacks leading to credential theft.</w:t>
      </w:r>
    </w:p>
    <w:p w14:paraId="079C5353" w14:textId="77777777" w:rsidR="00BE4037" w:rsidRPr="00BE4037" w:rsidRDefault="00BE4037" w:rsidP="00BE4037">
      <w:pPr>
        <w:numPr>
          <w:ilvl w:val="1"/>
          <w:numId w:val="13"/>
        </w:numPr>
        <w:rPr>
          <w:sz w:val="28"/>
          <w:szCs w:val="28"/>
        </w:rPr>
      </w:pPr>
      <w:r w:rsidRPr="00BE4037">
        <w:rPr>
          <w:sz w:val="28"/>
          <w:szCs w:val="28"/>
        </w:rPr>
        <w:t>Damage to website integrity and reputation.</w:t>
      </w:r>
    </w:p>
    <w:p w14:paraId="133550A0" w14:textId="77777777" w:rsidR="00BE4037" w:rsidRPr="00BE4037" w:rsidRDefault="00BE4037" w:rsidP="00BE4037">
      <w:pPr>
        <w:rPr>
          <w:sz w:val="28"/>
          <w:szCs w:val="28"/>
        </w:rPr>
      </w:pPr>
      <w:r w:rsidRPr="00BE4037">
        <w:rPr>
          <w:sz w:val="28"/>
          <w:szCs w:val="28"/>
        </w:rPr>
        <w:pict w14:anchorId="2589285A">
          <v:rect id="_x0000_i1094" style="width:0;height:1.5pt" o:hralign="center" o:hrstd="t" o:hr="t" fillcolor="#a0a0a0" stroked="f"/>
        </w:pict>
      </w:r>
    </w:p>
    <w:p w14:paraId="7F62C9CF" w14:textId="77777777" w:rsidR="00BE4037" w:rsidRPr="00BE4037" w:rsidRDefault="00BE4037" w:rsidP="00BE4037">
      <w:pPr>
        <w:rPr>
          <w:sz w:val="28"/>
          <w:szCs w:val="28"/>
        </w:rPr>
      </w:pPr>
      <w:r w:rsidRPr="00BE4037">
        <w:rPr>
          <w:sz w:val="28"/>
          <w:szCs w:val="28"/>
        </w:rPr>
        <w:t>3) Broken Authentication</w:t>
      </w:r>
    </w:p>
    <w:p w14:paraId="0BE5198A" w14:textId="77777777" w:rsidR="00BE4037" w:rsidRPr="00BE4037" w:rsidRDefault="00BE4037" w:rsidP="00BE4037">
      <w:pPr>
        <w:numPr>
          <w:ilvl w:val="0"/>
          <w:numId w:val="14"/>
        </w:numPr>
        <w:rPr>
          <w:sz w:val="28"/>
          <w:szCs w:val="28"/>
        </w:rPr>
      </w:pPr>
      <w:r w:rsidRPr="00BE4037">
        <w:rPr>
          <w:sz w:val="28"/>
          <w:szCs w:val="28"/>
        </w:rPr>
        <w:t>CWE: CWE-287 (Improper Authentication)</w:t>
      </w:r>
    </w:p>
    <w:p w14:paraId="6F11890A" w14:textId="77777777" w:rsidR="00BE4037" w:rsidRPr="00BE4037" w:rsidRDefault="00BE4037" w:rsidP="00BE4037">
      <w:pPr>
        <w:numPr>
          <w:ilvl w:val="0"/>
          <w:numId w:val="14"/>
        </w:numPr>
        <w:rPr>
          <w:sz w:val="28"/>
          <w:szCs w:val="28"/>
        </w:rPr>
      </w:pPr>
      <w:r w:rsidRPr="00BE4037">
        <w:rPr>
          <w:sz w:val="28"/>
          <w:szCs w:val="28"/>
        </w:rPr>
        <w:t>OWASP/SANS Category: OWASP Top 10 (A07:2021 - Identification and Authentication Failures) / SANS 25 (#3 - Broken Authentication)</w:t>
      </w:r>
    </w:p>
    <w:p w14:paraId="0EC33088" w14:textId="77777777" w:rsidR="00BE4037" w:rsidRPr="00BE4037" w:rsidRDefault="00BE4037" w:rsidP="00BE4037">
      <w:pPr>
        <w:numPr>
          <w:ilvl w:val="0"/>
          <w:numId w:val="14"/>
        </w:numPr>
        <w:rPr>
          <w:sz w:val="28"/>
          <w:szCs w:val="28"/>
        </w:rPr>
      </w:pPr>
      <w:r w:rsidRPr="00BE4037">
        <w:rPr>
          <w:sz w:val="28"/>
          <w:szCs w:val="28"/>
        </w:rPr>
        <w:t>Description: Weak authentication mechanisms allow attackers to gain unauthorized access through brute-force attacks, session hijacking, and credential stuffing.</w:t>
      </w:r>
    </w:p>
    <w:p w14:paraId="71299A75" w14:textId="77777777" w:rsidR="00BE4037" w:rsidRPr="00BE4037" w:rsidRDefault="00BE4037" w:rsidP="00BE4037">
      <w:pPr>
        <w:numPr>
          <w:ilvl w:val="0"/>
          <w:numId w:val="14"/>
        </w:numPr>
        <w:rPr>
          <w:sz w:val="28"/>
          <w:szCs w:val="28"/>
        </w:rPr>
      </w:pPr>
      <w:r w:rsidRPr="00BE4037">
        <w:rPr>
          <w:sz w:val="28"/>
          <w:szCs w:val="28"/>
        </w:rPr>
        <w:t xml:space="preserve">Business Impact: </w:t>
      </w:r>
    </w:p>
    <w:p w14:paraId="64177E87" w14:textId="77777777" w:rsidR="00BE4037" w:rsidRPr="00BE4037" w:rsidRDefault="00BE4037" w:rsidP="00BE4037">
      <w:pPr>
        <w:numPr>
          <w:ilvl w:val="1"/>
          <w:numId w:val="14"/>
        </w:numPr>
        <w:rPr>
          <w:sz w:val="28"/>
          <w:szCs w:val="28"/>
        </w:rPr>
      </w:pPr>
      <w:r w:rsidRPr="00BE4037">
        <w:rPr>
          <w:sz w:val="28"/>
          <w:szCs w:val="28"/>
        </w:rPr>
        <w:t>Account takeovers leading to identity theft.</w:t>
      </w:r>
    </w:p>
    <w:p w14:paraId="745DDCFA" w14:textId="77777777" w:rsidR="00BE4037" w:rsidRPr="00BE4037" w:rsidRDefault="00BE4037" w:rsidP="00BE4037">
      <w:pPr>
        <w:numPr>
          <w:ilvl w:val="1"/>
          <w:numId w:val="14"/>
        </w:numPr>
        <w:rPr>
          <w:sz w:val="28"/>
          <w:szCs w:val="28"/>
        </w:rPr>
      </w:pPr>
      <w:r w:rsidRPr="00BE4037">
        <w:rPr>
          <w:sz w:val="28"/>
          <w:szCs w:val="28"/>
        </w:rPr>
        <w:t>Privilege escalation (attackers gaining admin rights).</w:t>
      </w:r>
    </w:p>
    <w:p w14:paraId="4FF35E27" w14:textId="77777777" w:rsidR="00BE4037" w:rsidRPr="00BE4037" w:rsidRDefault="00BE4037" w:rsidP="00BE4037">
      <w:pPr>
        <w:numPr>
          <w:ilvl w:val="1"/>
          <w:numId w:val="14"/>
        </w:numPr>
        <w:rPr>
          <w:sz w:val="28"/>
          <w:szCs w:val="28"/>
        </w:rPr>
      </w:pPr>
      <w:r w:rsidRPr="00BE4037">
        <w:rPr>
          <w:sz w:val="28"/>
          <w:szCs w:val="28"/>
        </w:rPr>
        <w:t>Financial loss due to fraudulent transactions.</w:t>
      </w:r>
    </w:p>
    <w:p w14:paraId="466FD768" w14:textId="77777777" w:rsidR="00BE4037" w:rsidRPr="00BE4037" w:rsidRDefault="00BE4037" w:rsidP="00BE4037">
      <w:pPr>
        <w:rPr>
          <w:sz w:val="28"/>
          <w:szCs w:val="28"/>
        </w:rPr>
      </w:pPr>
      <w:r w:rsidRPr="00BE4037">
        <w:rPr>
          <w:sz w:val="28"/>
          <w:szCs w:val="28"/>
        </w:rPr>
        <w:pict w14:anchorId="19DDC8BC">
          <v:rect id="_x0000_i1095" style="width:0;height:1.5pt" o:hralign="center" o:hrstd="t" o:hr="t" fillcolor="#a0a0a0" stroked="f"/>
        </w:pict>
      </w:r>
    </w:p>
    <w:p w14:paraId="4BA7976F" w14:textId="77777777" w:rsidR="00BE4037" w:rsidRPr="00BE4037" w:rsidRDefault="00BE4037" w:rsidP="00BE4037">
      <w:pPr>
        <w:rPr>
          <w:sz w:val="28"/>
          <w:szCs w:val="28"/>
        </w:rPr>
      </w:pPr>
      <w:r w:rsidRPr="00BE4037">
        <w:rPr>
          <w:sz w:val="28"/>
          <w:szCs w:val="28"/>
        </w:rPr>
        <w:t>4) Insecure Direct Object References (IDOR)</w:t>
      </w:r>
    </w:p>
    <w:p w14:paraId="77695151" w14:textId="77777777" w:rsidR="00BE4037" w:rsidRPr="00BE4037" w:rsidRDefault="00BE4037" w:rsidP="00BE4037">
      <w:pPr>
        <w:numPr>
          <w:ilvl w:val="0"/>
          <w:numId w:val="15"/>
        </w:numPr>
        <w:rPr>
          <w:sz w:val="28"/>
          <w:szCs w:val="28"/>
        </w:rPr>
      </w:pPr>
      <w:r w:rsidRPr="00BE4037">
        <w:rPr>
          <w:sz w:val="28"/>
          <w:szCs w:val="28"/>
        </w:rPr>
        <w:t>CWE: CWE-639 (Authorization Bypass Through User-Controlled Key)</w:t>
      </w:r>
    </w:p>
    <w:p w14:paraId="1E618205" w14:textId="77777777" w:rsidR="00BE4037" w:rsidRPr="00BE4037" w:rsidRDefault="00BE4037" w:rsidP="00BE4037">
      <w:pPr>
        <w:numPr>
          <w:ilvl w:val="0"/>
          <w:numId w:val="15"/>
        </w:numPr>
        <w:rPr>
          <w:sz w:val="28"/>
          <w:szCs w:val="28"/>
        </w:rPr>
      </w:pPr>
      <w:r w:rsidRPr="00BE4037">
        <w:rPr>
          <w:sz w:val="28"/>
          <w:szCs w:val="28"/>
        </w:rPr>
        <w:t>OWASP/SANS Category: OWASP A06:2021 (Vulnerable and Outdated Components)</w:t>
      </w:r>
    </w:p>
    <w:p w14:paraId="1DC5BB62" w14:textId="77777777" w:rsidR="00BE4037" w:rsidRPr="00BE4037" w:rsidRDefault="00BE4037" w:rsidP="00BE4037">
      <w:pPr>
        <w:numPr>
          <w:ilvl w:val="0"/>
          <w:numId w:val="15"/>
        </w:numPr>
        <w:rPr>
          <w:sz w:val="28"/>
          <w:szCs w:val="28"/>
        </w:rPr>
      </w:pPr>
      <w:r w:rsidRPr="00BE4037">
        <w:rPr>
          <w:sz w:val="28"/>
          <w:szCs w:val="28"/>
        </w:rPr>
        <w:t>Description: IDOR occurs when an application exposes internal object references (like User IDs in URLs) without proper access controls. Attackers manipulate these references to gain unauthorized access to other users' data.</w:t>
      </w:r>
    </w:p>
    <w:p w14:paraId="45B24F9B" w14:textId="77777777" w:rsidR="00BE4037" w:rsidRPr="00BE4037" w:rsidRDefault="00BE4037" w:rsidP="00BE4037">
      <w:pPr>
        <w:numPr>
          <w:ilvl w:val="0"/>
          <w:numId w:val="15"/>
        </w:numPr>
        <w:rPr>
          <w:sz w:val="28"/>
          <w:szCs w:val="28"/>
        </w:rPr>
      </w:pPr>
      <w:r w:rsidRPr="00BE4037">
        <w:rPr>
          <w:sz w:val="28"/>
          <w:szCs w:val="28"/>
        </w:rPr>
        <w:t xml:space="preserve">Business Impact: </w:t>
      </w:r>
    </w:p>
    <w:p w14:paraId="64A4BF34" w14:textId="77777777" w:rsidR="00BE4037" w:rsidRPr="00BE4037" w:rsidRDefault="00BE4037" w:rsidP="00BE4037">
      <w:pPr>
        <w:numPr>
          <w:ilvl w:val="1"/>
          <w:numId w:val="15"/>
        </w:numPr>
        <w:rPr>
          <w:sz w:val="28"/>
          <w:szCs w:val="28"/>
        </w:rPr>
      </w:pPr>
      <w:r w:rsidRPr="00BE4037">
        <w:rPr>
          <w:sz w:val="28"/>
          <w:szCs w:val="28"/>
        </w:rPr>
        <w:t>Leakage of confidential user records.</w:t>
      </w:r>
    </w:p>
    <w:p w14:paraId="1F481C30" w14:textId="77777777" w:rsidR="00BE4037" w:rsidRPr="00BE4037" w:rsidRDefault="00BE4037" w:rsidP="00BE4037">
      <w:pPr>
        <w:numPr>
          <w:ilvl w:val="1"/>
          <w:numId w:val="15"/>
        </w:numPr>
        <w:rPr>
          <w:sz w:val="28"/>
          <w:szCs w:val="28"/>
        </w:rPr>
      </w:pPr>
      <w:r w:rsidRPr="00BE4037">
        <w:rPr>
          <w:sz w:val="28"/>
          <w:szCs w:val="28"/>
        </w:rPr>
        <w:t>Unauthorized modification or deletion of critical data.</w:t>
      </w:r>
    </w:p>
    <w:p w14:paraId="2C6E1F4D" w14:textId="77777777" w:rsidR="00BE4037" w:rsidRPr="00BE4037" w:rsidRDefault="00BE4037" w:rsidP="00BE4037">
      <w:pPr>
        <w:numPr>
          <w:ilvl w:val="1"/>
          <w:numId w:val="15"/>
        </w:numPr>
        <w:rPr>
          <w:sz w:val="28"/>
          <w:szCs w:val="28"/>
        </w:rPr>
      </w:pPr>
      <w:r w:rsidRPr="00BE4037">
        <w:rPr>
          <w:sz w:val="28"/>
          <w:szCs w:val="28"/>
        </w:rPr>
        <w:t>Compliance violations with data protection laws.</w:t>
      </w:r>
    </w:p>
    <w:p w14:paraId="17B399DA" w14:textId="77777777" w:rsidR="00BE4037" w:rsidRPr="00BE4037" w:rsidRDefault="00BE4037" w:rsidP="00BE4037">
      <w:pPr>
        <w:rPr>
          <w:sz w:val="28"/>
          <w:szCs w:val="28"/>
        </w:rPr>
      </w:pPr>
      <w:r w:rsidRPr="00BE4037">
        <w:rPr>
          <w:sz w:val="28"/>
          <w:szCs w:val="28"/>
        </w:rPr>
        <w:pict w14:anchorId="6C6A8513">
          <v:rect id="_x0000_i1096" style="width:0;height:1.5pt" o:hralign="center" o:hrstd="t" o:hr="t" fillcolor="#a0a0a0" stroked="f"/>
        </w:pict>
      </w:r>
    </w:p>
    <w:p w14:paraId="6022019B" w14:textId="77777777" w:rsidR="00BE4037" w:rsidRPr="00BE4037" w:rsidRDefault="00BE4037" w:rsidP="00BE4037">
      <w:pPr>
        <w:rPr>
          <w:sz w:val="28"/>
          <w:szCs w:val="28"/>
        </w:rPr>
      </w:pPr>
      <w:r w:rsidRPr="00BE4037">
        <w:rPr>
          <w:sz w:val="28"/>
          <w:szCs w:val="28"/>
        </w:rPr>
        <w:t>5) Security Misconfiguration</w:t>
      </w:r>
    </w:p>
    <w:p w14:paraId="13A4871B" w14:textId="77777777" w:rsidR="00BE4037" w:rsidRPr="00BE4037" w:rsidRDefault="00BE4037" w:rsidP="00BE4037">
      <w:pPr>
        <w:numPr>
          <w:ilvl w:val="0"/>
          <w:numId w:val="16"/>
        </w:numPr>
        <w:rPr>
          <w:sz w:val="28"/>
          <w:szCs w:val="28"/>
        </w:rPr>
      </w:pPr>
      <w:r w:rsidRPr="00BE4037">
        <w:rPr>
          <w:sz w:val="28"/>
          <w:szCs w:val="28"/>
        </w:rPr>
        <w:t>CWE: CWE-16 (Configuration Issues)</w:t>
      </w:r>
    </w:p>
    <w:p w14:paraId="29DFCA96" w14:textId="77777777" w:rsidR="00BE4037" w:rsidRPr="00BE4037" w:rsidRDefault="00BE4037" w:rsidP="00BE4037">
      <w:pPr>
        <w:numPr>
          <w:ilvl w:val="0"/>
          <w:numId w:val="16"/>
        </w:numPr>
        <w:rPr>
          <w:sz w:val="28"/>
          <w:szCs w:val="28"/>
        </w:rPr>
      </w:pPr>
      <w:r w:rsidRPr="00BE4037">
        <w:rPr>
          <w:sz w:val="28"/>
          <w:szCs w:val="28"/>
        </w:rPr>
        <w:t>OWASP/SANS Category: OWASP Top 10 (A05:2021 - Security Misconfiguration)</w:t>
      </w:r>
    </w:p>
    <w:p w14:paraId="096BA3AD" w14:textId="77777777" w:rsidR="00BE4037" w:rsidRPr="00BE4037" w:rsidRDefault="00BE4037" w:rsidP="00BE4037">
      <w:pPr>
        <w:numPr>
          <w:ilvl w:val="0"/>
          <w:numId w:val="16"/>
        </w:numPr>
        <w:rPr>
          <w:sz w:val="28"/>
          <w:szCs w:val="28"/>
        </w:rPr>
      </w:pPr>
      <w:r w:rsidRPr="00BE4037">
        <w:rPr>
          <w:sz w:val="28"/>
          <w:szCs w:val="28"/>
        </w:rPr>
        <w:t>Description: Security misconfigurations happen due to default settings, exposed error messages, or improper permissions, making applications vulnerable to attacks.</w:t>
      </w:r>
    </w:p>
    <w:p w14:paraId="0172ECC2" w14:textId="77777777" w:rsidR="00BE4037" w:rsidRPr="00BE4037" w:rsidRDefault="00BE4037" w:rsidP="00BE4037">
      <w:pPr>
        <w:numPr>
          <w:ilvl w:val="0"/>
          <w:numId w:val="16"/>
        </w:numPr>
        <w:rPr>
          <w:sz w:val="28"/>
          <w:szCs w:val="28"/>
        </w:rPr>
      </w:pPr>
      <w:r w:rsidRPr="00BE4037">
        <w:rPr>
          <w:sz w:val="28"/>
          <w:szCs w:val="28"/>
        </w:rPr>
        <w:t xml:space="preserve">Business Impact: </w:t>
      </w:r>
    </w:p>
    <w:p w14:paraId="30F177D7" w14:textId="77777777" w:rsidR="00BE4037" w:rsidRPr="00BE4037" w:rsidRDefault="00BE4037" w:rsidP="00BE4037">
      <w:pPr>
        <w:numPr>
          <w:ilvl w:val="1"/>
          <w:numId w:val="16"/>
        </w:numPr>
        <w:rPr>
          <w:sz w:val="28"/>
          <w:szCs w:val="28"/>
        </w:rPr>
      </w:pPr>
      <w:r w:rsidRPr="00BE4037">
        <w:rPr>
          <w:sz w:val="28"/>
          <w:szCs w:val="28"/>
        </w:rPr>
        <w:t>Exposure of system architecture and internal errors.</w:t>
      </w:r>
    </w:p>
    <w:p w14:paraId="3A8F30C6" w14:textId="77777777" w:rsidR="00BE4037" w:rsidRPr="00BE4037" w:rsidRDefault="00BE4037" w:rsidP="00BE4037">
      <w:pPr>
        <w:numPr>
          <w:ilvl w:val="1"/>
          <w:numId w:val="16"/>
        </w:numPr>
        <w:rPr>
          <w:sz w:val="28"/>
          <w:szCs w:val="28"/>
        </w:rPr>
      </w:pPr>
      <w:r w:rsidRPr="00BE4037">
        <w:rPr>
          <w:sz w:val="28"/>
          <w:szCs w:val="28"/>
        </w:rPr>
        <w:t>Unintended access to administrative functionalities.</w:t>
      </w:r>
    </w:p>
    <w:p w14:paraId="224EEDB7" w14:textId="77777777" w:rsidR="00BE4037" w:rsidRPr="00BE4037" w:rsidRDefault="00BE4037" w:rsidP="00BE4037">
      <w:pPr>
        <w:numPr>
          <w:ilvl w:val="1"/>
          <w:numId w:val="16"/>
        </w:numPr>
        <w:rPr>
          <w:sz w:val="28"/>
          <w:szCs w:val="28"/>
        </w:rPr>
      </w:pPr>
      <w:r w:rsidRPr="00BE4037">
        <w:rPr>
          <w:sz w:val="28"/>
          <w:szCs w:val="28"/>
        </w:rPr>
        <w:t>Increased risk of exploitation by automated attacks.</w:t>
      </w:r>
    </w:p>
    <w:p w14:paraId="4902561A" w14:textId="77777777" w:rsidR="00BE4037" w:rsidRPr="00BE4037" w:rsidRDefault="00BE4037" w:rsidP="00BE4037">
      <w:pPr>
        <w:rPr>
          <w:sz w:val="28"/>
          <w:szCs w:val="28"/>
        </w:rPr>
      </w:pPr>
      <w:r w:rsidRPr="00BE4037">
        <w:rPr>
          <w:sz w:val="28"/>
          <w:szCs w:val="28"/>
        </w:rPr>
        <w:pict w14:anchorId="4D800D42">
          <v:rect id="_x0000_i1097" style="width:0;height:1.5pt" o:hralign="center" o:hrstd="t" o:hr="t" fillcolor="#a0a0a0" stroked="f"/>
        </w:pict>
      </w:r>
    </w:p>
    <w:p w14:paraId="79AE0E5D" w14:textId="77777777" w:rsidR="00BE4037" w:rsidRPr="00BE4037" w:rsidRDefault="00BE4037" w:rsidP="00BE4037">
      <w:pPr>
        <w:rPr>
          <w:sz w:val="28"/>
          <w:szCs w:val="28"/>
        </w:rPr>
      </w:pPr>
      <w:r w:rsidRPr="00BE4037">
        <w:rPr>
          <w:sz w:val="28"/>
          <w:szCs w:val="28"/>
        </w:rPr>
        <w:t>6) Sensitive Data Exposure</w:t>
      </w:r>
    </w:p>
    <w:p w14:paraId="256A0DB5" w14:textId="77777777" w:rsidR="00BE4037" w:rsidRPr="00BE4037" w:rsidRDefault="00BE4037" w:rsidP="00BE4037">
      <w:pPr>
        <w:numPr>
          <w:ilvl w:val="0"/>
          <w:numId w:val="17"/>
        </w:numPr>
        <w:rPr>
          <w:sz w:val="28"/>
          <w:szCs w:val="28"/>
        </w:rPr>
      </w:pPr>
      <w:r w:rsidRPr="00BE4037">
        <w:rPr>
          <w:sz w:val="28"/>
          <w:szCs w:val="28"/>
        </w:rPr>
        <w:t>CWE: CWE-200 (Exposure of Sensitive Information to an Unauthorized Actor)</w:t>
      </w:r>
    </w:p>
    <w:p w14:paraId="709C9F69" w14:textId="77777777" w:rsidR="00BE4037" w:rsidRPr="00BE4037" w:rsidRDefault="00BE4037" w:rsidP="00BE4037">
      <w:pPr>
        <w:numPr>
          <w:ilvl w:val="0"/>
          <w:numId w:val="17"/>
        </w:numPr>
        <w:rPr>
          <w:sz w:val="28"/>
          <w:szCs w:val="28"/>
        </w:rPr>
      </w:pPr>
      <w:r w:rsidRPr="00BE4037">
        <w:rPr>
          <w:sz w:val="28"/>
          <w:szCs w:val="28"/>
        </w:rPr>
        <w:t>OWASP/SANS Category: OWASP Top 10 (A02:2021 - Cryptographic Failures)</w:t>
      </w:r>
    </w:p>
    <w:p w14:paraId="439C6400" w14:textId="77777777" w:rsidR="00BE4037" w:rsidRPr="00BE4037" w:rsidRDefault="00BE4037" w:rsidP="00BE4037">
      <w:pPr>
        <w:numPr>
          <w:ilvl w:val="0"/>
          <w:numId w:val="17"/>
        </w:numPr>
        <w:rPr>
          <w:sz w:val="28"/>
          <w:szCs w:val="28"/>
        </w:rPr>
      </w:pPr>
      <w:r w:rsidRPr="00BE4037">
        <w:rPr>
          <w:sz w:val="28"/>
          <w:szCs w:val="28"/>
        </w:rPr>
        <w:t>Description: Applications that do not properly encrypt or protect sensitive information (e.g., passwords, credit card numbers) expose users to identity theft and fraud.</w:t>
      </w:r>
    </w:p>
    <w:p w14:paraId="61B51A5B" w14:textId="77777777" w:rsidR="00BE4037" w:rsidRPr="00BE4037" w:rsidRDefault="00BE4037" w:rsidP="00BE4037">
      <w:pPr>
        <w:numPr>
          <w:ilvl w:val="0"/>
          <w:numId w:val="17"/>
        </w:numPr>
        <w:rPr>
          <w:sz w:val="28"/>
          <w:szCs w:val="28"/>
        </w:rPr>
      </w:pPr>
      <w:r w:rsidRPr="00BE4037">
        <w:rPr>
          <w:sz w:val="28"/>
          <w:szCs w:val="28"/>
        </w:rPr>
        <w:t xml:space="preserve">Business Impact: </w:t>
      </w:r>
    </w:p>
    <w:p w14:paraId="7BC10466" w14:textId="77777777" w:rsidR="00BE4037" w:rsidRPr="00BE4037" w:rsidRDefault="00BE4037" w:rsidP="00BE4037">
      <w:pPr>
        <w:numPr>
          <w:ilvl w:val="1"/>
          <w:numId w:val="17"/>
        </w:numPr>
        <w:rPr>
          <w:sz w:val="28"/>
          <w:szCs w:val="28"/>
        </w:rPr>
      </w:pPr>
      <w:r w:rsidRPr="00BE4037">
        <w:rPr>
          <w:sz w:val="28"/>
          <w:szCs w:val="28"/>
        </w:rPr>
        <w:t>Unauthorized access to financial and personal data.</w:t>
      </w:r>
    </w:p>
    <w:p w14:paraId="36D2BA1C" w14:textId="77777777" w:rsidR="00BE4037" w:rsidRPr="00BE4037" w:rsidRDefault="00BE4037" w:rsidP="00BE4037">
      <w:pPr>
        <w:numPr>
          <w:ilvl w:val="1"/>
          <w:numId w:val="17"/>
        </w:numPr>
        <w:rPr>
          <w:sz w:val="28"/>
          <w:szCs w:val="28"/>
        </w:rPr>
      </w:pPr>
      <w:r w:rsidRPr="00BE4037">
        <w:rPr>
          <w:sz w:val="28"/>
          <w:szCs w:val="28"/>
        </w:rPr>
        <w:t>Non-compliance with legal and regulatory requirements.</w:t>
      </w:r>
    </w:p>
    <w:p w14:paraId="4D3AA428" w14:textId="77777777" w:rsidR="00BE4037" w:rsidRPr="00BE4037" w:rsidRDefault="00BE4037" w:rsidP="00BE4037">
      <w:pPr>
        <w:numPr>
          <w:ilvl w:val="1"/>
          <w:numId w:val="17"/>
        </w:numPr>
        <w:rPr>
          <w:sz w:val="28"/>
          <w:szCs w:val="28"/>
        </w:rPr>
      </w:pPr>
      <w:r w:rsidRPr="00BE4037">
        <w:rPr>
          <w:sz w:val="28"/>
          <w:szCs w:val="28"/>
        </w:rPr>
        <w:t>Reputation damage due to data leaks.</w:t>
      </w:r>
    </w:p>
    <w:p w14:paraId="5DB86028" w14:textId="77777777" w:rsidR="00BE4037" w:rsidRPr="00BE4037" w:rsidRDefault="00BE4037" w:rsidP="00BE4037">
      <w:pPr>
        <w:rPr>
          <w:sz w:val="28"/>
          <w:szCs w:val="28"/>
        </w:rPr>
      </w:pPr>
      <w:r w:rsidRPr="00BE4037">
        <w:rPr>
          <w:sz w:val="28"/>
          <w:szCs w:val="28"/>
        </w:rPr>
        <w:pict w14:anchorId="4489716C">
          <v:rect id="_x0000_i1098" style="width:0;height:1.5pt" o:hralign="center" o:hrstd="t" o:hr="t" fillcolor="#a0a0a0" stroked="f"/>
        </w:pict>
      </w:r>
    </w:p>
    <w:p w14:paraId="054DBF45" w14:textId="77777777" w:rsidR="00BE4037" w:rsidRPr="00BE4037" w:rsidRDefault="00BE4037" w:rsidP="00BE4037">
      <w:pPr>
        <w:rPr>
          <w:sz w:val="28"/>
          <w:szCs w:val="28"/>
        </w:rPr>
      </w:pPr>
      <w:r w:rsidRPr="00BE4037">
        <w:rPr>
          <w:sz w:val="28"/>
          <w:szCs w:val="28"/>
        </w:rPr>
        <w:t>7) Server-Side Request Forgery (SSRF)</w:t>
      </w:r>
    </w:p>
    <w:p w14:paraId="12AF5A4A" w14:textId="77777777" w:rsidR="00BE4037" w:rsidRPr="00BE4037" w:rsidRDefault="00BE4037" w:rsidP="00BE4037">
      <w:pPr>
        <w:numPr>
          <w:ilvl w:val="0"/>
          <w:numId w:val="18"/>
        </w:numPr>
        <w:rPr>
          <w:sz w:val="28"/>
          <w:szCs w:val="28"/>
        </w:rPr>
      </w:pPr>
      <w:r w:rsidRPr="00BE4037">
        <w:rPr>
          <w:sz w:val="28"/>
          <w:szCs w:val="28"/>
        </w:rPr>
        <w:t>CWE: CWE-918 (Server-Side Request Forgery)</w:t>
      </w:r>
    </w:p>
    <w:p w14:paraId="6C278067" w14:textId="77777777" w:rsidR="00BE4037" w:rsidRPr="00BE4037" w:rsidRDefault="00BE4037" w:rsidP="00BE4037">
      <w:pPr>
        <w:numPr>
          <w:ilvl w:val="0"/>
          <w:numId w:val="18"/>
        </w:numPr>
        <w:rPr>
          <w:sz w:val="28"/>
          <w:szCs w:val="28"/>
        </w:rPr>
      </w:pPr>
      <w:r w:rsidRPr="00BE4037">
        <w:rPr>
          <w:sz w:val="28"/>
          <w:szCs w:val="28"/>
        </w:rPr>
        <w:t>OWASP/SANS Category: OWASP Top 10 (A10:2021 - Server-Side Request Forgery)</w:t>
      </w:r>
    </w:p>
    <w:p w14:paraId="4275E01C" w14:textId="77777777" w:rsidR="00BE4037" w:rsidRPr="00BE4037" w:rsidRDefault="00BE4037" w:rsidP="00BE4037">
      <w:pPr>
        <w:numPr>
          <w:ilvl w:val="0"/>
          <w:numId w:val="18"/>
        </w:numPr>
        <w:rPr>
          <w:sz w:val="28"/>
          <w:szCs w:val="28"/>
        </w:rPr>
      </w:pPr>
      <w:r w:rsidRPr="00BE4037">
        <w:rPr>
          <w:sz w:val="28"/>
          <w:szCs w:val="28"/>
        </w:rPr>
        <w:t>Description: SSRF occurs when an application allows attackers to send malicious requests to internal services by manipulating input parameters.</w:t>
      </w:r>
    </w:p>
    <w:p w14:paraId="3F237334" w14:textId="77777777" w:rsidR="00BE4037" w:rsidRPr="00BE4037" w:rsidRDefault="00BE4037" w:rsidP="00BE4037">
      <w:pPr>
        <w:numPr>
          <w:ilvl w:val="0"/>
          <w:numId w:val="18"/>
        </w:numPr>
        <w:rPr>
          <w:sz w:val="28"/>
          <w:szCs w:val="28"/>
        </w:rPr>
      </w:pPr>
      <w:r w:rsidRPr="00BE4037">
        <w:rPr>
          <w:sz w:val="28"/>
          <w:szCs w:val="28"/>
        </w:rPr>
        <w:t xml:space="preserve">Business Impact: </w:t>
      </w:r>
    </w:p>
    <w:p w14:paraId="4E077459" w14:textId="77777777" w:rsidR="00BE4037" w:rsidRPr="00BE4037" w:rsidRDefault="00BE4037" w:rsidP="00BE4037">
      <w:pPr>
        <w:numPr>
          <w:ilvl w:val="1"/>
          <w:numId w:val="18"/>
        </w:numPr>
        <w:rPr>
          <w:sz w:val="28"/>
          <w:szCs w:val="28"/>
        </w:rPr>
      </w:pPr>
      <w:r w:rsidRPr="00BE4037">
        <w:rPr>
          <w:sz w:val="28"/>
          <w:szCs w:val="28"/>
        </w:rPr>
        <w:t>Access to internal systems leading to data exfiltration.</w:t>
      </w:r>
    </w:p>
    <w:p w14:paraId="0F0747BC" w14:textId="77777777" w:rsidR="00BE4037" w:rsidRPr="00BE4037" w:rsidRDefault="00BE4037" w:rsidP="00BE4037">
      <w:pPr>
        <w:numPr>
          <w:ilvl w:val="1"/>
          <w:numId w:val="18"/>
        </w:numPr>
        <w:rPr>
          <w:sz w:val="28"/>
          <w:szCs w:val="28"/>
        </w:rPr>
      </w:pPr>
      <w:r w:rsidRPr="00BE4037">
        <w:rPr>
          <w:sz w:val="28"/>
          <w:szCs w:val="28"/>
        </w:rPr>
        <w:t>Abuse of cloud services for unauthorized actions.</w:t>
      </w:r>
    </w:p>
    <w:p w14:paraId="2557C320" w14:textId="77777777" w:rsidR="00BE4037" w:rsidRPr="00BE4037" w:rsidRDefault="00BE4037" w:rsidP="00BE4037">
      <w:pPr>
        <w:numPr>
          <w:ilvl w:val="1"/>
          <w:numId w:val="18"/>
        </w:numPr>
        <w:rPr>
          <w:sz w:val="28"/>
          <w:szCs w:val="28"/>
        </w:rPr>
      </w:pPr>
      <w:r w:rsidRPr="00BE4037">
        <w:rPr>
          <w:sz w:val="28"/>
          <w:szCs w:val="28"/>
        </w:rPr>
        <w:t>Increased risk of lateral movement in attacks.</w:t>
      </w:r>
    </w:p>
    <w:p w14:paraId="32E57592" w14:textId="77777777" w:rsidR="00BE4037" w:rsidRPr="00BE4037" w:rsidRDefault="00BE4037" w:rsidP="00BE4037">
      <w:pPr>
        <w:rPr>
          <w:sz w:val="28"/>
          <w:szCs w:val="28"/>
        </w:rPr>
      </w:pPr>
      <w:r w:rsidRPr="00BE4037">
        <w:rPr>
          <w:sz w:val="28"/>
          <w:szCs w:val="28"/>
        </w:rPr>
        <w:pict w14:anchorId="67D10AE8">
          <v:rect id="_x0000_i1099" style="width:0;height:1.5pt" o:hralign="center" o:hrstd="t" o:hr="t" fillcolor="#a0a0a0" stroked="f"/>
        </w:pict>
      </w:r>
    </w:p>
    <w:p w14:paraId="27DC3ECD" w14:textId="77777777" w:rsidR="00BE4037" w:rsidRPr="00BE4037" w:rsidRDefault="00BE4037" w:rsidP="00BE4037">
      <w:pPr>
        <w:rPr>
          <w:sz w:val="28"/>
          <w:szCs w:val="28"/>
        </w:rPr>
      </w:pPr>
      <w:r w:rsidRPr="00BE4037">
        <w:rPr>
          <w:sz w:val="28"/>
          <w:szCs w:val="28"/>
        </w:rPr>
        <w:t>8) XML External Entities (XXE)</w:t>
      </w:r>
    </w:p>
    <w:p w14:paraId="4762135E" w14:textId="77777777" w:rsidR="00BE4037" w:rsidRPr="00BE4037" w:rsidRDefault="00BE4037" w:rsidP="00BE4037">
      <w:pPr>
        <w:numPr>
          <w:ilvl w:val="0"/>
          <w:numId w:val="19"/>
        </w:numPr>
        <w:rPr>
          <w:sz w:val="28"/>
          <w:szCs w:val="28"/>
        </w:rPr>
      </w:pPr>
      <w:r w:rsidRPr="00BE4037">
        <w:rPr>
          <w:sz w:val="28"/>
          <w:szCs w:val="28"/>
        </w:rPr>
        <w:t>CWE: CWE-611 (Improper Restriction of XML External Entity Reference)</w:t>
      </w:r>
    </w:p>
    <w:p w14:paraId="188DCF46" w14:textId="77777777" w:rsidR="00BE4037" w:rsidRPr="00BE4037" w:rsidRDefault="00BE4037" w:rsidP="00BE4037">
      <w:pPr>
        <w:numPr>
          <w:ilvl w:val="0"/>
          <w:numId w:val="19"/>
        </w:numPr>
        <w:rPr>
          <w:sz w:val="28"/>
          <w:szCs w:val="28"/>
        </w:rPr>
      </w:pPr>
      <w:r w:rsidRPr="00BE4037">
        <w:rPr>
          <w:sz w:val="28"/>
          <w:szCs w:val="28"/>
        </w:rPr>
        <w:t>OWASP/SANS Category: OWASP Top 10 (A04:2021 - Insecure Design)</w:t>
      </w:r>
    </w:p>
    <w:p w14:paraId="135566E8" w14:textId="77777777" w:rsidR="00BE4037" w:rsidRPr="00BE4037" w:rsidRDefault="00BE4037" w:rsidP="00BE4037">
      <w:pPr>
        <w:numPr>
          <w:ilvl w:val="0"/>
          <w:numId w:val="19"/>
        </w:numPr>
        <w:rPr>
          <w:sz w:val="28"/>
          <w:szCs w:val="28"/>
        </w:rPr>
      </w:pPr>
      <w:r w:rsidRPr="00BE4037">
        <w:rPr>
          <w:sz w:val="28"/>
          <w:szCs w:val="28"/>
        </w:rPr>
        <w:t>Description: XXE vulnerabilities occur when an application parses XML input without proper validation, allowing attackers to read files and execute remote code.</w:t>
      </w:r>
    </w:p>
    <w:p w14:paraId="4E5987C8" w14:textId="77777777" w:rsidR="00BE4037" w:rsidRPr="00BE4037" w:rsidRDefault="00BE4037" w:rsidP="00BE4037">
      <w:pPr>
        <w:numPr>
          <w:ilvl w:val="0"/>
          <w:numId w:val="19"/>
        </w:numPr>
        <w:rPr>
          <w:sz w:val="28"/>
          <w:szCs w:val="28"/>
        </w:rPr>
      </w:pPr>
      <w:r w:rsidRPr="00BE4037">
        <w:rPr>
          <w:sz w:val="28"/>
          <w:szCs w:val="28"/>
        </w:rPr>
        <w:t xml:space="preserve">Business Impact: </w:t>
      </w:r>
    </w:p>
    <w:p w14:paraId="5BBAD1A8" w14:textId="77777777" w:rsidR="00BE4037" w:rsidRPr="00BE4037" w:rsidRDefault="00BE4037" w:rsidP="00BE4037">
      <w:pPr>
        <w:numPr>
          <w:ilvl w:val="1"/>
          <w:numId w:val="19"/>
        </w:numPr>
        <w:rPr>
          <w:sz w:val="28"/>
          <w:szCs w:val="28"/>
        </w:rPr>
      </w:pPr>
      <w:r w:rsidRPr="00BE4037">
        <w:rPr>
          <w:sz w:val="28"/>
          <w:szCs w:val="28"/>
        </w:rPr>
        <w:t>Exposure of sensitive internal files.</w:t>
      </w:r>
    </w:p>
    <w:p w14:paraId="2909F73E" w14:textId="77777777" w:rsidR="00BE4037" w:rsidRPr="00BE4037" w:rsidRDefault="00BE4037" w:rsidP="00BE4037">
      <w:pPr>
        <w:numPr>
          <w:ilvl w:val="1"/>
          <w:numId w:val="19"/>
        </w:numPr>
        <w:rPr>
          <w:sz w:val="28"/>
          <w:szCs w:val="28"/>
        </w:rPr>
      </w:pPr>
      <w:r w:rsidRPr="00BE4037">
        <w:rPr>
          <w:sz w:val="28"/>
          <w:szCs w:val="28"/>
        </w:rPr>
        <w:t>Server crashes due to malicious payload execution.</w:t>
      </w:r>
    </w:p>
    <w:p w14:paraId="7E5EDDDC" w14:textId="77777777" w:rsidR="00BE4037" w:rsidRPr="00BE4037" w:rsidRDefault="00BE4037" w:rsidP="00BE4037">
      <w:pPr>
        <w:numPr>
          <w:ilvl w:val="1"/>
          <w:numId w:val="19"/>
        </w:numPr>
        <w:rPr>
          <w:sz w:val="28"/>
          <w:szCs w:val="28"/>
        </w:rPr>
      </w:pPr>
      <w:r w:rsidRPr="00BE4037">
        <w:rPr>
          <w:sz w:val="28"/>
          <w:szCs w:val="28"/>
        </w:rPr>
        <w:t>Potential Remote Code Execution (RCE).</w:t>
      </w:r>
    </w:p>
    <w:p w14:paraId="1872470C" w14:textId="77777777" w:rsidR="00BE4037" w:rsidRPr="00BE4037" w:rsidRDefault="00BE4037" w:rsidP="00BE4037">
      <w:pPr>
        <w:rPr>
          <w:sz w:val="28"/>
          <w:szCs w:val="28"/>
        </w:rPr>
      </w:pPr>
      <w:r w:rsidRPr="00BE4037">
        <w:rPr>
          <w:sz w:val="28"/>
          <w:szCs w:val="28"/>
        </w:rPr>
        <w:pict w14:anchorId="599C5BD8">
          <v:rect id="_x0000_i1100" style="width:0;height:1.5pt" o:hralign="center" o:hrstd="t" o:hr="t" fillcolor="#a0a0a0" stroked="f"/>
        </w:pict>
      </w:r>
    </w:p>
    <w:p w14:paraId="731C503A" w14:textId="77777777" w:rsidR="00BE4037" w:rsidRPr="00BE4037" w:rsidRDefault="00BE4037" w:rsidP="00BE4037">
      <w:pPr>
        <w:rPr>
          <w:sz w:val="28"/>
          <w:szCs w:val="28"/>
        </w:rPr>
      </w:pPr>
      <w:r w:rsidRPr="00BE4037">
        <w:rPr>
          <w:sz w:val="28"/>
          <w:szCs w:val="28"/>
        </w:rPr>
        <w:t>9) Unrestricted File Upload</w:t>
      </w:r>
    </w:p>
    <w:p w14:paraId="203EBC1B" w14:textId="77777777" w:rsidR="00BE4037" w:rsidRPr="00BE4037" w:rsidRDefault="00BE4037" w:rsidP="00BE4037">
      <w:pPr>
        <w:numPr>
          <w:ilvl w:val="0"/>
          <w:numId w:val="20"/>
        </w:numPr>
        <w:rPr>
          <w:sz w:val="28"/>
          <w:szCs w:val="28"/>
        </w:rPr>
      </w:pPr>
      <w:r w:rsidRPr="00BE4037">
        <w:rPr>
          <w:sz w:val="28"/>
          <w:szCs w:val="28"/>
        </w:rPr>
        <w:t>CWE: CWE-434 (Unrestricted Upload of File with Dangerous Type)</w:t>
      </w:r>
    </w:p>
    <w:p w14:paraId="21C3152D" w14:textId="77777777" w:rsidR="00BE4037" w:rsidRPr="00BE4037" w:rsidRDefault="00BE4037" w:rsidP="00BE4037">
      <w:pPr>
        <w:numPr>
          <w:ilvl w:val="0"/>
          <w:numId w:val="20"/>
        </w:numPr>
        <w:rPr>
          <w:sz w:val="28"/>
          <w:szCs w:val="28"/>
        </w:rPr>
      </w:pPr>
      <w:r w:rsidRPr="00BE4037">
        <w:rPr>
          <w:sz w:val="28"/>
          <w:szCs w:val="28"/>
        </w:rPr>
        <w:t>OWASP/SANS Category: OWASP Top 10 (A08:2021 - Software and Data Integrity Failures)</w:t>
      </w:r>
    </w:p>
    <w:p w14:paraId="5410301F" w14:textId="77777777" w:rsidR="00BE4037" w:rsidRPr="00BE4037" w:rsidRDefault="00BE4037" w:rsidP="00BE4037">
      <w:pPr>
        <w:numPr>
          <w:ilvl w:val="0"/>
          <w:numId w:val="20"/>
        </w:numPr>
        <w:rPr>
          <w:sz w:val="28"/>
          <w:szCs w:val="28"/>
        </w:rPr>
      </w:pPr>
      <w:r w:rsidRPr="00BE4037">
        <w:rPr>
          <w:sz w:val="28"/>
          <w:szCs w:val="28"/>
        </w:rPr>
        <w:t>Description: Applications that allow users to upload files without proper validation can be exploited to execute malicious scripts, deface websites, or spread malware.</w:t>
      </w:r>
    </w:p>
    <w:p w14:paraId="0C12E7C3" w14:textId="77777777" w:rsidR="00BE4037" w:rsidRPr="00BE4037" w:rsidRDefault="00BE4037" w:rsidP="00BE4037">
      <w:pPr>
        <w:numPr>
          <w:ilvl w:val="0"/>
          <w:numId w:val="20"/>
        </w:numPr>
        <w:rPr>
          <w:sz w:val="28"/>
          <w:szCs w:val="28"/>
        </w:rPr>
      </w:pPr>
      <w:r w:rsidRPr="00BE4037">
        <w:rPr>
          <w:sz w:val="28"/>
          <w:szCs w:val="28"/>
        </w:rPr>
        <w:t xml:space="preserve">Business Impact: </w:t>
      </w:r>
    </w:p>
    <w:p w14:paraId="4C51D6CA" w14:textId="77777777" w:rsidR="00BE4037" w:rsidRPr="00BE4037" w:rsidRDefault="00BE4037" w:rsidP="00BE4037">
      <w:pPr>
        <w:numPr>
          <w:ilvl w:val="1"/>
          <w:numId w:val="20"/>
        </w:numPr>
        <w:rPr>
          <w:sz w:val="28"/>
          <w:szCs w:val="28"/>
        </w:rPr>
      </w:pPr>
      <w:r w:rsidRPr="00BE4037">
        <w:rPr>
          <w:sz w:val="28"/>
          <w:szCs w:val="28"/>
        </w:rPr>
        <w:t>Execution of malware and backdoors.</w:t>
      </w:r>
    </w:p>
    <w:p w14:paraId="7AA9F100" w14:textId="77777777" w:rsidR="00BE4037" w:rsidRPr="00BE4037" w:rsidRDefault="00BE4037" w:rsidP="00BE4037">
      <w:pPr>
        <w:numPr>
          <w:ilvl w:val="1"/>
          <w:numId w:val="20"/>
        </w:numPr>
        <w:rPr>
          <w:sz w:val="28"/>
          <w:szCs w:val="28"/>
        </w:rPr>
      </w:pPr>
      <w:r w:rsidRPr="00BE4037">
        <w:rPr>
          <w:sz w:val="28"/>
          <w:szCs w:val="28"/>
        </w:rPr>
        <w:t>Server compromise leading to data theft.</w:t>
      </w:r>
    </w:p>
    <w:p w14:paraId="648F833C" w14:textId="77777777" w:rsidR="00BE4037" w:rsidRPr="00BE4037" w:rsidRDefault="00BE4037" w:rsidP="00BE4037">
      <w:pPr>
        <w:numPr>
          <w:ilvl w:val="1"/>
          <w:numId w:val="20"/>
        </w:numPr>
        <w:rPr>
          <w:sz w:val="28"/>
          <w:szCs w:val="28"/>
        </w:rPr>
      </w:pPr>
      <w:r w:rsidRPr="00BE4037">
        <w:rPr>
          <w:sz w:val="28"/>
          <w:szCs w:val="28"/>
        </w:rPr>
        <w:t>Website defacement and reputational damage.</w:t>
      </w:r>
    </w:p>
    <w:p w14:paraId="70AA86E9" w14:textId="77777777" w:rsidR="00BE4037" w:rsidRPr="00BE4037" w:rsidRDefault="00BE4037" w:rsidP="00BE4037">
      <w:pPr>
        <w:rPr>
          <w:sz w:val="28"/>
          <w:szCs w:val="28"/>
        </w:rPr>
      </w:pPr>
      <w:r w:rsidRPr="00BE4037">
        <w:rPr>
          <w:sz w:val="28"/>
          <w:szCs w:val="28"/>
        </w:rPr>
        <w:pict w14:anchorId="5E7C4715">
          <v:rect id="_x0000_i1101" style="width:0;height:1.5pt" o:hralign="center" o:hrstd="t" o:hr="t" fillcolor="#a0a0a0" stroked="f"/>
        </w:pict>
      </w:r>
    </w:p>
    <w:p w14:paraId="59068AFC" w14:textId="77777777" w:rsidR="00BE4037" w:rsidRPr="00BE4037" w:rsidRDefault="00BE4037" w:rsidP="00BE4037">
      <w:pPr>
        <w:rPr>
          <w:sz w:val="28"/>
          <w:szCs w:val="28"/>
        </w:rPr>
      </w:pPr>
      <w:r w:rsidRPr="00BE4037">
        <w:rPr>
          <w:sz w:val="28"/>
          <w:szCs w:val="28"/>
        </w:rPr>
        <w:t>10) Cross-Site Request Forgery (CSRF)</w:t>
      </w:r>
    </w:p>
    <w:p w14:paraId="6B0EC694" w14:textId="77777777" w:rsidR="00BE4037" w:rsidRPr="00BE4037" w:rsidRDefault="00BE4037" w:rsidP="00BE4037">
      <w:pPr>
        <w:numPr>
          <w:ilvl w:val="0"/>
          <w:numId w:val="21"/>
        </w:numPr>
        <w:rPr>
          <w:sz w:val="28"/>
          <w:szCs w:val="28"/>
        </w:rPr>
      </w:pPr>
      <w:r w:rsidRPr="00BE4037">
        <w:rPr>
          <w:sz w:val="28"/>
          <w:szCs w:val="28"/>
        </w:rPr>
        <w:t>CWE: CWE-352 (Cross-Site Request Forgery)</w:t>
      </w:r>
    </w:p>
    <w:p w14:paraId="30E4FE39" w14:textId="77777777" w:rsidR="00BE4037" w:rsidRPr="00BE4037" w:rsidRDefault="00BE4037" w:rsidP="00BE4037">
      <w:pPr>
        <w:numPr>
          <w:ilvl w:val="0"/>
          <w:numId w:val="21"/>
        </w:numPr>
        <w:rPr>
          <w:sz w:val="28"/>
          <w:szCs w:val="28"/>
        </w:rPr>
      </w:pPr>
      <w:r w:rsidRPr="00BE4037">
        <w:rPr>
          <w:sz w:val="28"/>
          <w:szCs w:val="28"/>
        </w:rPr>
        <w:t>OWASP/SANS Category: OWASP Top 10 (A09:2021 - Security Logging and Monitoring Failures)</w:t>
      </w:r>
    </w:p>
    <w:p w14:paraId="5BF99E42" w14:textId="77777777" w:rsidR="00BE4037" w:rsidRPr="00BE4037" w:rsidRDefault="00BE4037" w:rsidP="00BE4037">
      <w:pPr>
        <w:numPr>
          <w:ilvl w:val="0"/>
          <w:numId w:val="21"/>
        </w:numPr>
        <w:rPr>
          <w:sz w:val="28"/>
          <w:szCs w:val="28"/>
        </w:rPr>
      </w:pPr>
      <w:r w:rsidRPr="00BE4037">
        <w:rPr>
          <w:sz w:val="28"/>
          <w:szCs w:val="28"/>
        </w:rPr>
        <w:t>Description: CSRF attacks trick authenticated users into unknowingly executing actions on a web application, such as changing passwords or transferring funds.</w:t>
      </w:r>
    </w:p>
    <w:p w14:paraId="123923BE" w14:textId="77777777" w:rsidR="00BE4037" w:rsidRPr="00BE4037" w:rsidRDefault="00BE4037" w:rsidP="00BE4037">
      <w:pPr>
        <w:numPr>
          <w:ilvl w:val="0"/>
          <w:numId w:val="21"/>
        </w:numPr>
        <w:rPr>
          <w:sz w:val="28"/>
          <w:szCs w:val="28"/>
        </w:rPr>
      </w:pPr>
      <w:r w:rsidRPr="00BE4037">
        <w:rPr>
          <w:sz w:val="28"/>
          <w:szCs w:val="28"/>
        </w:rPr>
        <w:t xml:space="preserve">Business Impact: </w:t>
      </w:r>
    </w:p>
    <w:p w14:paraId="351CFABA" w14:textId="77777777" w:rsidR="00BE4037" w:rsidRPr="00BE4037" w:rsidRDefault="00BE4037" w:rsidP="00BE4037">
      <w:pPr>
        <w:numPr>
          <w:ilvl w:val="1"/>
          <w:numId w:val="21"/>
        </w:numPr>
        <w:rPr>
          <w:sz w:val="28"/>
          <w:szCs w:val="28"/>
        </w:rPr>
      </w:pPr>
      <w:r w:rsidRPr="00BE4037">
        <w:rPr>
          <w:sz w:val="28"/>
          <w:szCs w:val="28"/>
        </w:rPr>
        <w:t>Unauthorized transactions or account changes.</w:t>
      </w:r>
    </w:p>
    <w:p w14:paraId="33CB8F15" w14:textId="77777777" w:rsidR="00BE4037" w:rsidRPr="00BE4037" w:rsidRDefault="00BE4037" w:rsidP="00BE4037">
      <w:pPr>
        <w:numPr>
          <w:ilvl w:val="1"/>
          <w:numId w:val="21"/>
        </w:numPr>
        <w:rPr>
          <w:sz w:val="28"/>
          <w:szCs w:val="28"/>
        </w:rPr>
      </w:pPr>
      <w:r w:rsidRPr="00BE4037">
        <w:rPr>
          <w:sz w:val="28"/>
          <w:szCs w:val="28"/>
        </w:rPr>
        <w:t>Loss of user trust due to unintended actions.</w:t>
      </w:r>
    </w:p>
    <w:p w14:paraId="233CE67B" w14:textId="77777777" w:rsidR="00BE4037" w:rsidRPr="00BE4037" w:rsidRDefault="00BE4037" w:rsidP="00BE4037">
      <w:pPr>
        <w:numPr>
          <w:ilvl w:val="1"/>
          <w:numId w:val="21"/>
        </w:numPr>
        <w:rPr>
          <w:sz w:val="28"/>
          <w:szCs w:val="28"/>
        </w:rPr>
      </w:pPr>
      <w:r w:rsidRPr="00BE4037">
        <w:rPr>
          <w:sz w:val="28"/>
          <w:szCs w:val="28"/>
        </w:rPr>
        <w:t>Difficulty in tracking attacker activities.</w:t>
      </w:r>
    </w:p>
    <w:p w14:paraId="643CD657" w14:textId="77777777" w:rsidR="00D55CDE" w:rsidRPr="00BE4037" w:rsidRDefault="00D55CDE" w:rsidP="00BE4037"/>
    <w:sectPr w:rsidR="00D55CDE" w:rsidRPr="00BE40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516FC"/>
    <w:multiLevelType w:val="hybridMultilevel"/>
    <w:tmpl w:val="DBE6A7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8A11B9"/>
    <w:multiLevelType w:val="multilevel"/>
    <w:tmpl w:val="0E6CBB70"/>
    <w:lvl w:ilvl="0">
      <w:start w:val="1"/>
      <w:numFmt w:val="decimal"/>
      <w:lvlText w:val="%1."/>
      <w:lvlJc w:val="left"/>
      <w:pPr>
        <w:ind w:left="2061"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 w15:restartNumberingAfterBreak="0">
    <w:nsid w:val="0F2E0A82"/>
    <w:multiLevelType w:val="multilevel"/>
    <w:tmpl w:val="8B2A3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771AB2"/>
    <w:multiLevelType w:val="multilevel"/>
    <w:tmpl w:val="91724F16"/>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15:restartNumberingAfterBreak="0">
    <w:nsid w:val="189C48FC"/>
    <w:multiLevelType w:val="multilevel"/>
    <w:tmpl w:val="7DA20B9E"/>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5" w15:restartNumberingAfterBreak="0">
    <w:nsid w:val="19632FF0"/>
    <w:multiLevelType w:val="hybridMultilevel"/>
    <w:tmpl w:val="B0985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B1F2DBF"/>
    <w:multiLevelType w:val="multilevel"/>
    <w:tmpl w:val="4514A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F421A4"/>
    <w:multiLevelType w:val="multilevel"/>
    <w:tmpl w:val="8396B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F407C5"/>
    <w:multiLevelType w:val="multilevel"/>
    <w:tmpl w:val="618EE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9A4F45"/>
    <w:multiLevelType w:val="multilevel"/>
    <w:tmpl w:val="AAECA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5A7C73"/>
    <w:multiLevelType w:val="multilevel"/>
    <w:tmpl w:val="3FA888C0"/>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11" w15:restartNumberingAfterBreak="0">
    <w:nsid w:val="31E54E32"/>
    <w:multiLevelType w:val="multilevel"/>
    <w:tmpl w:val="4C724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0D12EA"/>
    <w:multiLevelType w:val="multilevel"/>
    <w:tmpl w:val="ACE2E29A"/>
    <w:lvl w:ilvl="0">
      <w:start w:val="1"/>
      <w:numFmt w:val="bullet"/>
      <w:lvlText w:val=""/>
      <w:lvlJc w:val="left"/>
      <w:pPr>
        <w:tabs>
          <w:tab w:val="num" w:pos="720"/>
        </w:tabs>
        <w:ind w:left="720" w:hanging="360"/>
      </w:pPr>
      <w:rPr>
        <w:rFonts w:ascii="Symbol" w:hAnsi="Symbol" w:hint="default"/>
        <w:sz w:val="20"/>
        <w:szCs w:val="20"/>
      </w:rPr>
    </w:lvl>
    <w:lvl w:ilvl="1">
      <w:start w:val="1"/>
      <w:numFmt w:val="decimal"/>
      <w:lvlText w:val="%2."/>
      <w:lvlJc w:val="left"/>
      <w:pPr>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3" w15:restartNumberingAfterBreak="0">
    <w:nsid w:val="48D275AB"/>
    <w:multiLevelType w:val="multilevel"/>
    <w:tmpl w:val="C9462A16"/>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4" w15:restartNumberingAfterBreak="0">
    <w:nsid w:val="4B734525"/>
    <w:multiLevelType w:val="multilevel"/>
    <w:tmpl w:val="992A7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87303F"/>
    <w:multiLevelType w:val="multilevel"/>
    <w:tmpl w:val="1B6A2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7D1197"/>
    <w:multiLevelType w:val="multilevel"/>
    <w:tmpl w:val="ECBA4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0746A9"/>
    <w:multiLevelType w:val="multilevel"/>
    <w:tmpl w:val="F38E1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113486"/>
    <w:multiLevelType w:val="hybridMultilevel"/>
    <w:tmpl w:val="6026F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F63041A"/>
    <w:multiLevelType w:val="multilevel"/>
    <w:tmpl w:val="EF2ACAE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0" w15:restartNumberingAfterBreak="0">
    <w:nsid w:val="75743CC5"/>
    <w:multiLevelType w:val="multilevel"/>
    <w:tmpl w:val="1F8C8DC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num w:numId="1" w16cid:durableId="20567817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65729684">
    <w:abstractNumId w:val="4"/>
  </w:num>
  <w:num w:numId="3" w16cid:durableId="233777859">
    <w:abstractNumId w:val="3"/>
  </w:num>
  <w:num w:numId="4" w16cid:durableId="507990740">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19773554">
    <w:abstractNumId w:val="13"/>
  </w:num>
  <w:num w:numId="6" w16cid:durableId="1097944734">
    <w:abstractNumId w:val="19"/>
  </w:num>
  <w:num w:numId="7" w16cid:durableId="1347712725">
    <w:abstractNumId w:val="12"/>
    <w:lvlOverride w:ilvl="0"/>
    <w:lvlOverride w:ilvl="1">
      <w:startOverride w:val="1"/>
    </w:lvlOverride>
    <w:lvlOverride w:ilvl="2"/>
    <w:lvlOverride w:ilvl="3"/>
    <w:lvlOverride w:ilvl="4"/>
    <w:lvlOverride w:ilvl="5"/>
    <w:lvlOverride w:ilvl="6"/>
    <w:lvlOverride w:ilvl="7"/>
    <w:lvlOverride w:ilvl="8"/>
  </w:num>
  <w:num w:numId="8" w16cid:durableId="1556043893">
    <w:abstractNumId w:val="20"/>
  </w:num>
  <w:num w:numId="9" w16cid:durableId="901478952">
    <w:abstractNumId w:val="5"/>
  </w:num>
  <w:num w:numId="10" w16cid:durableId="1098792133">
    <w:abstractNumId w:val="0"/>
  </w:num>
  <w:num w:numId="11" w16cid:durableId="620378945">
    <w:abstractNumId w:val="18"/>
  </w:num>
  <w:num w:numId="12" w16cid:durableId="1333333860">
    <w:abstractNumId w:val="17"/>
  </w:num>
  <w:num w:numId="13" w16cid:durableId="1383407275">
    <w:abstractNumId w:val="7"/>
  </w:num>
  <w:num w:numId="14" w16cid:durableId="1622760459">
    <w:abstractNumId w:val="11"/>
  </w:num>
  <w:num w:numId="15" w16cid:durableId="91947612">
    <w:abstractNumId w:val="16"/>
  </w:num>
  <w:num w:numId="16" w16cid:durableId="1099907411">
    <w:abstractNumId w:val="8"/>
  </w:num>
  <w:num w:numId="17" w16cid:durableId="1709143665">
    <w:abstractNumId w:val="15"/>
  </w:num>
  <w:num w:numId="18" w16cid:durableId="1986231674">
    <w:abstractNumId w:val="6"/>
  </w:num>
  <w:num w:numId="19" w16cid:durableId="108940857">
    <w:abstractNumId w:val="2"/>
  </w:num>
  <w:num w:numId="20" w16cid:durableId="1670673407">
    <w:abstractNumId w:val="9"/>
  </w:num>
  <w:num w:numId="21" w16cid:durableId="187487765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7F7"/>
    <w:rsid w:val="006177F7"/>
    <w:rsid w:val="008F296E"/>
    <w:rsid w:val="009205A6"/>
    <w:rsid w:val="00BE4037"/>
    <w:rsid w:val="00CA750F"/>
    <w:rsid w:val="00D55CD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89C3A"/>
  <w15:docId w15:val="{D66F974C-16EE-40E5-83AB-BC7BD8D06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7F7"/>
    <w:pPr>
      <w:spacing w:before="100" w:beforeAutospacing="1" w:after="160" w:line="256" w:lineRule="auto"/>
    </w:pPr>
    <w:rPr>
      <w:rFonts w:ascii="Calibri" w:eastAsia="Times New Roman" w:hAnsi="Calibri" w:cs="Times New Roman"/>
      <w:kern w:val="2"/>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77F7"/>
    <w:pPr>
      <w:spacing w:after="100" w:afterAutospacing="1" w:line="240" w:lineRule="auto"/>
    </w:pPr>
    <w:rPr>
      <w:rFonts w:ascii="Times New Roman" w:hAnsi="Times New Roman"/>
      <w:kern w:val="0"/>
      <w:sz w:val="24"/>
      <w:szCs w:val="24"/>
    </w:rPr>
  </w:style>
  <w:style w:type="paragraph" w:styleId="ListParagraph">
    <w:name w:val="List Paragraph"/>
    <w:basedOn w:val="Normal"/>
    <w:uiPriority w:val="34"/>
    <w:qFormat/>
    <w:rsid w:val="006177F7"/>
    <w:pPr>
      <w:ind w:left="720"/>
      <w:contextualSpacing/>
    </w:pPr>
  </w:style>
  <w:style w:type="character" w:customStyle="1" w:styleId="15">
    <w:name w:val="15"/>
    <w:basedOn w:val="DefaultParagraphFont"/>
    <w:rsid w:val="006177F7"/>
    <w:rPr>
      <w:rFonts w:ascii="Courier New" w:eastAsia="Times New Roman" w:hAnsi="Courier New" w:cs="Courier New" w:hint="default"/>
      <w:sz w:val="20"/>
      <w:szCs w:val="20"/>
    </w:rPr>
  </w:style>
  <w:style w:type="character" w:customStyle="1" w:styleId="16">
    <w:name w:val="16"/>
    <w:basedOn w:val="DefaultParagraphFont"/>
    <w:rsid w:val="006177F7"/>
    <w:rPr>
      <w:rFonts w:ascii="Times New Roman" w:hAnsi="Times New Roman" w:cs="Times New Roman" w:hint="default"/>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48957">
      <w:bodyDiv w:val="1"/>
      <w:marLeft w:val="0"/>
      <w:marRight w:val="0"/>
      <w:marTop w:val="0"/>
      <w:marBottom w:val="0"/>
      <w:divBdr>
        <w:top w:val="none" w:sz="0" w:space="0" w:color="auto"/>
        <w:left w:val="none" w:sz="0" w:space="0" w:color="auto"/>
        <w:bottom w:val="none" w:sz="0" w:space="0" w:color="auto"/>
        <w:right w:val="none" w:sz="0" w:space="0" w:color="auto"/>
      </w:divBdr>
      <w:divsChild>
        <w:div w:id="991760428">
          <w:marLeft w:val="0"/>
          <w:marRight w:val="0"/>
          <w:marTop w:val="0"/>
          <w:marBottom w:val="0"/>
          <w:divBdr>
            <w:top w:val="none" w:sz="0" w:space="0" w:color="auto"/>
            <w:left w:val="none" w:sz="0" w:space="0" w:color="auto"/>
            <w:bottom w:val="none" w:sz="0" w:space="0" w:color="auto"/>
            <w:right w:val="none" w:sz="0" w:space="0" w:color="auto"/>
          </w:divBdr>
        </w:div>
      </w:divsChild>
    </w:div>
    <w:div w:id="431166786">
      <w:bodyDiv w:val="1"/>
      <w:marLeft w:val="0"/>
      <w:marRight w:val="0"/>
      <w:marTop w:val="0"/>
      <w:marBottom w:val="0"/>
      <w:divBdr>
        <w:top w:val="none" w:sz="0" w:space="0" w:color="auto"/>
        <w:left w:val="none" w:sz="0" w:space="0" w:color="auto"/>
        <w:bottom w:val="none" w:sz="0" w:space="0" w:color="auto"/>
        <w:right w:val="none" w:sz="0" w:space="0" w:color="auto"/>
      </w:divBdr>
      <w:divsChild>
        <w:div w:id="45572669">
          <w:marLeft w:val="0"/>
          <w:marRight w:val="0"/>
          <w:marTop w:val="0"/>
          <w:marBottom w:val="0"/>
          <w:divBdr>
            <w:top w:val="none" w:sz="0" w:space="0" w:color="auto"/>
            <w:left w:val="none" w:sz="0" w:space="0" w:color="auto"/>
            <w:bottom w:val="none" w:sz="0" w:space="0" w:color="auto"/>
            <w:right w:val="none" w:sz="0" w:space="0" w:color="auto"/>
          </w:divBdr>
        </w:div>
      </w:divsChild>
    </w:div>
    <w:div w:id="435515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886</Words>
  <Characters>5053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swapnil patil</cp:lastModifiedBy>
  <cp:revision>2</cp:revision>
  <dcterms:created xsi:type="dcterms:W3CDTF">2025-03-14T04:16:00Z</dcterms:created>
  <dcterms:modified xsi:type="dcterms:W3CDTF">2025-03-14T04:16:00Z</dcterms:modified>
</cp:coreProperties>
</file>