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294.24" w:lineRule="auto"/>
        <w:rPr>
          <w:b w:val="1"/>
          <w:color w:val="1155cc"/>
          <w:sz w:val="17"/>
          <w:szCs w:val="17"/>
        </w:rPr>
      </w:pPr>
      <w:bookmarkStart w:colFirst="0" w:colLast="0" w:name="_kbv3rrsjkgjq" w:id="0"/>
      <w:bookmarkEnd w:id="0"/>
      <w:r w:rsidDel="00000000" w:rsidR="00000000" w:rsidRPr="00000000">
        <w:rPr>
          <w:b w:val="1"/>
          <w:color w:val="16191f"/>
          <w:sz w:val="42"/>
          <w:szCs w:val="42"/>
          <w:rtl w:val="0"/>
        </w:rPr>
        <w:t xml:space="preserve">Buckets overview</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16191f"/>
          <w:sz w:val="24"/>
          <w:szCs w:val="24"/>
        </w:rPr>
      </w:pPr>
      <w:r w:rsidDel="00000000" w:rsidR="00000000" w:rsidRPr="00000000">
        <w:rPr>
          <w:color w:val="16191f"/>
          <w:sz w:val="24"/>
          <w:szCs w:val="24"/>
          <w:rtl w:val="0"/>
        </w:rPr>
        <w:t xml:space="preserve">To upload your data (photos, videos, documents, etc.) to Amazon S3, you must first create an S3 bucket in one of the AWS Regions.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A bucket is a container for objects stored in Amazon S3. You can store any number of objects in a bucket and can have up to 100 buckets in your account. To request an increase, visit the </w:t>
      </w:r>
      <w:hyperlink r:id="rId6">
        <w:r w:rsidDel="00000000" w:rsidR="00000000" w:rsidRPr="00000000">
          <w:rPr>
            <w:color w:val="1155cc"/>
            <w:sz w:val="24"/>
            <w:szCs w:val="24"/>
            <w:rtl w:val="0"/>
          </w:rPr>
          <w:t xml:space="preserve">Service Quotas Console</w:t>
        </w:r>
      </w:hyperlink>
      <w:r w:rsidDel="00000000" w:rsidR="00000000" w:rsidRPr="00000000">
        <w:rPr>
          <w:color w:val="16191f"/>
          <w:sz w:val="24"/>
          <w:szCs w:val="24"/>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Every object is contained in a bucket. For example, if the object named </w:t>
      </w:r>
      <w:r w:rsidDel="00000000" w:rsidR="00000000" w:rsidRPr="00000000">
        <w:rPr>
          <w:rFonts w:ascii="Courier New" w:cs="Courier New" w:eastAsia="Courier New" w:hAnsi="Courier New"/>
          <w:color w:val="16191f"/>
          <w:sz w:val="24"/>
          <w:szCs w:val="24"/>
          <w:rtl w:val="0"/>
        </w:rPr>
        <w:t xml:space="preserve">photos/puppy.jpg</w:t>
      </w:r>
      <w:r w:rsidDel="00000000" w:rsidR="00000000" w:rsidRPr="00000000">
        <w:rPr>
          <w:color w:val="16191f"/>
          <w:sz w:val="24"/>
          <w:szCs w:val="24"/>
          <w:rtl w:val="0"/>
        </w:rPr>
        <w:t xml:space="preserve"> is stored in the </w:t>
      </w:r>
      <w:r w:rsidDel="00000000" w:rsidR="00000000" w:rsidRPr="00000000">
        <w:rPr>
          <w:rFonts w:ascii="Courier New" w:cs="Courier New" w:eastAsia="Courier New" w:hAnsi="Courier New"/>
          <w:color w:val="16191f"/>
          <w:sz w:val="24"/>
          <w:szCs w:val="24"/>
          <w:rtl w:val="0"/>
        </w:rPr>
        <w:t xml:space="preserve">DOC-EXAMPLE-BUCKET</w:t>
      </w:r>
      <w:r w:rsidDel="00000000" w:rsidR="00000000" w:rsidRPr="00000000">
        <w:rPr>
          <w:color w:val="16191f"/>
          <w:sz w:val="24"/>
          <w:szCs w:val="24"/>
          <w:rtl w:val="0"/>
        </w:rPr>
        <w:t xml:space="preserve"> bucket in the US West (Oregon) Region, then it is addressable using the URL </w:t>
      </w:r>
      <w:r w:rsidDel="00000000" w:rsidR="00000000" w:rsidRPr="00000000">
        <w:rPr>
          <w:rFonts w:ascii="Courier New" w:cs="Courier New" w:eastAsia="Courier New" w:hAnsi="Courier New"/>
          <w:color w:val="16191f"/>
          <w:sz w:val="24"/>
          <w:szCs w:val="24"/>
          <w:rtl w:val="0"/>
        </w:rPr>
        <w:t xml:space="preserve">https://DOC-EXAMPLE-BUCKET.s3.us-west-2.amazonaws.com/photos/puppy.jpg</w:t>
      </w:r>
      <w:r w:rsidDel="00000000" w:rsidR="00000000" w:rsidRPr="00000000">
        <w:rPr>
          <w:color w:val="16191f"/>
          <w:sz w:val="24"/>
          <w:szCs w:val="24"/>
          <w:rtl w:val="0"/>
        </w:rPr>
        <w:t xml:space="preserve">. For more information, see </w:t>
      </w:r>
      <w:hyperlink r:id="rId7">
        <w:r w:rsidDel="00000000" w:rsidR="00000000" w:rsidRPr="00000000">
          <w:rPr>
            <w:color w:val="1155cc"/>
            <w:sz w:val="24"/>
            <w:szCs w:val="24"/>
            <w:rtl w:val="0"/>
          </w:rPr>
          <w:t xml:space="preserve">Accessing a Bucket</w:t>
        </w:r>
      </w:hyperlink>
      <w:r w:rsidDel="00000000" w:rsidR="00000000" w:rsidRPr="00000000">
        <w:rPr>
          <w:color w:val="16191f"/>
          <w:sz w:val="24"/>
          <w:szCs w:val="24"/>
          <w:rtl w:val="0"/>
        </w:rPr>
        <w:t xml:space="preserv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In terms of implementation, buckets and objects are AWS resources, and Amazon S3 provides APIs for you to manage them. For example, you can create a bucket and upload objects using the Amazon S3 API. You can also use the Amazon S3 console to perform these operations. The console uses the Amazon S3 APIs to send requests to Amazon S3.</w:t>
      </w:r>
    </w:p>
    <w:p w:rsidR="00000000" w:rsidDel="00000000" w:rsidP="00000000" w:rsidRDefault="00000000" w:rsidRPr="00000000" w14:paraId="00000006">
      <w:pPr>
        <w:pStyle w:val="Heading2"/>
        <w:keepNext w:val="0"/>
        <w:keepLines w:val="0"/>
        <w:pBdr>
          <w:top w:color="auto" w:space="17" w:sz="0" w:val="none"/>
          <w:left w:color="auto" w:space="0" w:sz="0" w:val="none"/>
          <w:bottom w:color="auto" w:space="0" w:sz="0" w:val="none"/>
          <w:right w:color="auto" w:space="0" w:sz="0" w:val="none"/>
          <w:between w:color="auto" w:space="0" w:sz="0" w:val="none"/>
        </w:pBdr>
        <w:shd w:fill="ffffff" w:val="clear"/>
        <w:spacing w:after="420" w:before="560" w:line="294.2399999999999" w:lineRule="auto"/>
        <w:rPr>
          <w:b w:val="1"/>
          <w:color w:val="16191f"/>
          <w:sz w:val="34"/>
          <w:szCs w:val="34"/>
        </w:rPr>
      </w:pPr>
      <w:bookmarkStart w:colFirst="0" w:colLast="0" w:name="_pk87bh1lgc39" w:id="1"/>
      <w:bookmarkEnd w:id="1"/>
      <w:r w:rsidDel="00000000" w:rsidR="00000000" w:rsidRPr="00000000">
        <w:rPr>
          <w:b w:val="1"/>
          <w:color w:val="16191f"/>
          <w:sz w:val="34"/>
          <w:szCs w:val="34"/>
          <w:rtl w:val="0"/>
        </w:rPr>
        <w:t xml:space="preserve">About permissions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You can use your AWS account root user credentials to create a bucket and perform any other Amazon S3 operation. However, we recommend that you do not use the root user credentials of your AWS account to make requests, such as to create a bucket. Instead, create an AWS Identity and Access Management (IAM) user, and grant that user full access (users by default have no permissions).</w:t>
      </w:r>
    </w:p>
    <w:p w:rsidR="00000000" w:rsidDel="00000000" w:rsidP="00000000" w:rsidRDefault="00000000" w:rsidRPr="00000000" w14:paraId="00000008">
      <w:pPr>
        <w:pStyle w:val="Heading2"/>
        <w:keepNext w:val="0"/>
        <w:keepLines w:val="0"/>
        <w:pBdr>
          <w:top w:color="auto" w:space="17" w:sz="0" w:val="none"/>
          <w:left w:color="auto" w:space="0" w:sz="0" w:val="none"/>
          <w:bottom w:color="auto" w:space="0" w:sz="0" w:val="none"/>
          <w:right w:color="auto" w:space="0" w:sz="0" w:val="none"/>
          <w:between w:color="auto" w:space="0" w:sz="0" w:val="none"/>
        </w:pBdr>
        <w:shd w:fill="ffffff" w:val="clear"/>
        <w:spacing w:after="420" w:before="560" w:line="294.2399999999999" w:lineRule="auto"/>
        <w:rPr>
          <w:b w:val="1"/>
          <w:color w:val="16191f"/>
          <w:sz w:val="55"/>
          <w:szCs w:val="55"/>
        </w:rPr>
      </w:pPr>
      <w:bookmarkStart w:colFirst="0" w:colLast="0" w:name="_9slfdjno94mv" w:id="2"/>
      <w:bookmarkEnd w:id="2"/>
      <w:r w:rsidDel="00000000" w:rsidR="00000000" w:rsidRPr="00000000">
        <w:rPr>
          <w:b w:val="1"/>
          <w:color w:val="16191f"/>
          <w:sz w:val="55"/>
          <w:szCs w:val="55"/>
          <w:rtl w:val="0"/>
        </w:rPr>
        <w:t xml:space="preserve">Managing public access to buckets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Public access is granted to buckets and objects through access control lists (ACLs), bucket policies, or both. To help you manage public access to Amazon S3 resources, Amazon S3 provides settings to block public access. Amazon S3 Block Public Access settings can override ACLs and bucket policies so that you can enforce uniform limits on public access to these resources. You can apply Block Public Access settings to individual buckets or to all buckets in your account.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color w:val="16191f"/>
          <w:sz w:val="24"/>
          <w:szCs w:val="24"/>
          <w:rtl w:val="0"/>
        </w:rPr>
        <w:t xml:space="preserve">To help ensure that all of your Amazon S3 buckets and objects have their public access blocked, we recommend that you turn on all four settings for Block Public Access for your account. These settings block all public access for all current and future buckets.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sole.aws.amazon.com/servicequotas/home/services/s3/quotas/" TargetMode="External"/><Relationship Id="rId7" Type="http://schemas.openxmlformats.org/officeDocument/2006/relationships/hyperlink" Target="https://docs.aws.amazon.com/AmazonS3/latest/userguide/access-bucket-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