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AA3FD" w14:textId="77777777" w:rsidR="00AD04E8" w:rsidRPr="000F1797" w:rsidRDefault="00AD04E8" w:rsidP="00C6325F">
      <w:pPr>
        <w:spacing w:before="100" w:beforeAutospacing="1" w:after="100" w:afterAutospacing="1" w:line="240" w:lineRule="auto"/>
        <w:jc w:val="center"/>
        <w:rPr>
          <w:rFonts w:cs="Times New Roman"/>
          <w:b/>
          <w:bCs/>
          <w:kern w:val="0"/>
          <w:sz w:val="20"/>
          <w:szCs w:val="20"/>
          <w14:ligatures w14:val="none"/>
        </w:rPr>
      </w:pPr>
      <w:r w:rsidRPr="000F1797">
        <w:rPr>
          <w:rFonts w:cs="Times New Roman"/>
          <w:b/>
          <w:bCs/>
          <w:kern w:val="0"/>
          <w:sz w:val="20"/>
          <w:szCs w:val="20"/>
          <w14:ligatures w14:val="none"/>
        </w:rPr>
        <w:t>B3 Fertiliser Testing &amp; Development Laboratory</w:t>
      </w:r>
      <w:r w:rsidRPr="000F1797">
        <w:rPr>
          <w:rFonts w:cs="Times New Roman"/>
          <w:b/>
          <w:bCs/>
          <w:kern w:val="0"/>
          <w:sz w:val="20"/>
          <w:szCs w:val="20"/>
          <w14:ligatures w14:val="none"/>
        </w:rPr>
        <w:br/>
        <w:t>Initial Setup Note</w:t>
      </w:r>
    </w:p>
    <w:p w14:paraId="03D21534" w14:textId="77777777" w:rsidR="00AD04E8" w:rsidRPr="00010134" w:rsidRDefault="00AD04E8" w:rsidP="00AD04E8">
      <w:pPr>
        <w:spacing w:before="100" w:beforeAutospacing="1" w:after="100" w:afterAutospacing="1" w:line="240" w:lineRule="auto"/>
        <w:rPr>
          <w:rFonts w:cs="Times New Roman"/>
          <w:b/>
          <w:bCs/>
          <w:kern w:val="0"/>
          <w:sz w:val="20"/>
          <w:szCs w:val="20"/>
          <w14:ligatures w14:val="none"/>
        </w:rPr>
      </w:pPr>
      <w:r w:rsidRPr="00010134">
        <w:rPr>
          <w:rFonts w:cs="Times New Roman"/>
          <w:b/>
          <w:bCs/>
          <w:kern w:val="0"/>
          <w:sz w:val="20"/>
          <w:szCs w:val="20"/>
          <w14:ligatures w14:val="none"/>
        </w:rPr>
        <w:t>Objective</w:t>
      </w:r>
    </w:p>
    <w:p w14:paraId="2D841BC5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The purpose of this laboratory is not to create a highly sophisticated research facility initially. The goal is to build a practical and reliable working lab that helps us:</w:t>
      </w:r>
    </w:p>
    <w:p w14:paraId="402A3107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• Test incoming and outgoing material consistently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Standardise B3 fertiliser batches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Improve formulations over time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Develop nutrient-enhanced Stage 2 products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Support carbon credit documentation and quality control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Carry out basic R&amp;D and field validation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Build a scientifically strong and commercially scalable product</w:t>
      </w:r>
    </w:p>
    <w:p w14:paraId="2DA7B8EE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The lab should therefore be: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Practical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Low-cost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Operationally useful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Easy to run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Scalable over time</w:t>
      </w:r>
    </w:p>
    <w:p w14:paraId="166E3EB5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The lab will primarily work with: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Biochar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Biochar + manure blends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Nutrient-charged biochar systems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Future enhanced fertiliser formulations</w:t>
      </w:r>
    </w:p>
    <w:p w14:paraId="246D7B85" w14:textId="77777777" w:rsidR="00AD04E8" w:rsidRPr="00AD04E8" w:rsidRDefault="00AD04E8" w:rsidP="00AD0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D04E8">
        <w:rPr>
          <w:rFonts w:eastAsia="Times New Roman" w:cs="Times New Roman"/>
          <w:kern w:val="0"/>
          <w:sz w:val="20"/>
          <w:szCs w:val="20"/>
          <w14:ligatures w14:val="none"/>
        </w:rPr>
        <w:t>Core Parameters We Need To Test</w:t>
      </w:r>
    </w:p>
    <w:p w14:paraId="17287104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A. Physical Parameters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Moisture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Particle size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Bulk density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Visible contamination</w:t>
      </w:r>
    </w:p>
    <w:p w14:paraId="058455D0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B. Chemical Parameters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pH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EC (Electrical Conductivity)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Organic Carbon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Nitrogen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Phosphorus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Potassium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Ash content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C:N ratio</w:t>
      </w:r>
    </w:p>
    <w:p w14:paraId="40DCB83F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C. Biological / Functional Parameters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Compost maturity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Odour / anaerobic condition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Basic microbial activity indicators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Stability of cured material</w:t>
      </w:r>
    </w:p>
    <w:p w14:paraId="6E951EC1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D. Production Consistency Parameters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Batch consistency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</w:r>
      <w:r w:rsidRPr="00AD04E8">
        <w:rPr>
          <w:rFonts w:cs="Times New Roman"/>
          <w:kern w:val="0"/>
          <w:sz w:val="20"/>
          <w:szCs w:val="20"/>
          <w14:ligatures w14:val="none"/>
        </w:rPr>
        <w:lastRenderedPageBreak/>
        <w:t>• Input-output tracking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Comparison between formulations</w:t>
      </w:r>
    </w:p>
    <w:p w14:paraId="79C236C8" w14:textId="77777777" w:rsidR="00AD04E8" w:rsidRPr="00AD04E8" w:rsidRDefault="00AD04E8" w:rsidP="00AD04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D04E8">
        <w:rPr>
          <w:rFonts w:eastAsia="Times New Roman" w:cs="Times New Roman"/>
          <w:kern w:val="0"/>
          <w:sz w:val="20"/>
          <w:szCs w:val="20"/>
          <w14:ligatures w14:val="none"/>
        </w:rPr>
        <w:t>Tests We Should Do In-House Initially</w:t>
      </w:r>
    </w:p>
    <w:p w14:paraId="2ABC7E5C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The following tests should be done internally on a regular basis:</w:t>
      </w:r>
    </w:p>
    <w:p w14:paraId="1C4851E3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• Moisture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pH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EC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Bulk density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Particle size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Ash content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Basic NPK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Organic Carbon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C:N ratio</w:t>
      </w:r>
    </w:p>
    <w:p w14:paraId="1D7A295D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These tests are sufficient initially to: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Maintain consistency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Improve formulations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Compare batches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Track performance trends</w:t>
      </w:r>
    </w:p>
    <w:p w14:paraId="570AE2A5" w14:textId="77777777" w:rsidR="00AD04E8" w:rsidRPr="00AD04E8" w:rsidRDefault="00AD04E8" w:rsidP="00AD04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D04E8">
        <w:rPr>
          <w:rFonts w:eastAsia="Times New Roman" w:cs="Times New Roman"/>
          <w:kern w:val="0"/>
          <w:sz w:val="20"/>
          <w:szCs w:val="20"/>
          <w14:ligatures w14:val="none"/>
        </w:rPr>
        <w:t>Tests That Can Be Outsourced Initially</w:t>
      </w:r>
    </w:p>
    <w:p w14:paraId="57A5B845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The following tests can be done periodically through external laboratories:</w:t>
      </w:r>
    </w:p>
    <w:p w14:paraId="56F08F99" w14:textId="32A793C1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• Heavy metals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Advanced microbial analysis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CEC (Cation Exchange Capacity)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Carbon permanence/stability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PAH testing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Carbon credit validation testing</w:t>
      </w:r>
    </w:p>
    <w:p w14:paraId="54786EA3" w14:textId="77777777" w:rsidR="00AD04E8" w:rsidRPr="00AD04E8" w:rsidRDefault="00AD04E8" w:rsidP="00AD04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D04E8">
        <w:rPr>
          <w:rFonts w:eastAsia="Times New Roman" w:cs="Times New Roman"/>
          <w:kern w:val="0"/>
          <w:sz w:val="20"/>
          <w:szCs w:val="20"/>
          <w14:ligatures w14:val="none"/>
        </w:rPr>
        <w:t>Minimum Equipment Required</w:t>
      </w:r>
    </w:p>
    <w:p w14:paraId="2B394E10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A. Basic Analytical Equipment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Precision weighing balance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Moisture oven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Muffle furnace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pH meter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EC meter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Hot plate with stirrer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Water bath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Basic spectrophotometer/colorimeter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 xml:space="preserve">• </w:t>
      </w:r>
      <w:proofErr w:type="spellStart"/>
      <w:r w:rsidRPr="00AD04E8">
        <w:rPr>
          <w:rFonts w:cs="Times New Roman"/>
          <w:kern w:val="0"/>
          <w:sz w:val="20"/>
          <w:szCs w:val="20"/>
          <w14:ligatures w14:val="none"/>
        </w:rPr>
        <w:t>Kjeldahl</w:t>
      </w:r>
      <w:proofErr w:type="spellEnd"/>
      <w:r w:rsidRPr="00AD04E8">
        <w:rPr>
          <w:rFonts w:cs="Times New Roman"/>
          <w:kern w:val="0"/>
          <w:sz w:val="20"/>
          <w:szCs w:val="20"/>
          <w14:ligatures w14:val="none"/>
        </w:rPr>
        <w:t xml:space="preserve"> digestion + distillation setup (for Nitrogen testing)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Glassware and titration setup</w:t>
      </w:r>
    </w:p>
    <w:p w14:paraId="50749666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B. Sample Preparation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Small grinder/pulveriser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Sieves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Drying trays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Sample splitter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Sample storage containers</w:t>
      </w:r>
    </w:p>
    <w:p w14:paraId="23BAB80C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lastRenderedPageBreak/>
        <w:t>C. Utilities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RO/distilled water system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Chemical storage cabinet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Ventilation/fume extraction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Wash station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Basic power backup for sensitive equipment</w:t>
      </w:r>
    </w:p>
    <w:p w14:paraId="4AFEC1E4" w14:textId="77777777" w:rsidR="00AD04E8" w:rsidRPr="00AD04E8" w:rsidRDefault="00AD04E8" w:rsidP="00AD04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D04E8">
        <w:rPr>
          <w:rFonts w:eastAsia="Times New Roman" w:cs="Times New Roman"/>
          <w:kern w:val="0"/>
          <w:sz w:val="20"/>
          <w:szCs w:val="20"/>
          <w14:ligatures w14:val="none"/>
        </w:rPr>
        <w:t>Optional Equipment For Future Expansion</w:t>
      </w:r>
    </w:p>
    <w:p w14:paraId="2A6116BB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As the product line and production scale grow, the following can be added later:</w:t>
      </w:r>
    </w:p>
    <w:p w14:paraId="69B1C1AC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• Flame photometer (for Potassium testing)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Better UV spectrophotometer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Small incubator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Conductivity bench setup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Digital data logging system</w:t>
      </w:r>
    </w:p>
    <w:p w14:paraId="6ECBBE55" w14:textId="77777777" w:rsidR="00AD04E8" w:rsidRPr="00AD04E8" w:rsidRDefault="00AD04E8" w:rsidP="00AD04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D04E8">
        <w:rPr>
          <w:rFonts w:eastAsia="Times New Roman" w:cs="Times New Roman"/>
          <w:kern w:val="0"/>
          <w:sz w:val="20"/>
          <w:szCs w:val="20"/>
          <w14:ligatures w14:val="none"/>
        </w:rPr>
        <w:t>CHN Analyser</w:t>
      </w:r>
    </w:p>
    <w:p w14:paraId="1951C46F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A CHN analyser is not essential at the current stage.</w:t>
      </w:r>
    </w:p>
    <w:p w14:paraId="4AAE8B44" w14:textId="50C3DBD2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It is expensive and mainly useful for: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High precision carbon analysis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Advanced carbon credit work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Detailed R&amp;D</w:t>
      </w:r>
    </w:p>
    <w:p w14:paraId="2521808D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The focus right now should be: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Product consistency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Nutrient optimisation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Batch quality control</w:t>
      </w:r>
    </w:p>
    <w:p w14:paraId="64688721" w14:textId="77777777" w:rsidR="00AD04E8" w:rsidRPr="00AD04E8" w:rsidRDefault="00AD04E8" w:rsidP="00AD04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D04E8">
        <w:rPr>
          <w:rFonts w:eastAsia="Times New Roman" w:cs="Times New Roman"/>
          <w:kern w:val="0"/>
          <w:sz w:val="20"/>
          <w:szCs w:val="20"/>
          <w14:ligatures w14:val="none"/>
        </w:rPr>
        <w:t>How The Lab Should Function</w:t>
      </w:r>
    </w:p>
    <w:p w14:paraId="1914EAFC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This lab should operate as:</w:t>
      </w:r>
    </w:p>
    <w:p w14:paraId="35F501EB" w14:textId="76BEF5CB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• A formulation lab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A process control lab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A production consistency lab</w:t>
      </w:r>
    </w:p>
    <w:p w14:paraId="1357544A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The focus should remain on: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Repeatability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Field performance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Nutrient optimisation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Stable production quality</w:t>
      </w:r>
    </w:p>
    <w:p w14:paraId="4EF6D51A" w14:textId="77777777" w:rsidR="00AD04E8" w:rsidRPr="00AD04E8" w:rsidRDefault="00AD04E8" w:rsidP="00AD04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D04E8">
        <w:rPr>
          <w:rFonts w:eastAsia="Times New Roman" w:cs="Times New Roman"/>
          <w:kern w:val="0"/>
          <w:sz w:val="20"/>
          <w:szCs w:val="20"/>
          <w14:ligatures w14:val="none"/>
        </w:rPr>
        <w:t>Batch Testing &amp; Record Keeping</w:t>
      </w:r>
    </w:p>
    <w:p w14:paraId="6E5A2C7F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Every production batch should ideally record:</w:t>
      </w:r>
    </w:p>
    <w:p w14:paraId="1469ED1D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• Date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Batch number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Feedstock source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Kiln number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Biochar quantity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Manure source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</w:r>
      <w:r w:rsidRPr="00AD04E8">
        <w:rPr>
          <w:rFonts w:cs="Times New Roman"/>
          <w:kern w:val="0"/>
          <w:sz w:val="20"/>
          <w:szCs w:val="20"/>
          <w14:ligatures w14:val="none"/>
        </w:rPr>
        <w:lastRenderedPageBreak/>
        <w:t>• Additives added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Moisture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pH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EC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Organic carbon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Basic NPK</w:t>
      </w:r>
    </w:p>
    <w:p w14:paraId="3EBA3772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Representative samples from each batch should be retained for records and future comparison.</w:t>
      </w:r>
    </w:p>
    <w:p w14:paraId="27359456" w14:textId="77777777" w:rsidR="00AD04E8" w:rsidRPr="00AD04E8" w:rsidRDefault="00AD04E8" w:rsidP="00AD04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D04E8">
        <w:rPr>
          <w:rFonts w:eastAsia="Times New Roman" w:cs="Times New Roman"/>
          <w:kern w:val="0"/>
          <w:sz w:val="20"/>
          <w:szCs w:val="20"/>
          <w14:ligatures w14:val="none"/>
        </w:rPr>
        <w:t>Stage 2 Development</w:t>
      </w:r>
    </w:p>
    <w:p w14:paraId="4D885E8A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As B3 evolves into a nutrient-enhanced system, the lab will increasingly support:</w:t>
      </w:r>
    </w:p>
    <w:p w14:paraId="039FAFED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• Nutrient charging validation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Microbial inoculation validation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Curing optimisation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Moisture management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Phosphorus loading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Nitrogen balancing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Comparison between formulations</w:t>
      </w:r>
    </w:p>
    <w:p w14:paraId="202CB7C5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The long-term objective is not just to produce compost or manure blends.</w:t>
      </w:r>
    </w:p>
    <w:p w14:paraId="6E92BB88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The objective is to develop: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“A standardised carbon-based nutrient system for large-scale soil restoration.”</w:t>
      </w:r>
    </w:p>
    <w:p w14:paraId="14A66594" w14:textId="77777777" w:rsidR="00AD04E8" w:rsidRPr="00AD04E8" w:rsidRDefault="00AD04E8" w:rsidP="00AD04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D04E8">
        <w:rPr>
          <w:rFonts w:eastAsia="Times New Roman" w:cs="Times New Roman"/>
          <w:kern w:val="0"/>
          <w:sz w:val="20"/>
          <w:szCs w:val="20"/>
          <w14:ligatures w14:val="none"/>
        </w:rPr>
        <w:t>Most Important Principle</w:t>
      </w:r>
    </w:p>
    <w:p w14:paraId="4E93AC17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The success of B3 will depend much more on:</w:t>
      </w:r>
    </w:p>
    <w:p w14:paraId="123DD995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• Consistency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Repeatability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Formulation discipline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Field validation</w:t>
      </w:r>
    </w:p>
    <w:p w14:paraId="69D0D9D4" w14:textId="77777777" w:rsidR="00AD04E8" w:rsidRPr="00AD04E8" w:rsidRDefault="00AD04E8" w:rsidP="00AD04E8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than on expensive laboratory infrastructure.</w:t>
      </w:r>
    </w:p>
    <w:p w14:paraId="5D89A27D" w14:textId="41325431" w:rsidR="00AD04E8" w:rsidRPr="004644DB" w:rsidRDefault="00AD04E8" w:rsidP="004644DB">
      <w:pPr>
        <w:spacing w:before="100" w:beforeAutospacing="1" w:after="100" w:afterAutospacing="1" w:line="240" w:lineRule="auto"/>
        <w:rPr>
          <w:rFonts w:cs="Times New Roman"/>
          <w:kern w:val="0"/>
          <w:sz w:val="20"/>
          <w:szCs w:val="20"/>
          <w14:ligatures w14:val="none"/>
        </w:rPr>
      </w:pPr>
      <w:r w:rsidRPr="00AD04E8">
        <w:rPr>
          <w:rFonts w:cs="Times New Roman"/>
          <w:kern w:val="0"/>
          <w:sz w:val="20"/>
          <w:szCs w:val="20"/>
          <w14:ligatures w14:val="none"/>
        </w:rPr>
        <w:t>The lab should therefore prioritise: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Reliable testing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Operational usefulness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Product improvement</w:t>
      </w:r>
      <w:r w:rsidRPr="00AD04E8">
        <w:rPr>
          <w:rFonts w:cs="Times New Roman"/>
          <w:kern w:val="0"/>
          <w:sz w:val="20"/>
          <w:szCs w:val="20"/>
          <w14:ligatures w14:val="none"/>
        </w:rPr>
        <w:br/>
        <w:t>• Production integration</w:t>
      </w:r>
    </w:p>
    <w:sectPr w:rsidR="00AD04E8" w:rsidRPr="00464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7499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46B42669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4AA43D4D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FC5052A"/>
    <w:multiLevelType w:val="multilevel"/>
    <w:tmpl w:val="FFFFFFF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52717D55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52BC491E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633F412D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6B6B48CA"/>
    <w:multiLevelType w:val="multilevel"/>
    <w:tmpl w:val="FFFFFFFF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6BF85BA3"/>
    <w:multiLevelType w:val="multilevel"/>
    <w:tmpl w:val="FFFFFFFF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8E77715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863518607">
    <w:abstractNumId w:val="0"/>
  </w:num>
  <w:num w:numId="2" w16cid:durableId="968046137">
    <w:abstractNumId w:val="5"/>
  </w:num>
  <w:num w:numId="3" w16cid:durableId="1041975349">
    <w:abstractNumId w:val="9"/>
  </w:num>
  <w:num w:numId="4" w16cid:durableId="2104908064">
    <w:abstractNumId w:val="2"/>
  </w:num>
  <w:num w:numId="5" w16cid:durableId="308754610">
    <w:abstractNumId w:val="6"/>
  </w:num>
  <w:num w:numId="6" w16cid:durableId="56898271">
    <w:abstractNumId w:val="4"/>
  </w:num>
  <w:num w:numId="7" w16cid:durableId="995300205">
    <w:abstractNumId w:val="3"/>
  </w:num>
  <w:num w:numId="8" w16cid:durableId="1428623662">
    <w:abstractNumId w:val="8"/>
  </w:num>
  <w:num w:numId="9" w16cid:durableId="1370296960">
    <w:abstractNumId w:val="1"/>
  </w:num>
  <w:num w:numId="10" w16cid:durableId="5520847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4E8"/>
    <w:rsid w:val="00010134"/>
    <w:rsid w:val="000D702E"/>
    <w:rsid w:val="000F1797"/>
    <w:rsid w:val="004644DB"/>
    <w:rsid w:val="005B2270"/>
    <w:rsid w:val="00614F80"/>
    <w:rsid w:val="00831F68"/>
    <w:rsid w:val="00AD04E8"/>
    <w:rsid w:val="00AD5C7C"/>
    <w:rsid w:val="00B87B66"/>
    <w:rsid w:val="00C6325F"/>
    <w:rsid w:val="00EC5D11"/>
    <w:rsid w:val="00F204D1"/>
    <w:rsid w:val="00F9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5FCEC4"/>
  <w15:chartTrackingRefBased/>
  <w15:docId w15:val="{0B1AAA6F-A859-5D48-B85C-35D90E6A6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4E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D04E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AD04E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D0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716</TotalTime>
  <Pages>4</Pages>
  <Words>669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S</dc:creator>
  <cp:keywords/>
  <dc:description/>
  <cp:lastModifiedBy>Gautam S</cp:lastModifiedBy>
  <cp:revision>8</cp:revision>
  <dcterms:created xsi:type="dcterms:W3CDTF">2026-05-23T16:48:00Z</dcterms:created>
  <dcterms:modified xsi:type="dcterms:W3CDTF">2026-05-24T04:44:00Z</dcterms:modified>
</cp:coreProperties>
</file>