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53" w:rsidRPr="00687CDC" w:rsidRDefault="00CC4853" w:rsidP="004460CF">
      <w:pPr>
        <w:spacing w:line="240" w:lineRule="auto"/>
        <w:jc w:val="center"/>
        <w:rPr>
          <w:rFonts w:eastAsia="Times New Roman" w:cstheme="minorHAnsi"/>
          <w:b/>
          <w:bCs/>
          <w:color w:val="C00000"/>
          <w:kern w:val="0"/>
          <w:sz w:val="32"/>
          <w:szCs w:val="32"/>
          <w:u w:val="single"/>
        </w:rPr>
      </w:pPr>
      <w:r w:rsidRPr="00687CDC">
        <w:rPr>
          <w:rFonts w:eastAsia="Times New Roman" w:cstheme="minorHAnsi"/>
          <w:b/>
          <w:bCs/>
          <w:color w:val="C00000"/>
          <w:kern w:val="0"/>
          <w:sz w:val="32"/>
          <w:szCs w:val="32"/>
          <w:u w:val="single"/>
        </w:rPr>
        <w:t>PES’s Modern College Of Arts Science And Commerce(Autonomous)</w:t>
      </w:r>
    </w:p>
    <w:p w:rsidR="00CC4853" w:rsidRPr="00687CDC" w:rsidRDefault="00160AA2" w:rsidP="004460CF">
      <w:pPr>
        <w:spacing w:line="240" w:lineRule="auto"/>
        <w:jc w:val="center"/>
        <w:rPr>
          <w:rFonts w:eastAsia="Times New Roman" w:cstheme="minorHAnsi"/>
          <w:b/>
          <w:bCs/>
          <w:color w:val="000000"/>
          <w:kern w:val="0"/>
          <w:sz w:val="32"/>
          <w:szCs w:val="32"/>
        </w:rPr>
      </w:pPr>
      <w:r w:rsidRPr="00005CA6">
        <w:rPr>
          <w:rFonts w:eastAsia="Times New Roman" w:cstheme="minorHAnsi"/>
          <w:bCs/>
          <w:color w:val="000000"/>
          <w:kern w:val="0"/>
          <w:sz w:val="28"/>
          <w:szCs w:val="28"/>
        </w:rPr>
        <w:t>Ganeshkhind</w:t>
      </w:r>
      <w:r w:rsidRPr="00687CDC">
        <w:rPr>
          <w:rFonts w:eastAsia="Times New Roman" w:cstheme="minorHAnsi"/>
          <w:b/>
          <w:bCs/>
          <w:color w:val="000000"/>
          <w:kern w:val="0"/>
          <w:sz w:val="32"/>
          <w:szCs w:val="32"/>
        </w:rPr>
        <w:t xml:space="preserve">, </w:t>
      </w:r>
      <w:r w:rsidR="00005CA6" w:rsidRPr="00B411AC">
        <w:rPr>
          <w:rFonts w:ascii="Times New Roman" w:hAnsi="Times New Roman" w:cs="Times New Roman"/>
          <w:kern w:val="0"/>
          <w:sz w:val="28"/>
          <w:szCs w:val="28"/>
        </w:rPr>
        <w:t>Pune-411053</w:t>
      </w:r>
    </w:p>
    <w:p w:rsidR="00CC4853" w:rsidRPr="00687CDC" w:rsidRDefault="004460CF" w:rsidP="004460CF">
      <w:pPr>
        <w:spacing w:line="240" w:lineRule="auto"/>
        <w:jc w:val="center"/>
        <w:rPr>
          <w:rFonts w:eastAsia="Times New Roman" w:cstheme="minorHAnsi"/>
          <w:b/>
          <w:bCs/>
          <w:color w:val="000000"/>
          <w:kern w:val="0"/>
          <w:sz w:val="24"/>
          <w:szCs w:val="24"/>
        </w:rPr>
      </w:pPr>
      <w:r>
        <w:rPr>
          <w:rFonts w:eastAsia="Times New Roman" w:cstheme="minorHAnsi"/>
          <w:b/>
          <w:bCs/>
          <w:noProof/>
          <w:color w:val="000000"/>
          <w:kern w:val="0"/>
          <w:sz w:val="24"/>
          <w:szCs w:val="24"/>
        </w:rPr>
        <w:drawing>
          <wp:anchor distT="0" distB="0" distL="114300" distR="114300" simplePos="0" relativeHeight="251659264" behindDoc="0" locked="0" layoutInCell="1" allowOverlap="1">
            <wp:simplePos x="0" y="0"/>
            <wp:positionH relativeFrom="column">
              <wp:posOffset>2093595</wp:posOffset>
            </wp:positionH>
            <wp:positionV relativeFrom="paragraph">
              <wp:posOffset>250190</wp:posOffset>
            </wp:positionV>
            <wp:extent cx="1676400" cy="1591310"/>
            <wp:effectExtent l="19050" t="0" r="0" b="0"/>
            <wp:wrapSquare wrapText="bothSides"/>
            <wp:docPr id="2" name="image1.png" descr="Modern College of Arts, Science and Commerce, Shivajinagar ..."/>
            <wp:cNvGraphicFramePr/>
            <a:graphic xmlns:a="http://schemas.openxmlformats.org/drawingml/2006/main">
              <a:graphicData uri="http://schemas.openxmlformats.org/drawingml/2006/picture">
                <pic:pic xmlns:pic="http://schemas.openxmlformats.org/drawingml/2006/picture">
                  <pic:nvPicPr>
                    <pic:cNvPr id="0" name="image1.png" descr="Modern College of Arts, Science and Commerce, Shivajinagar ..."/>
                    <pic:cNvPicPr preferRelativeResize="0"/>
                  </pic:nvPicPr>
                  <pic:blipFill>
                    <a:blip r:embed="rId8"/>
                    <a:srcRect/>
                    <a:stretch>
                      <a:fillRect/>
                    </a:stretch>
                  </pic:blipFill>
                  <pic:spPr>
                    <a:xfrm>
                      <a:off x="0" y="0"/>
                      <a:ext cx="1676400" cy="1591310"/>
                    </a:xfrm>
                    <a:prstGeom prst="rect">
                      <a:avLst/>
                    </a:prstGeom>
                    <a:ln/>
                  </pic:spPr>
                </pic:pic>
              </a:graphicData>
            </a:graphic>
          </wp:anchor>
        </w:drawing>
      </w:r>
    </w:p>
    <w:p w:rsidR="00CC4853" w:rsidRPr="00687CDC" w:rsidRDefault="00CC4853" w:rsidP="004460CF">
      <w:pPr>
        <w:spacing w:line="240" w:lineRule="auto"/>
        <w:jc w:val="center"/>
        <w:rPr>
          <w:rFonts w:eastAsia="Times New Roman" w:cstheme="minorHAnsi"/>
          <w:b/>
          <w:bCs/>
          <w:color w:val="000000"/>
          <w:kern w:val="0"/>
          <w:sz w:val="24"/>
          <w:szCs w:val="24"/>
        </w:rPr>
      </w:pPr>
    </w:p>
    <w:p w:rsidR="00CC4853" w:rsidRPr="00687CDC" w:rsidRDefault="00CC4853" w:rsidP="004460CF">
      <w:pPr>
        <w:spacing w:line="240" w:lineRule="auto"/>
        <w:jc w:val="center"/>
        <w:rPr>
          <w:rFonts w:eastAsia="Times New Roman" w:cstheme="minorHAnsi"/>
          <w:b/>
          <w:bCs/>
          <w:color w:val="000000"/>
          <w:kern w:val="0"/>
          <w:sz w:val="24"/>
          <w:szCs w:val="24"/>
        </w:rPr>
      </w:pPr>
    </w:p>
    <w:p w:rsidR="00CC4853" w:rsidRPr="00687CDC" w:rsidRDefault="00CC4853" w:rsidP="004460CF">
      <w:pPr>
        <w:spacing w:line="240" w:lineRule="auto"/>
        <w:jc w:val="center"/>
        <w:rPr>
          <w:rFonts w:eastAsia="Times New Roman" w:cstheme="minorHAnsi"/>
          <w:b/>
          <w:bCs/>
          <w:color w:val="000000"/>
          <w:kern w:val="0"/>
          <w:sz w:val="24"/>
          <w:szCs w:val="24"/>
        </w:rPr>
      </w:pPr>
    </w:p>
    <w:p w:rsidR="00CC4853" w:rsidRPr="00687CDC" w:rsidRDefault="00CC4853" w:rsidP="004460CF">
      <w:pPr>
        <w:spacing w:line="240" w:lineRule="auto"/>
        <w:jc w:val="center"/>
        <w:rPr>
          <w:rFonts w:eastAsia="Times New Roman" w:cstheme="minorHAnsi"/>
          <w:b/>
          <w:bCs/>
          <w:color w:val="000000"/>
          <w:kern w:val="0"/>
          <w:sz w:val="24"/>
          <w:szCs w:val="24"/>
        </w:rPr>
      </w:pPr>
    </w:p>
    <w:p w:rsidR="00CC4853" w:rsidRPr="00687CDC" w:rsidRDefault="00CC4853" w:rsidP="004460CF">
      <w:pPr>
        <w:spacing w:line="240" w:lineRule="auto"/>
        <w:ind w:left="1440"/>
        <w:jc w:val="center"/>
        <w:rPr>
          <w:rFonts w:eastAsia="Times New Roman" w:cstheme="minorHAnsi"/>
          <w:b/>
          <w:bCs/>
          <w:color w:val="000000"/>
          <w:kern w:val="0"/>
          <w:sz w:val="24"/>
          <w:szCs w:val="24"/>
        </w:rPr>
      </w:pPr>
    </w:p>
    <w:p w:rsidR="004460CF" w:rsidRDefault="004460CF" w:rsidP="004460CF">
      <w:pPr>
        <w:spacing w:line="240" w:lineRule="auto"/>
        <w:ind w:left="1440"/>
        <w:jc w:val="center"/>
        <w:rPr>
          <w:rFonts w:eastAsia="Times New Roman" w:cstheme="minorHAnsi"/>
          <w:b/>
          <w:bCs/>
          <w:color w:val="000000"/>
          <w:kern w:val="0"/>
          <w:sz w:val="24"/>
          <w:szCs w:val="24"/>
        </w:rPr>
      </w:pPr>
    </w:p>
    <w:p w:rsidR="004460CF" w:rsidRDefault="004460CF" w:rsidP="004460CF">
      <w:pPr>
        <w:spacing w:line="240" w:lineRule="auto"/>
        <w:jc w:val="center"/>
        <w:rPr>
          <w:rFonts w:eastAsia="Times New Roman" w:cstheme="minorHAnsi"/>
          <w:b/>
          <w:bCs/>
          <w:color w:val="000000"/>
          <w:kern w:val="0"/>
          <w:sz w:val="24"/>
          <w:szCs w:val="24"/>
        </w:rPr>
      </w:pPr>
    </w:p>
    <w:p w:rsidR="00CC4853" w:rsidRPr="004460CF" w:rsidRDefault="00CC4853" w:rsidP="004460CF">
      <w:pPr>
        <w:spacing w:line="240" w:lineRule="auto"/>
        <w:jc w:val="center"/>
        <w:rPr>
          <w:rFonts w:eastAsia="Times New Roman" w:cstheme="minorHAnsi"/>
          <w:b/>
          <w:bCs/>
          <w:color w:val="000000"/>
          <w:kern w:val="0"/>
          <w:sz w:val="24"/>
          <w:szCs w:val="24"/>
        </w:rPr>
      </w:pPr>
      <w:r w:rsidRPr="00687CDC">
        <w:rPr>
          <w:rFonts w:eastAsia="Times New Roman" w:cstheme="minorHAnsi"/>
          <w:b/>
          <w:bCs/>
          <w:color w:val="0070C0"/>
          <w:kern w:val="0"/>
          <w:sz w:val="24"/>
          <w:szCs w:val="24"/>
        </w:rPr>
        <w:t>DEPARTMENT OF STATISTICS</w:t>
      </w:r>
    </w:p>
    <w:p w:rsidR="00CC4853" w:rsidRPr="00687CDC" w:rsidRDefault="00CC4853" w:rsidP="004460CF">
      <w:pPr>
        <w:spacing w:line="240" w:lineRule="auto"/>
        <w:jc w:val="center"/>
        <w:rPr>
          <w:rFonts w:eastAsia="Times New Roman" w:cstheme="minorHAnsi"/>
          <w:b/>
          <w:bCs/>
          <w:color w:val="1F3864"/>
          <w:kern w:val="0"/>
          <w:sz w:val="24"/>
          <w:szCs w:val="24"/>
        </w:rPr>
      </w:pPr>
    </w:p>
    <w:p w:rsidR="00CC4853" w:rsidRPr="00687CDC" w:rsidRDefault="00CC4853" w:rsidP="004460CF">
      <w:pPr>
        <w:spacing w:line="240" w:lineRule="auto"/>
        <w:jc w:val="center"/>
        <w:rPr>
          <w:rFonts w:eastAsia="Times New Roman" w:cstheme="minorHAnsi"/>
          <w:b/>
          <w:bCs/>
          <w:color w:val="1F3864"/>
          <w:kern w:val="0"/>
          <w:sz w:val="24"/>
          <w:szCs w:val="24"/>
        </w:rPr>
      </w:pPr>
    </w:p>
    <w:p w:rsidR="00CC4853" w:rsidRPr="00687CDC" w:rsidRDefault="00CC4853" w:rsidP="004460CF">
      <w:pPr>
        <w:spacing w:line="240" w:lineRule="auto"/>
        <w:jc w:val="center"/>
        <w:rPr>
          <w:rFonts w:eastAsia="Times New Roman" w:cstheme="minorHAnsi"/>
          <w:kern w:val="0"/>
          <w:sz w:val="24"/>
          <w:szCs w:val="24"/>
        </w:rPr>
      </w:pPr>
      <w:r w:rsidRPr="00687CDC">
        <w:rPr>
          <w:rFonts w:eastAsia="Times New Roman" w:cstheme="minorHAnsi"/>
          <w:b/>
          <w:bCs/>
          <w:color w:val="1F3864"/>
          <w:kern w:val="0"/>
          <w:sz w:val="24"/>
          <w:szCs w:val="24"/>
        </w:rPr>
        <w:t>Project report on</w:t>
      </w:r>
    </w:p>
    <w:p w:rsidR="00CC4853" w:rsidRPr="00687CDC" w:rsidRDefault="00CC4853" w:rsidP="004460CF">
      <w:pPr>
        <w:spacing w:line="240" w:lineRule="auto"/>
        <w:jc w:val="center"/>
        <w:rPr>
          <w:rFonts w:eastAsia="Times New Roman" w:cstheme="minorHAnsi"/>
          <w:b/>
          <w:bCs/>
          <w:kern w:val="0"/>
          <w:sz w:val="28"/>
          <w:szCs w:val="28"/>
        </w:rPr>
      </w:pPr>
      <w:r w:rsidRPr="00687CDC">
        <w:rPr>
          <w:rFonts w:cstheme="minorHAnsi"/>
          <w:b/>
          <w:sz w:val="24"/>
          <w:szCs w:val="24"/>
        </w:rPr>
        <w:t>"</w:t>
      </w:r>
      <w:r w:rsidRPr="00687CDC">
        <w:rPr>
          <w:rFonts w:cstheme="minorHAnsi"/>
          <w:b/>
          <w:sz w:val="28"/>
          <w:szCs w:val="28"/>
        </w:rPr>
        <w:t>Survival Analysis of Liver Disease Patients: A Statistical Approach Using Kaplan-Meier and Cox Models"</w:t>
      </w:r>
    </w:p>
    <w:p w:rsidR="00CC4853" w:rsidRPr="00687CDC" w:rsidRDefault="00CC4853" w:rsidP="004460CF">
      <w:pPr>
        <w:spacing w:line="240" w:lineRule="auto"/>
        <w:jc w:val="center"/>
        <w:rPr>
          <w:rFonts w:eastAsia="Times New Roman" w:cstheme="minorHAnsi"/>
          <w:b/>
          <w:bCs/>
          <w:kern w:val="0"/>
          <w:sz w:val="24"/>
          <w:szCs w:val="24"/>
        </w:rPr>
      </w:pPr>
    </w:p>
    <w:p w:rsidR="00CC4853" w:rsidRPr="00687CDC" w:rsidRDefault="00CC4853" w:rsidP="004460CF">
      <w:pPr>
        <w:spacing w:line="240" w:lineRule="auto"/>
        <w:jc w:val="center"/>
        <w:rPr>
          <w:rFonts w:eastAsia="Times New Roman" w:cstheme="minorHAnsi"/>
          <w:b/>
          <w:bCs/>
          <w:kern w:val="0"/>
          <w:sz w:val="28"/>
          <w:szCs w:val="28"/>
        </w:rPr>
      </w:pPr>
      <w:r w:rsidRPr="00687CDC">
        <w:rPr>
          <w:rFonts w:eastAsia="Times New Roman" w:cstheme="minorHAnsi"/>
          <w:b/>
          <w:bCs/>
          <w:kern w:val="0"/>
          <w:sz w:val="28"/>
          <w:szCs w:val="28"/>
        </w:rPr>
        <w:t>(MSc. STATISTICS)</w:t>
      </w:r>
    </w:p>
    <w:p w:rsidR="00CC4853" w:rsidRPr="00687CDC" w:rsidRDefault="00CC4853" w:rsidP="004460CF">
      <w:pPr>
        <w:spacing w:line="240" w:lineRule="auto"/>
        <w:jc w:val="center"/>
        <w:rPr>
          <w:rFonts w:eastAsia="Times New Roman" w:cstheme="minorHAnsi"/>
          <w:kern w:val="0"/>
          <w:sz w:val="24"/>
          <w:szCs w:val="24"/>
        </w:rPr>
      </w:pPr>
    </w:p>
    <w:p w:rsidR="00CC4853" w:rsidRPr="00687CDC" w:rsidRDefault="00CC4853" w:rsidP="004460CF">
      <w:pPr>
        <w:spacing w:line="240" w:lineRule="auto"/>
        <w:jc w:val="center"/>
        <w:rPr>
          <w:rFonts w:eastAsia="Times New Roman" w:cstheme="minorHAnsi"/>
          <w:b/>
          <w:bCs/>
          <w:kern w:val="0"/>
          <w:sz w:val="28"/>
          <w:szCs w:val="28"/>
        </w:rPr>
      </w:pPr>
      <w:r w:rsidRPr="00687CDC">
        <w:rPr>
          <w:rFonts w:eastAsia="Times New Roman" w:cstheme="minorHAnsi"/>
          <w:b/>
          <w:bCs/>
          <w:kern w:val="0"/>
          <w:sz w:val="28"/>
          <w:szCs w:val="28"/>
        </w:rPr>
        <w:t>2024-2025</w:t>
      </w:r>
    </w:p>
    <w:p w:rsidR="00CC4853" w:rsidRPr="00687CDC" w:rsidRDefault="00CC4853" w:rsidP="00CC4853">
      <w:pPr>
        <w:spacing w:line="240" w:lineRule="auto"/>
        <w:ind w:firstLine="360"/>
        <w:jc w:val="center"/>
        <w:rPr>
          <w:rFonts w:eastAsia="Times New Roman" w:cstheme="minorHAnsi"/>
          <w:b/>
          <w:bCs/>
          <w:color w:val="000000"/>
          <w:kern w:val="0"/>
          <w:sz w:val="24"/>
          <w:szCs w:val="24"/>
        </w:rPr>
      </w:pPr>
    </w:p>
    <w:p w:rsidR="00CC4853" w:rsidRPr="00687CDC" w:rsidRDefault="00CC4853" w:rsidP="00CC4853">
      <w:pPr>
        <w:spacing w:line="240" w:lineRule="auto"/>
        <w:ind w:firstLine="360"/>
        <w:rPr>
          <w:rFonts w:eastAsia="Times New Roman" w:cstheme="minorHAnsi"/>
          <w:b/>
          <w:bCs/>
          <w:color w:val="000000"/>
          <w:kern w:val="0"/>
          <w:sz w:val="24"/>
          <w:szCs w:val="24"/>
        </w:rPr>
      </w:pPr>
    </w:p>
    <w:p w:rsidR="00CC4853" w:rsidRPr="00687CDC" w:rsidRDefault="00CC4853" w:rsidP="00CC4853">
      <w:pPr>
        <w:spacing w:line="240" w:lineRule="auto"/>
        <w:ind w:firstLine="360"/>
        <w:rPr>
          <w:rFonts w:eastAsia="Times New Roman" w:cstheme="minorHAnsi"/>
          <w:b/>
          <w:bCs/>
          <w:color w:val="000000"/>
          <w:kern w:val="0"/>
          <w:sz w:val="24"/>
          <w:szCs w:val="24"/>
        </w:rPr>
      </w:pPr>
    </w:p>
    <w:p w:rsidR="00CC4853" w:rsidRPr="00687CDC" w:rsidRDefault="00CC4853" w:rsidP="004460CF">
      <w:pPr>
        <w:spacing w:line="240" w:lineRule="auto"/>
        <w:ind w:firstLine="360"/>
        <w:rPr>
          <w:rFonts w:eastAsia="Times New Roman" w:cstheme="minorHAnsi"/>
          <w:b/>
          <w:bCs/>
          <w:color w:val="000000"/>
          <w:kern w:val="0"/>
          <w:sz w:val="24"/>
          <w:szCs w:val="24"/>
        </w:rPr>
      </w:pPr>
    </w:p>
    <w:p w:rsidR="00CC4853" w:rsidRPr="00687CDC" w:rsidRDefault="00CC4853" w:rsidP="004460CF">
      <w:pPr>
        <w:spacing w:line="240" w:lineRule="auto"/>
        <w:rPr>
          <w:rFonts w:eastAsia="Times New Roman" w:cstheme="minorHAnsi"/>
          <w:kern w:val="0"/>
          <w:sz w:val="24"/>
          <w:szCs w:val="24"/>
        </w:rPr>
      </w:pPr>
      <w:r w:rsidRPr="00687CDC">
        <w:rPr>
          <w:rFonts w:eastAsia="Times New Roman" w:cstheme="minorHAnsi"/>
          <w:b/>
          <w:bCs/>
          <w:color w:val="000000"/>
          <w:kern w:val="0"/>
          <w:sz w:val="24"/>
          <w:szCs w:val="24"/>
        </w:rPr>
        <w:t>Submitted by:</w:t>
      </w:r>
    </w:p>
    <w:p w:rsidR="00CC4853" w:rsidRPr="00687CDC" w:rsidRDefault="00CC4853" w:rsidP="004460CF">
      <w:pPr>
        <w:spacing w:line="240" w:lineRule="auto"/>
        <w:rPr>
          <w:rFonts w:eastAsia="Times New Roman" w:cstheme="minorHAnsi"/>
          <w:b/>
          <w:bCs/>
          <w:kern w:val="0"/>
          <w:sz w:val="24"/>
          <w:szCs w:val="24"/>
        </w:rPr>
      </w:pPr>
      <w:r w:rsidRPr="00687CDC">
        <w:rPr>
          <w:rFonts w:eastAsia="Times New Roman" w:cstheme="minorHAnsi"/>
          <w:b/>
          <w:bCs/>
          <w:kern w:val="0"/>
          <w:sz w:val="24"/>
          <w:szCs w:val="24"/>
        </w:rPr>
        <w:t>-  Vedant Dusing (</w:t>
      </w:r>
      <w:r w:rsidR="00C61816" w:rsidRPr="00687CDC">
        <w:rPr>
          <w:rFonts w:eastAsia="Times New Roman" w:cstheme="minorHAnsi"/>
          <w:b/>
          <w:bCs/>
          <w:kern w:val="0"/>
          <w:sz w:val="24"/>
          <w:szCs w:val="24"/>
        </w:rPr>
        <w:t>243151455</w:t>
      </w:r>
      <w:r w:rsidRPr="00687CDC">
        <w:rPr>
          <w:rFonts w:eastAsia="Times New Roman" w:cstheme="minorHAnsi"/>
          <w:b/>
          <w:bCs/>
          <w:kern w:val="0"/>
          <w:sz w:val="24"/>
          <w:szCs w:val="24"/>
        </w:rPr>
        <w:t>)</w:t>
      </w:r>
    </w:p>
    <w:p w:rsidR="004460CF" w:rsidRDefault="00CC4853" w:rsidP="004460CF">
      <w:pPr>
        <w:spacing w:line="240" w:lineRule="auto"/>
        <w:rPr>
          <w:rFonts w:eastAsia="Times New Roman" w:cstheme="minorHAnsi"/>
          <w:b/>
          <w:bCs/>
          <w:kern w:val="0"/>
          <w:sz w:val="24"/>
          <w:szCs w:val="24"/>
        </w:rPr>
      </w:pPr>
      <w:r w:rsidRPr="00687CDC">
        <w:rPr>
          <w:rFonts w:eastAsia="Times New Roman" w:cstheme="minorHAnsi"/>
          <w:b/>
          <w:bCs/>
          <w:kern w:val="0"/>
          <w:sz w:val="24"/>
          <w:szCs w:val="24"/>
        </w:rPr>
        <w:t>- Swarada Joshi (</w:t>
      </w:r>
      <w:r w:rsidR="00C61816" w:rsidRPr="00687CDC">
        <w:rPr>
          <w:rFonts w:eastAsia="Times New Roman" w:cstheme="minorHAnsi"/>
          <w:b/>
          <w:bCs/>
          <w:kern w:val="0"/>
          <w:sz w:val="24"/>
          <w:szCs w:val="24"/>
        </w:rPr>
        <w:t>243151454</w:t>
      </w:r>
      <w:r w:rsidRPr="00687CDC">
        <w:rPr>
          <w:rFonts w:eastAsia="Times New Roman" w:cstheme="minorHAnsi"/>
          <w:b/>
          <w:bCs/>
          <w:kern w:val="0"/>
          <w:sz w:val="24"/>
          <w:szCs w:val="24"/>
        </w:rPr>
        <w:t>)</w:t>
      </w:r>
    </w:p>
    <w:p w:rsidR="004460CF" w:rsidRDefault="004460CF">
      <w:pPr>
        <w:spacing w:after="200" w:line="276" w:lineRule="auto"/>
        <w:rPr>
          <w:rFonts w:eastAsia="Times New Roman" w:cstheme="minorHAnsi"/>
          <w:b/>
          <w:bCs/>
          <w:kern w:val="0"/>
          <w:sz w:val="24"/>
          <w:szCs w:val="24"/>
        </w:rPr>
      </w:pPr>
      <w:r>
        <w:rPr>
          <w:rFonts w:eastAsia="Times New Roman" w:cstheme="minorHAnsi"/>
          <w:b/>
          <w:bCs/>
          <w:kern w:val="0"/>
          <w:sz w:val="24"/>
          <w:szCs w:val="24"/>
        </w:rPr>
        <w:br w:type="page"/>
      </w:r>
    </w:p>
    <w:p w:rsidR="00CC4853" w:rsidRPr="00687CDC" w:rsidRDefault="004460CF" w:rsidP="004460CF">
      <w:pPr>
        <w:spacing w:line="240" w:lineRule="auto"/>
        <w:rPr>
          <w:rFonts w:eastAsia="Times New Roman" w:cstheme="minorHAnsi"/>
          <w:b/>
          <w:bCs/>
          <w:kern w:val="0"/>
          <w:sz w:val="24"/>
          <w:szCs w:val="24"/>
        </w:rPr>
      </w:pPr>
      <w:r>
        <w:rPr>
          <w:rFonts w:eastAsia="Times New Roman" w:cstheme="minorHAnsi"/>
          <w:b/>
          <w:bCs/>
          <w:noProof/>
          <w:kern w:val="0"/>
          <w:sz w:val="24"/>
          <w:szCs w:val="24"/>
        </w:rPr>
        <w:lastRenderedPageBreak/>
        <w:drawing>
          <wp:anchor distT="0" distB="0" distL="114300" distR="114300" simplePos="0" relativeHeight="251660288" behindDoc="0" locked="0" layoutInCell="1" allowOverlap="1">
            <wp:simplePos x="0" y="0"/>
            <wp:positionH relativeFrom="column">
              <wp:posOffset>2472055</wp:posOffset>
            </wp:positionH>
            <wp:positionV relativeFrom="paragraph">
              <wp:posOffset>43815</wp:posOffset>
            </wp:positionV>
            <wp:extent cx="1299210" cy="1494155"/>
            <wp:effectExtent l="19050" t="0" r="0" b="0"/>
            <wp:wrapSquare wrapText="bothSides"/>
            <wp:docPr id="3" name="image1.png" descr="Modern College of Arts, Science and Commerce, Shivajinagar ..."/>
            <wp:cNvGraphicFramePr/>
            <a:graphic xmlns:a="http://schemas.openxmlformats.org/drawingml/2006/main">
              <a:graphicData uri="http://schemas.openxmlformats.org/drawingml/2006/picture">
                <pic:pic xmlns:pic="http://schemas.openxmlformats.org/drawingml/2006/picture">
                  <pic:nvPicPr>
                    <pic:cNvPr id="0" name="image1.png" descr="Modern College of Arts, Science and Commerce, Shivajinagar ..."/>
                    <pic:cNvPicPr preferRelativeResize="0"/>
                  </pic:nvPicPr>
                  <pic:blipFill>
                    <a:blip r:embed="rId8"/>
                    <a:srcRect/>
                    <a:stretch>
                      <a:fillRect/>
                    </a:stretch>
                  </pic:blipFill>
                  <pic:spPr>
                    <a:xfrm>
                      <a:off x="0" y="0"/>
                      <a:ext cx="1299210" cy="1494155"/>
                    </a:xfrm>
                    <a:prstGeom prst="rect">
                      <a:avLst/>
                    </a:prstGeom>
                    <a:ln/>
                  </pic:spPr>
                </pic:pic>
              </a:graphicData>
            </a:graphic>
          </wp:anchor>
        </w:drawing>
      </w:r>
    </w:p>
    <w:p w:rsidR="00CC4853" w:rsidRPr="00687CDC" w:rsidRDefault="00CC4853" w:rsidP="00CC4853">
      <w:pPr>
        <w:spacing w:line="240" w:lineRule="auto"/>
        <w:rPr>
          <w:rFonts w:eastAsia="Times New Roman" w:cstheme="minorHAnsi"/>
          <w:b/>
          <w:bCs/>
          <w:kern w:val="0"/>
          <w:sz w:val="24"/>
          <w:szCs w:val="24"/>
        </w:rPr>
      </w:pPr>
    </w:p>
    <w:p w:rsidR="00CC4853" w:rsidRDefault="00CC4853" w:rsidP="004460CF">
      <w:pPr>
        <w:spacing w:line="240" w:lineRule="auto"/>
        <w:jc w:val="center"/>
        <w:rPr>
          <w:rFonts w:cstheme="minorHAnsi"/>
          <w:sz w:val="24"/>
          <w:szCs w:val="24"/>
        </w:rPr>
      </w:pPr>
    </w:p>
    <w:p w:rsidR="004460CF" w:rsidRPr="004460CF" w:rsidRDefault="004460CF" w:rsidP="004460CF">
      <w:pPr>
        <w:spacing w:line="240" w:lineRule="auto"/>
        <w:jc w:val="center"/>
        <w:rPr>
          <w:rFonts w:cstheme="minorHAnsi"/>
          <w:sz w:val="24"/>
          <w:szCs w:val="24"/>
        </w:rPr>
      </w:pPr>
    </w:p>
    <w:p w:rsidR="004460CF" w:rsidRDefault="004460CF" w:rsidP="004460CF">
      <w:pPr>
        <w:pStyle w:val="Heading1"/>
        <w:spacing w:before="400" w:beforeAutospacing="0" w:after="40" w:afterAutospacing="0"/>
        <w:rPr>
          <w:rFonts w:asciiTheme="minorHAnsi" w:hAnsiTheme="minorHAnsi" w:cstheme="minorHAnsi"/>
          <w:b w:val="0"/>
          <w:bCs w:val="0"/>
          <w:kern w:val="0"/>
          <w:sz w:val="24"/>
          <w:szCs w:val="24"/>
          <w:lang w:val="en-US" w:eastAsia="en-US"/>
        </w:rPr>
      </w:pPr>
    </w:p>
    <w:p w:rsidR="004460CF" w:rsidRPr="00687CDC" w:rsidRDefault="004460CF" w:rsidP="004460CF">
      <w:pPr>
        <w:pStyle w:val="Heading1"/>
        <w:spacing w:before="400" w:beforeAutospacing="0" w:after="40" w:afterAutospacing="0"/>
        <w:rPr>
          <w:rFonts w:asciiTheme="minorHAnsi" w:hAnsiTheme="minorHAnsi" w:cstheme="minorHAnsi"/>
          <w:color w:val="000000"/>
          <w:kern w:val="0"/>
          <w:sz w:val="24"/>
          <w:szCs w:val="24"/>
          <w:lang w:val="en-US" w:eastAsia="en-US"/>
        </w:rPr>
      </w:pPr>
    </w:p>
    <w:p w:rsidR="00CC4853" w:rsidRPr="00687CDC" w:rsidRDefault="00CC4853" w:rsidP="004460CF">
      <w:pPr>
        <w:pStyle w:val="Heading1"/>
        <w:spacing w:before="400" w:beforeAutospacing="0" w:after="40" w:afterAutospacing="0"/>
        <w:jc w:val="center"/>
        <w:rPr>
          <w:rFonts w:asciiTheme="minorHAnsi" w:hAnsiTheme="minorHAnsi" w:cstheme="minorHAnsi"/>
          <w:color w:val="000000"/>
          <w:kern w:val="0"/>
          <w:sz w:val="24"/>
          <w:szCs w:val="24"/>
          <w:lang w:val="en-US" w:eastAsia="en-US"/>
        </w:rPr>
      </w:pPr>
      <w:r w:rsidRPr="00687CDC">
        <w:rPr>
          <w:rFonts w:asciiTheme="minorHAnsi" w:hAnsiTheme="minorHAnsi" w:cstheme="minorHAnsi"/>
          <w:bCs w:val="0"/>
          <w:kern w:val="0"/>
          <w:sz w:val="24"/>
          <w:szCs w:val="24"/>
          <w:u w:val="single"/>
        </w:rPr>
        <w:t>PES’s Modern College Of Arts Science And Commerce(Autonomous)</w:t>
      </w:r>
    </w:p>
    <w:p w:rsidR="00CC4853" w:rsidRPr="00687CDC" w:rsidRDefault="00CC4853" w:rsidP="004460CF">
      <w:pPr>
        <w:pStyle w:val="NormalWeb"/>
        <w:spacing w:before="0" w:beforeAutospacing="0" w:after="160" w:afterAutospacing="0"/>
        <w:jc w:val="center"/>
        <w:rPr>
          <w:rFonts w:asciiTheme="minorHAnsi" w:hAnsiTheme="minorHAnsi" w:cstheme="minorHAnsi"/>
        </w:rPr>
      </w:pPr>
      <w:r w:rsidRPr="00687CDC">
        <w:rPr>
          <w:rFonts w:asciiTheme="minorHAnsi" w:hAnsiTheme="minorHAnsi" w:cstheme="minorHAnsi"/>
          <w:color w:val="000000"/>
        </w:rPr>
        <w:t>Ganeshkhind, PUNE – 411053</w:t>
      </w:r>
    </w:p>
    <w:p w:rsidR="00CC4853" w:rsidRPr="00687CDC" w:rsidRDefault="00CC4853" w:rsidP="004460CF">
      <w:pPr>
        <w:pStyle w:val="NormalWeb"/>
        <w:spacing w:before="0" w:beforeAutospacing="0" w:after="160" w:afterAutospacing="0"/>
        <w:jc w:val="center"/>
        <w:rPr>
          <w:rFonts w:asciiTheme="minorHAnsi" w:hAnsiTheme="minorHAnsi" w:cstheme="minorHAnsi"/>
          <w:b/>
          <w:bCs/>
          <w:color w:val="000000"/>
          <w:u w:val="single"/>
        </w:rPr>
      </w:pPr>
    </w:p>
    <w:p w:rsidR="00CC4853" w:rsidRPr="004460CF" w:rsidRDefault="00CC4853" w:rsidP="004460CF">
      <w:pPr>
        <w:jc w:val="center"/>
        <w:rPr>
          <w:rFonts w:cstheme="minorHAnsi"/>
          <w:b/>
          <w:sz w:val="28"/>
          <w:szCs w:val="28"/>
        </w:rPr>
      </w:pPr>
      <w:r w:rsidRPr="004460CF">
        <w:rPr>
          <w:rFonts w:cstheme="minorHAnsi"/>
          <w:b/>
          <w:sz w:val="28"/>
          <w:szCs w:val="28"/>
        </w:rPr>
        <w:t>CERTIFICATE</w:t>
      </w:r>
    </w:p>
    <w:p w:rsidR="00CC4853" w:rsidRPr="00687CDC" w:rsidRDefault="00CC4853" w:rsidP="00CC4853">
      <w:pPr>
        <w:spacing w:line="240" w:lineRule="auto"/>
        <w:rPr>
          <w:rFonts w:eastAsia="Times New Roman" w:cstheme="minorHAnsi"/>
          <w:b/>
          <w:sz w:val="24"/>
          <w:szCs w:val="24"/>
        </w:rPr>
      </w:pPr>
      <w:r w:rsidRPr="00687CDC">
        <w:rPr>
          <w:rFonts w:cstheme="minorHAnsi"/>
          <w:sz w:val="24"/>
          <w:szCs w:val="24"/>
        </w:rPr>
        <w:t xml:space="preserve">This is to certify that the project entitled </w:t>
      </w:r>
      <w:r w:rsidRPr="00687CDC">
        <w:rPr>
          <w:rFonts w:cstheme="minorHAnsi"/>
          <w:b/>
          <w:sz w:val="24"/>
          <w:szCs w:val="24"/>
        </w:rPr>
        <w:t>"Survival Analysis of Liver Disease Patients: A Statistical Approach Using Kaplan-Meier and Cox Models"</w:t>
      </w:r>
      <w:r w:rsidRPr="00687CDC">
        <w:rPr>
          <w:rFonts w:cstheme="minorHAnsi"/>
          <w:sz w:val="24"/>
          <w:szCs w:val="24"/>
        </w:rPr>
        <w:t xml:space="preserve"> as partial fulfilment for the award of the degree of M.Sc. in statistics of Modern College of Arts, Science &amp; Commerce Ganeshkhind, Pune-53, is a record of bonafide work carried out by them under my supervision and guidance. To the best of knowledge, the matter presented in the project has not been submitted elsewhere earlier.</w:t>
      </w:r>
    </w:p>
    <w:p w:rsidR="00CC4853" w:rsidRPr="00687CDC" w:rsidRDefault="00CC4853" w:rsidP="00CC4853">
      <w:pPr>
        <w:jc w:val="both"/>
        <w:rPr>
          <w:rFonts w:cstheme="minorHAnsi"/>
          <w:sz w:val="24"/>
          <w:szCs w:val="24"/>
        </w:rPr>
      </w:pPr>
      <w:r w:rsidRPr="00687CDC">
        <w:rPr>
          <w:rFonts w:cstheme="minorHAnsi"/>
          <w:sz w:val="24"/>
          <w:szCs w:val="24"/>
        </w:rPr>
        <w:t>This project is submitted by:</w:t>
      </w:r>
    </w:p>
    <w:p w:rsidR="00CC4853" w:rsidRPr="00687CDC" w:rsidRDefault="00CC4853" w:rsidP="00CC4853">
      <w:pPr>
        <w:jc w:val="both"/>
        <w:rPr>
          <w:rFonts w:cstheme="minorHAnsi"/>
          <w:sz w:val="24"/>
          <w:szCs w:val="24"/>
        </w:rPr>
      </w:pPr>
      <w:r w:rsidRPr="00687CDC">
        <w:rPr>
          <w:rFonts w:cstheme="minorHAnsi"/>
          <w:sz w:val="24"/>
          <w:szCs w:val="24"/>
        </w:rPr>
        <w:t>Ms. Swarada Ajay Joshi.</w:t>
      </w:r>
    </w:p>
    <w:p w:rsidR="00CC4853" w:rsidRPr="00687CDC" w:rsidRDefault="00CC4853" w:rsidP="00CC4853">
      <w:pPr>
        <w:jc w:val="both"/>
        <w:rPr>
          <w:rFonts w:cstheme="minorHAnsi"/>
          <w:sz w:val="24"/>
          <w:szCs w:val="24"/>
        </w:rPr>
      </w:pPr>
      <w:r w:rsidRPr="00687CDC">
        <w:rPr>
          <w:rFonts w:cstheme="minorHAnsi"/>
          <w:sz w:val="24"/>
          <w:szCs w:val="24"/>
        </w:rPr>
        <w:t>Mr. Vedant Ravindra Dusing.</w:t>
      </w:r>
    </w:p>
    <w:p w:rsidR="00CC4853" w:rsidRPr="00687CDC" w:rsidRDefault="00CC4853" w:rsidP="00CC4853">
      <w:pPr>
        <w:jc w:val="both"/>
        <w:rPr>
          <w:rFonts w:cstheme="minorHAnsi"/>
          <w:sz w:val="24"/>
          <w:szCs w:val="24"/>
        </w:rPr>
      </w:pPr>
    </w:p>
    <w:p w:rsidR="007143A7" w:rsidRPr="00687CDC" w:rsidRDefault="007143A7" w:rsidP="00CC4853">
      <w:pPr>
        <w:jc w:val="both"/>
        <w:rPr>
          <w:rFonts w:cstheme="minorHAnsi"/>
          <w:sz w:val="24"/>
          <w:szCs w:val="24"/>
        </w:rPr>
      </w:pPr>
    </w:p>
    <w:p w:rsidR="00CC4853" w:rsidRPr="00687CDC" w:rsidRDefault="00CC4853" w:rsidP="00CC4853">
      <w:pPr>
        <w:jc w:val="both"/>
        <w:rPr>
          <w:rFonts w:cstheme="minorHAnsi"/>
          <w:sz w:val="24"/>
          <w:szCs w:val="24"/>
        </w:rPr>
      </w:pPr>
    </w:p>
    <w:p w:rsidR="00CC4853" w:rsidRPr="00687CDC" w:rsidRDefault="00CC4853" w:rsidP="00CC4853">
      <w:pPr>
        <w:jc w:val="both"/>
        <w:rPr>
          <w:rFonts w:cstheme="minorHAnsi"/>
          <w:sz w:val="24"/>
          <w:szCs w:val="24"/>
        </w:rPr>
      </w:pPr>
    </w:p>
    <w:p w:rsidR="00CC4853" w:rsidRPr="00687CDC" w:rsidRDefault="00CC4853" w:rsidP="00CC4853">
      <w:pPr>
        <w:jc w:val="both"/>
        <w:rPr>
          <w:rFonts w:cstheme="minorHAnsi"/>
          <w:sz w:val="24"/>
          <w:szCs w:val="24"/>
        </w:rPr>
      </w:pPr>
      <w:r w:rsidRPr="00687CDC">
        <w:rPr>
          <w:rFonts w:cstheme="minorHAnsi"/>
          <w:sz w:val="24"/>
          <w:szCs w:val="24"/>
        </w:rPr>
        <w:t>Place: Pune</w:t>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t>Prof. Sonia Joshi</w:t>
      </w:r>
      <w:r w:rsidRPr="00687CDC">
        <w:rPr>
          <w:rFonts w:cstheme="minorHAnsi"/>
          <w:sz w:val="24"/>
          <w:szCs w:val="24"/>
        </w:rPr>
        <w:tab/>
      </w:r>
      <w:r w:rsidRPr="00687CDC">
        <w:rPr>
          <w:rFonts w:cstheme="minorHAnsi"/>
          <w:sz w:val="24"/>
          <w:szCs w:val="24"/>
        </w:rPr>
        <w:tab/>
        <w:t>Prof. Rajashree Umrani</w:t>
      </w:r>
    </w:p>
    <w:p w:rsidR="00CC4853" w:rsidRPr="00687CDC" w:rsidRDefault="00CC4853" w:rsidP="00CC4853">
      <w:pPr>
        <w:jc w:val="both"/>
        <w:rPr>
          <w:rFonts w:cstheme="minorHAnsi"/>
          <w:sz w:val="24"/>
          <w:szCs w:val="24"/>
        </w:rPr>
      </w:pPr>
      <w:r w:rsidRPr="00687CDC">
        <w:rPr>
          <w:rFonts w:cstheme="minorHAnsi"/>
          <w:sz w:val="24"/>
          <w:szCs w:val="24"/>
        </w:rPr>
        <w:t>Date: __/__/____</w:t>
      </w:r>
      <w:r w:rsidRPr="00687CDC">
        <w:rPr>
          <w:rFonts w:cstheme="minorHAnsi"/>
          <w:sz w:val="24"/>
          <w:szCs w:val="24"/>
        </w:rPr>
        <w:tab/>
      </w:r>
      <w:r w:rsidRPr="00687CDC">
        <w:rPr>
          <w:rFonts w:cstheme="minorHAnsi"/>
          <w:sz w:val="24"/>
          <w:szCs w:val="24"/>
        </w:rPr>
        <w:tab/>
      </w:r>
      <w:r w:rsidRPr="00687CDC">
        <w:rPr>
          <w:rFonts w:cstheme="minorHAnsi"/>
          <w:sz w:val="24"/>
          <w:szCs w:val="24"/>
        </w:rPr>
        <w:tab/>
        <w:t>(Project Guide)</w:t>
      </w:r>
      <w:r w:rsidRPr="00687CDC">
        <w:rPr>
          <w:rFonts w:cstheme="minorHAnsi"/>
          <w:sz w:val="24"/>
          <w:szCs w:val="24"/>
        </w:rPr>
        <w:tab/>
      </w:r>
      <w:r w:rsidRPr="00687CDC">
        <w:rPr>
          <w:rFonts w:cstheme="minorHAnsi"/>
          <w:sz w:val="24"/>
          <w:szCs w:val="24"/>
        </w:rPr>
        <w:tab/>
        <w:t>Head of Department,</w:t>
      </w:r>
    </w:p>
    <w:p w:rsidR="00CC4853" w:rsidRPr="00687CDC" w:rsidRDefault="00CC4853" w:rsidP="00CC4853">
      <w:pPr>
        <w:jc w:val="both"/>
        <w:rPr>
          <w:rFonts w:cstheme="minorHAnsi"/>
          <w:sz w:val="24"/>
          <w:szCs w:val="24"/>
        </w:rPr>
      </w:pP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t>Department of Statistics,</w:t>
      </w:r>
    </w:p>
    <w:p w:rsidR="00CC4853" w:rsidRPr="00687CDC" w:rsidRDefault="00CC4853" w:rsidP="00CC4853">
      <w:pPr>
        <w:jc w:val="both"/>
        <w:rPr>
          <w:rFonts w:cstheme="minorHAnsi"/>
          <w:sz w:val="24"/>
          <w:szCs w:val="24"/>
        </w:rPr>
      </w:pP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t>Modern college of Arts, Science and</w:t>
      </w:r>
    </w:p>
    <w:p w:rsidR="004460CF" w:rsidRDefault="00CC4853" w:rsidP="00CC4853">
      <w:pPr>
        <w:rPr>
          <w:rFonts w:cstheme="minorHAnsi"/>
          <w:sz w:val="24"/>
          <w:szCs w:val="24"/>
        </w:rPr>
      </w:pP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r>
      <w:r w:rsidRPr="00687CDC">
        <w:rPr>
          <w:rFonts w:cstheme="minorHAnsi"/>
          <w:sz w:val="24"/>
          <w:szCs w:val="24"/>
        </w:rPr>
        <w:tab/>
        <w:t>Commerce, Ganeshkhind, Pune-53</w:t>
      </w:r>
    </w:p>
    <w:p w:rsidR="00CC4853" w:rsidRPr="002F1A0D" w:rsidRDefault="00CC4853" w:rsidP="002F1A0D">
      <w:pPr>
        <w:spacing w:after="200" w:line="276" w:lineRule="auto"/>
        <w:jc w:val="center"/>
        <w:rPr>
          <w:rFonts w:cstheme="minorHAnsi"/>
          <w:sz w:val="24"/>
          <w:szCs w:val="24"/>
        </w:rPr>
      </w:pPr>
      <w:r w:rsidRPr="00687CDC">
        <w:rPr>
          <w:rFonts w:cstheme="minorHAnsi"/>
          <w:b/>
          <w:color w:val="000000"/>
          <w:sz w:val="32"/>
          <w:szCs w:val="32"/>
          <w:u w:val="single"/>
        </w:rPr>
        <w:lastRenderedPageBreak/>
        <w:t>Acknowledgement</w:t>
      </w:r>
    </w:p>
    <w:p w:rsidR="00CC4853" w:rsidRPr="00687CDC" w:rsidRDefault="00CC4853" w:rsidP="00CC4853">
      <w:pPr>
        <w:spacing w:before="100" w:beforeAutospacing="1" w:after="100" w:afterAutospacing="1" w:line="240" w:lineRule="auto"/>
        <w:rPr>
          <w:rFonts w:eastAsia="Times New Roman" w:cstheme="minorHAnsi"/>
          <w:sz w:val="24"/>
          <w:szCs w:val="24"/>
        </w:rPr>
      </w:pPr>
    </w:p>
    <w:p w:rsidR="004460CF" w:rsidRPr="004460CF" w:rsidRDefault="004460CF" w:rsidP="004460CF">
      <w:pPr>
        <w:spacing w:before="240" w:line="240" w:lineRule="auto"/>
        <w:rPr>
          <w:rFonts w:eastAsia="Times New Roman" w:cstheme="minorHAnsi"/>
          <w:sz w:val="24"/>
          <w:szCs w:val="24"/>
        </w:rPr>
      </w:pPr>
      <w:r w:rsidRPr="004460CF">
        <w:rPr>
          <w:rFonts w:eastAsia="Times New Roman" w:cstheme="minorHAnsi"/>
          <w:sz w:val="24"/>
          <w:szCs w:val="24"/>
        </w:rPr>
        <w:t xml:space="preserve">We sincerely express our gratitude to </w:t>
      </w:r>
      <w:r w:rsidRPr="004460CF">
        <w:rPr>
          <w:rFonts w:eastAsia="Times New Roman" w:cstheme="minorHAnsi"/>
          <w:bCs/>
          <w:sz w:val="24"/>
          <w:szCs w:val="24"/>
        </w:rPr>
        <w:t>Prof. Rajashree Umrani</w:t>
      </w:r>
      <w:r w:rsidRPr="004460CF">
        <w:rPr>
          <w:rFonts w:eastAsia="Times New Roman" w:cstheme="minorHAnsi"/>
          <w:sz w:val="24"/>
          <w:szCs w:val="24"/>
        </w:rPr>
        <w:t xml:space="preserve"> and </w:t>
      </w:r>
      <w:r w:rsidRPr="004460CF">
        <w:rPr>
          <w:rFonts w:eastAsia="Times New Roman" w:cstheme="minorHAnsi"/>
          <w:bCs/>
          <w:sz w:val="24"/>
          <w:szCs w:val="24"/>
        </w:rPr>
        <w:t>Prof. Sonia Joshi</w:t>
      </w:r>
      <w:r w:rsidRPr="004460CF">
        <w:rPr>
          <w:rFonts w:eastAsia="Times New Roman" w:cstheme="minorHAnsi"/>
          <w:sz w:val="24"/>
          <w:szCs w:val="24"/>
        </w:rPr>
        <w:t xml:space="preserve"> from the </w:t>
      </w:r>
      <w:r w:rsidRPr="004460CF">
        <w:rPr>
          <w:rFonts w:eastAsia="Times New Roman" w:cstheme="minorHAnsi"/>
          <w:bCs/>
          <w:sz w:val="24"/>
          <w:szCs w:val="24"/>
        </w:rPr>
        <w:t>Department of Statistics</w:t>
      </w:r>
      <w:r w:rsidRPr="004460CF">
        <w:rPr>
          <w:rFonts w:eastAsia="Times New Roman" w:cstheme="minorHAnsi"/>
          <w:sz w:val="24"/>
          <w:szCs w:val="24"/>
        </w:rPr>
        <w:t xml:space="preserve"> for their invaluable guidance and support throughout this project. Their insights and expertise have been instrumental in shaping our research and analysis.</w:t>
      </w:r>
    </w:p>
    <w:p w:rsidR="004460CF" w:rsidRPr="004460CF" w:rsidRDefault="004460CF" w:rsidP="004460CF">
      <w:pPr>
        <w:spacing w:before="240" w:line="240" w:lineRule="auto"/>
        <w:rPr>
          <w:rFonts w:eastAsia="Times New Roman" w:cstheme="minorHAnsi"/>
          <w:sz w:val="24"/>
          <w:szCs w:val="24"/>
        </w:rPr>
      </w:pPr>
      <w:r w:rsidRPr="004460CF">
        <w:rPr>
          <w:rFonts w:eastAsia="Times New Roman" w:cstheme="minorHAnsi"/>
          <w:sz w:val="24"/>
          <w:szCs w:val="24"/>
        </w:rPr>
        <w:t xml:space="preserve">We extend our special thanks to </w:t>
      </w:r>
      <w:r w:rsidRPr="004460CF">
        <w:rPr>
          <w:rFonts w:eastAsia="Times New Roman" w:cstheme="minorHAnsi"/>
          <w:bCs/>
          <w:sz w:val="24"/>
          <w:szCs w:val="24"/>
        </w:rPr>
        <w:t>Dr. Sanjay Kharat, Principal of Modern College, Ganeshkhind</w:t>
      </w:r>
      <w:r w:rsidRPr="004460CF">
        <w:rPr>
          <w:rFonts w:eastAsia="Times New Roman" w:cstheme="minorHAnsi"/>
          <w:sz w:val="24"/>
          <w:szCs w:val="24"/>
        </w:rPr>
        <w:t>, for his encouragement and continuous support.</w:t>
      </w:r>
    </w:p>
    <w:p w:rsidR="004460CF" w:rsidRDefault="004460CF" w:rsidP="004460CF">
      <w:pPr>
        <w:spacing w:before="240" w:line="240" w:lineRule="auto"/>
        <w:rPr>
          <w:rFonts w:eastAsia="Times New Roman" w:cstheme="minorHAnsi"/>
          <w:sz w:val="24"/>
          <w:szCs w:val="24"/>
        </w:rPr>
      </w:pPr>
      <w:r w:rsidRPr="004460CF">
        <w:rPr>
          <w:rFonts w:eastAsia="Times New Roman" w:cstheme="minorHAnsi"/>
          <w:sz w:val="24"/>
          <w:szCs w:val="24"/>
        </w:rPr>
        <w:t xml:space="preserve">We also wish to express our appreciation to the </w:t>
      </w:r>
      <w:r w:rsidRPr="004460CF">
        <w:rPr>
          <w:rFonts w:eastAsia="Times New Roman" w:cstheme="minorHAnsi"/>
          <w:bCs/>
          <w:sz w:val="24"/>
          <w:szCs w:val="24"/>
        </w:rPr>
        <w:t>teaching and non-teaching staff</w:t>
      </w:r>
      <w:r w:rsidRPr="004460CF">
        <w:rPr>
          <w:rFonts w:eastAsia="Times New Roman" w:cstheme="minorHAnsi"/>
          <w:sz w:val="24"/>
          <w:szCs w:val="24"/>
        </w:rPr>
        <w:t xml:space="preserve"> of the department for their assistance and guidance during the course of this study. Lastly, we are thankful to everyone who contributed, directly or indirectly, to the successful completion of this project.</w:t>
      </w:r>
    </w:p>
    <w:p w:rsidR="00160AA2" w:rsidRPr="004460CF" w:rsidRDefault="004460CF" w:rsidP="004460CF">
      <w:pPr>
        <w:spacing w:after="200" w:line="276" w:lineRule="auto"/>
        <w:rPr>
          <w:rFonts w:eastAsia="Times New Roman" w:cstheme="minorHAnsi"/>
          <w:sz w:val="24"/>
          <w:szCs w:val="24"/>
        </w:rPr>
      </w:pPr>
      <w:r>
        <w:rPr>
          <w:rFonts w:eastAsia="Times New Roman" w:cstheme="minorHAnsi"/>
          <w:sz w:val="24"/>
          <w:szCs w:val="24"/>
        </w:rPr>
        <w:br w:type="page"/>
      </w:r>
    </w:p>
    <w:p w:rsidR="00CC4853" w:rsidRPr="00687CDC" w:rsidRDefault="00CC4853" w:rsidP="001705FE">
      <w:pPr>
        <w:pStyle w:val="NormalWeb"/>
        <w:spacing w:before="0" w:beforeAutospacing="0" w:after="160" w:afterAutospacing="0"/>
        <w:jc w:val="center"/>
        <w:rPr>
          <w:rFonts w:asciiTheme="minorHAnsi" w:hAnsiTheme="minorHAnsi" w:cstheme="minorHAnsi"/>
          <w:b/>
          <w:bCs/>
          <w:sz w:val="32"/>
          <w:szCs w:val="32"/>
          <w:u w:val="single"/>
        </w:rPr>
      </w:pPr>
      <w:r w:rsidRPr="00687CDC">
        <w:rPr>
          <w:rFonts w:asciiTheme="minorHAnsi" w:hAnsiTheme="minorHAnsi" w:cstheme="minorHAnsi"/>
          <w:b/>
          <w:bCs/>
          <w:sz w:val="32"/>
          <w:szCs w:val="32"/>
          <w:u w:val="single"/>
        </w:rPr>
        <w:lastRenderedPageBreak/>
        <w:t>INDEX</w:t>
      </w:r>
    </w:p>
    <w:p w:rsidR="00CC4853" w:rsidRPr="00687CDC" w:rsidRDefault="00CC4853" w:rsidP="00CC4853">
      <w:pPr>
        <w:pStyle w:val="NormalWeb"/>
        <w:spacing w:before="0" w:beforeAutospacing="0" w:after="160" w:afterAutospacing="0"/>
        <w:jc w:val="center"/>
        <w:rPr>
          <w:rFonts w:asciiTheme="minorHAnsi" w:hAnsiTheme="minorHAnsi" w:cstheme="minorHAnsi"/>
        </w:rPr>
      </w:pPr>
    </w:p>
    <w:p w:rsidR="00CC4853" w:rsidRPr="00687CDC" w:rsidRDefault="00CC4853" w:rsidP="00CC4853">
      <w:pPr>
        <w:pStyle w:val="NormalWeb"/>
        <w:spacing w:before="0" w:beforeAutospacing="0" w:after="160" w:afterAutospacing="0"/>
        <w:jc w:val="center"/>
        <w:rPr>
          <w:rFonts w:asciiTheme="minorHAnsi" w:hAnsiTheme="minorHAnsi" w:cstheme="minorHAnsi"/>
        </w:rPr>
      </w:pPr>
    </w:p>
    <w:tbl>
      <w:tblPr>
        <w:tblStyle w:val="TableGrid"/>
        <w:tblW w:w="0" w:type="auto"/>
        <w:tblLook w:val="04A0"/>
      </w:tblPr>
      <w:tblGrid>
        <w:gridCol w:w="1638"/>
        <w:gridCol w:w="6390"/>
        <w:gridCol w:w="1440"/>
      </w:tblGrid>
      <w:tr w:rsidR="00CC4853" w:rsidRPr="00687CDC" w:rsidTr="001705FE">
        <w:trPr>
          <w:trHeight w:val="512"/>
        </w:trPr>
        <w:tc>
          <w:tcPr>
            <w:tcW w:w="1638" w:type="dxa"/>
          </w:tcPr>
          <w:p w:rsidR="00CC4853" w:rsidRPr="001705FE" w:rsidRDefault="00CC4853" w:rsidP="001705FE">
            <w:pPr>
              <w:spacing w:line="240" w:lineRule="auto"/>
              <w:jc w:val="center"/>
              <w:rPr>
                <w:rFonts w:cstheme="minorHAnsi"/>
                <w:b/>
                <w:bCs/>
                <w:sz w:val="32"/>
                <w:szCs w:val="32"/>
              </w:rPr>
            </w:pPr>
            <w:r w:rsidRPr="001705FE">
              <w:rPr>
                <w:rFonts w:cstheme="minorHAnsi"/>
                <w:b/>
                <w:bCs/>
                <w:sz w:val="32"/>
                <w:szCs w:val="32"/>
              </w:rPr>
              <w:t>Sr.</w:t>
            </w:r>
            <w:r w:rsidR="001705FE">
              <w:rPr>
                <w:rFonts w:cstheme="minorHAnsi"/>
                <w:b/>
                <w:bCs/>
                <w:sz w:val="32"/>
                <w:szCs w:val="32"/>
              </w:rPr>
              <w:t xml:space="preserve"> </w:t>
            </w:r>
            <w:r w:rsidRPr="001705FE">
              <w:rPr>
                <w:rFonts w:cstheme="minorHAnsi"/>
                <w:b/>
                <w:bCs/>
                <w:sz w:val="32"/>
                <w:szCs w:val="32"/>
              </w:rPr>
              <w:t>No.</w:t>
            </w:r>
          </w:p>
        </w:tc>
        <w:tc>
          <w:tcPr>
            <w:tcW w:w="6390" w:type="dxa"/>
            <w:tcBorders>
              <w:bottom w:val="single" w:sz="4" w:space="0" w:color="auto"/>
            </w:tcBorders>
          </w:tcPr>
          <w:p w:rsidR="00CC4853" w:rsidRPr="001705FE" w:rsidRDefault="00CC4853" w:rsidP="001705FE">
            <w:pPr>
              <w:spacing w:after="0" w:line="240" w:lineRule="auto"/>
              <w:jc w:val="center"/>
              <w:rPr>
                <w:rFonts w:cstheme="minorHAnsi"/>
                <w:b/>
                <w:bCs/>
                <w:sz w:val="32"/>
                <w:szCs w:val="32"/>
              </w:rPr>
            </w:pPr>
            <w:r w:rsidRPr="001705FE">
              <w:rPr>
                <w:rFonts w:cstheme="minorHAnsi"/>
                <w:b/>
                <w:bCs/>
                <w:sz w:val="32"/>
                <w:szCs w:val="32"/>
              </w:rPr>
              <w:t>Content</w:t>
            </w:r>
          </w:p>
        </w:tc>
        <w:tc>
          <w:tcPr>
            <w:tcW w:w="1440" w:type="dxa"/>
          </w:tcPr>
          <w:p w:rsidR="00CC4853" w:rsidRPr="001705FE" w:rsidRDefault="00CC4853" w:rsidP="001705FE">
            <w:pPr>
              <w:spacing w:line="240" w:lineRule="auto"/>
              <w:jc w:val="center"/>
              <w:rPr>
                <w:rFonts w:cstheme="minorHAnsi"/>
                <w:b/>
                <w:bCs/>
                <w:sz w:val="32"/>
                <w:szCs w:val="32"/>
              </w:rPr>
            </w:pPr>
            <w:r w:rsidRPr="001705FE">
              <w:rPr>
                <w:rFonts w:cstheme="minorHAnsi"/>
                <w:b/>
                <w:bCs/>
                <w:sz w:val="32"/>
                <w:szCs w:val="32"/>
              </w:rPr>
              <w:t>Page no</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w:t>
            </w:r>
          </w:p>
        </w:tc>
        <w:tc>
          <w:tcPr>
            <w:tcW w:w="6390" w:type="dxa"/>
            <w:tcBorders>
              <w:top w:val="single" w:sz="4" w:space="0" w:color="auto"/>
            </w:tcBorders>
          </w:tcPr>
          <w:p w:rsidR="00CC4853" w:rsidRPr="00687CDC" w:rsidRDefault="001705FE" w:rsidP="001705FE">
            <w:pPr>
              <w:spacing w:line="240" w:lineRule="auto"/>
              <w:jc w:val="center"/>
              <w:rPr>
                <w:rFonts w:cstheme="minorHAnsi"/>
                <w:bCs/>
                <w:sz w:val="24"/>
                <w:szCs w:val="24"/>
              </w:rPr>
            </w:pPr>
            <w:r>
              <w:rPr>
                <w:rFonts w:cstheme="minorHAnsi"/>
                <w:bCs/>
                <w:sz w:val="24"/>
                <w:szCs w:val="24"/>
              </w:rPr>
              <w:t>Introduction</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5</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2.</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Abstract</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6</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3.</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Data description</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7</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4.</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Data preprocessing</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8</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5.</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Problem Statement</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9</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6.</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Statistical analysis</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10</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7.</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Machine learning analysis</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14</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8.</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Conclusion</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15</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9.</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Future scope</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16</w:t>
            </w:r>
          </w:p>
        </w:tc>
      </w:tr>
      <w:tr w:rsidR="00CC4853" w:rsidRPr="00687CDC" w:rsidTr="001705FE">
        <w:tc>
          <w:tcPr>
            <w:tcW w:w="1638"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10.</w:t>
            </w:r>
          </w:p>
        </w:tc>
        <w:tc>
          <w:tcPr>
            <w:tcW w:w="639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References</w:t>
            </w:r>
          </w:p>
        </w:tc>
        <w:tc>
          <w:tcPr>
            <w:tcW w:w="1440" w:type="dxa"/>
          </w:tcPr>
          <w:p w:rsidR="00CC4853" w:rsidRPr="00687CDC" w:rsidRDefault="001705FE" w:rsidP="001705FE">
            <w:pPr>
              <w:spacing w:line="240" w:lineRule="auto"/>
              <w:jc w:val="center"/>
              <w:rPr>
                <w:rFonts w:cstheme="minorHAnsi"/>
                <w:bCs/>
                <w:sz w:val="24"/>
                <w:szCs w:val="24"/>
              </w:rPr>
            </w:pPr>
            <w:r>
              <w:rPr>
                <w:rFonts w:cstheme="minorHAnsi"/>
                <w:bCs/>
                <w:sz w:val="24"/>
                <w:szCs w:val="24"/>
              </w:rPr>
              <w:t>17</w:t>
            </w:r>
          </w:p>
        </w:tc>
      </w:tr>
    </w:tbl>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4460CF" w:rsidRDefault="004460CF" w:rsidP="004460CF">
      <w:pPr>
        <w:spacing w:after="200" w:line="276" w:lineRule="auto"/>
        <w:rPr>
          <w:rFonts w:cstheme="minorHAnsi"/>
          <w:sz w:val="24"/>
          <w:szCs w:val="24"/>
        </w:rPr>
      </w:pPr>
    </w:p>
    <w:p w:rsidR="004460CF" w:rsidRDefault="004460CF" w:rsidP="004460CF">
      <w:pPr>
        <w:spacing w:after="200" w:line="276" w:lineRule="auto"/>
        <w:rPr>
          <w:rFonts w:cstheme="minorHAnsi"/>
          <w:sz w:val="24"/>
          <w:szCs w:val="24"/>
        </w:rPr>
      </w:pPr>
    </w:p>
    <w:p w:rsidR="004460CF" w:rsidRDefault="004460CF" w:rsidP="004460CF">
      <w:pPr>
        <w:spacing w:after="200" w:line="276" w:lineRule="auto"/>
        <w:rPr>
          <w:rFonts w:cstheme="minorHAnsi"/>
          <w:sz w:val="24"/>
          <w:szCs w:val="24"/>
        </w:rPr>
      </w:pPr>
    </w:p>
    <w:p w:rsidR="004460CF" w:rsidRDefault="004460CF" w:rsidP="004460CF">
      <w:pPr>
        <w:spacing w:after="200" w:line="276" w:lineRule="auto"/>
        <w:rPr>
          <w:rFonts w:cstheme="minorHAnsi"/>
          <w:sz w:val="24"/>
          <w:szCs w:val="24"/>
        </w:rPr>
      </w:pPr>
    </w:p>
    <w:p w:rsidR="004460CF" w:rsidRDefault="004460CF" w:rsidP="004460CF">
      <w:pPr>
        <w:spacing w:after="200" w:line="276" w:lineRule="auto"/>
        <w:rPr>
          <w:rFonts w:cstheme="minorHAnsi"/>
          <w:sz w:val="24"/>
          <w:szCs w:val="24"/>
        </w:rPr>
      </w:pPr>
    </w:p>
    <w:p w:rsidR="004460CF" w:rsidRDefault="004460CF" w:rsidP="004460CF">
      <w:pPr>
        <w:spacing w:after="200" w:line="276" w:lineRule="auto"/>
        <w:rPr>
          <w:rFonts w:cstheme="minorHAnsi"/>
          <w:sz w:val="24"/>
          <w:szCs w:val="24"/>
        </w:rPr>
      </w:pPr>
    </w:p>
    <w:p w:rsidR="004460CF" w:rsidRPr="004460CF" w:rsidRDefault="004460CF" w:rsidP="004460CF">
      <w:pPr>
        <w:spacing w:after="200" w:line="276" w:lineRule="auto"/>
        <w:rPr>
          <w:rFonts w:cstheme="minorHAnsi"/>
          <w:b/>
          <w:sz w:val="24"/>
          <w:szCs w:val="24"/>
          <w:u w:val="single"/>
        </w:rPr>
      </w:pPr>
    </w:p>
    <w:p w:rsidR="00CC4853" w:rsidRPr="00687CDC" w:rsidRDefault="00CC4853" w:rsidP="00CC4853">
      <w:pPr>
        <w:spacing w:line="240" w:lineRule="auto"/>
        <w:jc w:val="center"/>
        <w:rPr>
          <w:rFonts w:cstheme="minorHAnsi"/>
          <w:b/>
          <w:sz w:val="32"/>
          <w:szCs w:val="32"/>
          <w:u w:val="single"/>
        </w:rPr>
      </w:pPr>
      <w:r w:rsidRPr="00687CDC">
        <w:rPr>
          <w:rFonts w:cstheme="minorHAnsi"/>
          <w:b/>
          <w:sz w:val="32"/>
          <w:szCs w:val="32"/>
          <w:u w:val="single"/>
        </w:rPr>
        <w:lastRenderedPageBreak/>
        <w:t>INTRODUCTION:</w:t>
      </w:r>
    </w:p>
    <w:p w:rsidR="007143A7" w:rsidRPr="00687CDC" w:rsidRDefault="007143A7" w:rsidP="00CC4853">
      <w:pPr>
        <w:spacing w:line="240" w:lineRule="auto"/>
        <w:jc w:val="center"/>
        <w:rPr>
          <w:rFonts w:cstheme="minorHAnsi"/>
          <w:b/>
          <w:sz w:val="32"/>
          <w:szCs w:val="32"/>
          <w:u w:val="single"/>
        </w:rPr>
      </w:pP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Liver diseases, particularly </w:t>
      </w:r>
      <w:r w:rsidRPr="00687CDC">
        <w:rPr>
          <w:rStyle w:val="Strong"/>
          <w:rFonts w:asciiTheme="minorHAnsi" w:eastAsiaTheme="majorEastAsia" w:hAnsiTheme="minorHAnsi" w:cstheme="minorHAnsi"/>
          <w:b w:val="0"/>
        </w:rPr>
        <w:t>Primary Biliary Cirrhosis (PBC)</w:t>
      </w:r>
      <w:r w:rsidRPr="00687CDC">
        <w:rPr>
          <w:rStyle w:val="Strong"/>
          <w:rFonts w:asciiTheme="minorHAnsi" w:eastAsiaTheme="majorEastAsia" w:hAnsiTheme="minorHAnsi" w:cstheme="minorHAnsi"/>
        </w:rPr>
        <w:t>,</w:t>
      </w:r>
      <w:r w:rsidRPr="00687CDC">
        <w:rPr>
          <w:rFonts w:asciiTheme="minorHAnsi" w:hAnsiTheme="minorHAnsi" w:cstheme="minorHAnsi"/>
        </w:rPr>
        <w:t xml:space="preserve"> pose a significant threat to patient health, often leading to liver failure if left untreated. PBC is a chronic, progressive autoimmune disease that affects the bile ducts within the liver, ultimately resulting in liver damage, fibrosis, and cirrhosis. Early detection and intervention play a crucial role in improving patient survival and quality of life.</w:t>
      </w: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Understanding </w:t>
      </w:r>
      <w:r w:rsidRPr="00687CDC">
        <w:rPr>
          <w:rStyle w:val="Strong"/>
          <w:rFonts w:asciiTheme="minorHAnsi" w:eastAsiaTheme="majorEastAsia" w:hAnsiTheme="minorHAnsi" w:cstheme="minorHAnsi"/>
          <w:b w:val="0"/>
        </w:rPr>
        <w:t>survival patterns and identifying key risk factors</w:t>
      </w:r>
      <w:r w:rsidRPr="00687CDC">
        <w:rPr>
          <w:rFonts w:asciiTheme="minorHAnsi" w:hAnsiTheme="minorHAnsi" w:cstheme="minorHAnsi"/>
        </w:rPr>
        <w:t xml:space="preserve"> associated with liver disease progression is essential for developing effective treatment strategies. By analyzing patient demographics, biochemical markers, and disease progression indicators, researchers can predict survival times, compare different patient groups, and identify the most influential clinical variables that affect prognosis.</w:t>
      </w: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This study applies </w:t>
      </w:r>
      <w:r w:rsidRPr="00687CDC">
        <w:rPr>
          <w:rStyle w:val="Strong"/>
          <w:rFonts w:asciiTheme="minorHAnsi" w:eastAsiaTheme="majorEastAsia" w:hAnsiTheme="minorHAnsi" w:cstheme="minorHAnsi"/>
          <w:b w:val="0"/>
        </w:rPr>
        <w:t>advanced survival analysis techniques</w:t>
      </w:r>
      <w:r w:rsidRPr="00687CDC">
        <w:rPr>
          <w:rFonts w:asciiTheme="minorHAnsi" w:hAnsiTheme="minorHAnsi" w:cstheme="minorHAnsi"/>
        </w:rPr>
        <w:t xml:space="preserve"> to a dataset obtained from the </w:t>
      </w:r>
      <w:r w:rsidRPr="00687CDC">
        <w:rPr>
          <w:rStyle w:val="Strong"/>
          <w:rFonts w:asciiTheme="minorHAnsi" w:eastAsiaTheme="majorEastAsia" w:hAnsiTheme="minorHAnsi" w:cstheme="minorHAnsi"/>
          <w:b w:val="0"/>
        </w:rPr>
        <w:t>Mayo Clinic study on PBC</w:t>
      </w:r>
      <w:r w:rsidRPr="00687CDC">
        <w:rPr>
          <w:rFonts w:asciiTheme="minorHAnsi" w:hAnsiTheme="minorHAnsi" w:cstheme="minorHAnsi"/>
        </w:rPr>
        <w:t xml:space="preserve">. The dataset includes crucial clinical variables such as </w:t>
      </w:r>
      <w:r w:rsidRPr="00687CDC">
        <w:rPr>
          <w:rStyle w:val="Strong"/>
          <w:rFonts w:asciiTheme="minorHAnsi" w:eastAsiaTheme="majorEastAsia" w:hAnsiTheme="minorHAnsi" w:cstheme="minorHAnsi"/>
          <w:b w:val="0"/>
        </w:rPr>
        <w:t>bilirubin, albumin, platelet counts, and age</w:t>
      </w:r>
      <w:r w:rsidRPr="00687CDC">
        <w:rPr>
          <w:rFonts w:asciiTheme="minorHAnsi" w:hAnsiTheme="minorHAnsi" w:cstheme="minorHAnsi"/>
        </w:rPr>
        <w:t xml:space="preserve">, which are widely used indicators of liver function. By utilizing techniques such as the </w:t>
      </w:r>
      <w:r w:rsidRPr="00687CDC">
        <w:rPr>
          <w:rStyle w:val="Strong"/>
          <w:rFonts w:asciiTheme="minorHAnsi" w:eastAsiaTheme="majorEastAsia" w:hAnsiTheme="minorHAnsi" w:cstheme="minorHAnsi"/>
          <w:b w:val="0"/>
        </w:rPr>
        <w:t>Kaplan-Meier estimator, Cox Proportional Hazards Model, and Weibull Survival Analysis</w:t>
      </w:r>
      <w:r w:rsidRPr="00687CDC">
        <w:rPr>
          <w:rFonts w:asciiTheme="minorHAnsi" w:hAnsiTheme="minorHAnsi" w:cstheme="minorHAnsi"/>
        </w:rPr>
        <w:t>, we aim to model patient survival, detect significant predictors of mortality, and provide data-driven insights to aid in clinical decision-making.</w:t>
      </w: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Furthermore, this study integrates </w:t>
      </w:r>
      <w:r w:rsidRPr="00687CDC">
        <w:rPr>
          <w:rStyle w:val="Strong"/>
          <w:rFonts w:asciiTheme="minorHAnsi" w:eastAsiaTheme="majorEastAsia" w:hAnsiTheme="minorHAnsi" w:cstheme="minorHAnsi"/>
          <w:b w:val="0"/>
        </w:rPr>
        <w:t>machine learning approaches</w:t>
      </w:r>
      <w:r w:rsidRPr="00687CDC">
        <w:rPr>
          <w:rFonts w:asciiTheme="minorHAnsi" w:hAnsiTheme="minorHAnsi" w:cstheme="minorHAnsi"/>
        </w:rPr>
        <w:t xml:space="preserve"> such as </w:t>
      </w:r>
      <w:r w:rsidRPr="00687CDC">
        <w:rPr>
          <w:rStyle w:val="Strong"/>
          <w:rFonts w:asciiTheme="minorHAnsi" w:eastAsiaTheme="majorEastAsia" w:hAnsiTheme="minorHAnsi" w:cstheme="minorHAnsi"/>
          <w:b w:val="0"/>
        </w:rPr>
        <w:t>Random Forest</w:t>
      </w:r>
      <w:r w:rsidRPr="00687CDC">
        <w:rPr>
          <w:rStyle w:val="Strong"/>
          <w:rFonts w:asciiTheme="minorHAnsi" w:eastAsiaTheme="majorEastAsia" w:hAnsiTheme="minorHAnsi" w:cstheme="minorHAnsi"/>
        </w:rPr>
        <w:t xml:space="preserve">, </w:t>
      </w:r>
      <w:r w:rsidRPr="00687CDC">
        <w:rPr>
          <w:rFonts w:asciiTheme="minorHAnsi" w:hAnsiTheme="minorHAnsi" w:cstheme="minorHAnsi"/>
        </w:rPr>
        <w:t>to predict patient outcomes and assess treatment effectiveness. By comparing different predictive models, we aim to determine the most reliable and accurate method for forecasting survival probabilities.</w:t>
      </w:r>
    </w:p>
    <w:p w:rsidR="00CC4853" w:rsidRPr="00687CDC" w:rsidRDefault="00CC4853" w:rsidP="00CC4853">
      <w:pPr>
        <w:spacing w:line="240" w:lineRule="auto"/>
        <w:rPr>
          <w:rFonts w:eastAsia="Times New Roman"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687CDC">
      <w:pPr>
        <w:spacing w:line="240" w:lineRule="auto"/>
        <w:rPr>
          <w:rFonts w:cstheme="minorHAnsi"/>
          <w:b/>
          <w:sz w:val="24"/>
          <w:szCs w:val="24"/>
          <w:u w:val="single"/>
        </w:rPr>
      </w:pPr>
    </w:p>
    <w:p w:rsidR="00650451" w:rsidRPr="00687CDC" w:rsidRDefault="00650451" w:rsidP="00650451">
      <w:pPr>
        <w:spacing w:line="240" w:lineRule="auto"/>
        <w:rPr>
          <w:rFonts w:cstheme="minorHAnsi"/>
          <w:b/>
          <w:sz w:val="24"/>
          <w:szCs w:val="24"/>
          <w:u w:val="single"/>
        </w:rPr>
      </w:pPr>
    </w:p>
    <w:p w:rsidR="00CC4853" w:rsidRPr="00687CDC" w:rsidRDefault="00CC4853" w:rsidP="00650451">
      <w:pPr>
        <w:spacing w:line="240" w:lineRule="auto"/>
        <w:jc w:val="center"/>
        <w:rPr>
          <w:rFonts w:cstheme="minorHAnsi"/>
          <w:sz w:val="32"/>
          <w:szCs w:val="32"/>
        </w:rPr>
      </w:pPr>
      <w:r w:rsidRPr="00687CDC">
        <w:rPr>
          <w:rFonts w:cstheme="minorHAnsi"/>
          <w:b/>
          <w:sz w:val="32"/>
          <w:szCs w:val="32"/>
          <w:u w:val="single"/>
        </w:rPr>
        <w:lastRenderedPageBreak/>
        <w:t>Abstract:</w:t>
      </w:r>
    </w:p>
    <w:p w:rsidR="00160AA2" w:rsidRPr="00687CDC" w:rsidRDefault="00160AA2" w:rsidP="00160AA2">
      <w:pPr>
        <w:pStyle w:val="Heading3"/>
        <w:rPr>
          <w:rFonts w:asciiTheme="minorHAnsi" w:hAnsiTheme="minorHAnsi" w:cstheme="minorHAnsi"/>
          <w:sz w:val="24"/>
          <w:szCs w:val="24"/>
        </w:rPr>
      </w:pP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This study examines </w:t>
      </w:r>
      <w:r w:rsidRPr="00687CDC">
        <w:rPr>
          <w:rStyle w:val="Strong"/>
          <w:rFonts w:asciiTheme="minorHAnsi" w:eastAsiaTheme="majorEastAsia" w:hAnsiTheme="minorHAnsi" w:cstheme="minorHAnsi"/>
          <w:b w:val="0"/>
        </w:rPr>
        <w:t>survival rates in liver disease patients</w:t>
      </w:r>
      <w:r w:rsidRPr="00687CDC">
        <w:rPr>
          <w:rFonts w:asciiTheme="minorHAnsi" w:hAnsiTheme="minorHAnsi" w:cstheme="minorHAnsi"/>
        </w:rPr>
        <w:t xml:space="preserve"> using statistical models to identify key factors affecting their outcomes. The dataset, obtained from the </w:t>
      </w:r>
      <w:r w:rsidRPr="00687CDC">
        <w:rPr>
          <w:rStyle w:val="Strong"/>
          <w:rFonts w:asciiTheme="minorHAnsi" w:eastAsiaTheme="majorEastAsia" w:hAnsiTheme="minorHAnsi" w:cstheme="minorHAnsi"/>
          <w:b w:val="0"/>
        </w:rPr>
        <w:t>Mayo Clinic study on Primary Biliary Cirrhosis (PBC)</w:t>
      </w:r>
      <w:r w:rsidRPr="00687CDC">
        <w:rPr>
          <w:rStyle w:val="Strong"/>
          <w:rFonts w:asciiTheme="minorHAnsi" w:eastAsiaTheme="majorEastAsia" w:hAnsiTheme="minorHAnsi" w:cstheme="minorHAnsi"/>
        </w:rPr>
        <w:t>,</w:t>
      </w:r>
      <w:r w:rsidRPr="00687CDC">
        <w:rPr>
          <w:rFonts w:asciiTheme="minorHAnsi" w:hAnsiTheme="minorHAnsi" w:cstheme="minorHAnsi"/>
        </w:rPr>
        <w:t xml:space="preserve"> includes clinical and demographic details that help predict survival time.</w:t>
      </w: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We use </w:t>
      </w:r>
      <w:r w:rsidRPr="00687CDC">
        <w:rPr>
          <w:rStyle w:val="Strong"/>
          <w:rFonts w:asciiTheme="minorHAnsi" w:eastAsiaTheme="majorEastAsia" w:hAnsiTheme="minorHAnsi" w:cstheme="minorHAnsi"/>
          <w:b w:val="0"/>
        </w:rPr>
        <w:t>Kaplan-Meier estimation</w:t>
      </w:r>
      <w:r w:rsidRPr="00687CDC">
        <w:rPr>
          <w:rFonts w:asciiTheme="minorHAnsi" w:hAnsiTheme="minorHAnsi" w:cstheme="minorHAnsi"/>
          <w:b/>
        </w:rPr>
        <w:t xml:space="preserve">, </w:t>
      </w:r>
      <w:r w:rsidRPr="00687CDC">
        <w:rPr>
          <w:rStyle w:val="Strong"/>
          <w:rFonts w:asciiTheme="minorHAnsi" w:eastAsiaTheme="majorEastAsia" w:hAnsiTheme="minorHAnsi" w:cstheme="minorHAnsi"/>
          <w:b w:val="0"/>
        </w:rPr>
        <w:t>Cox Proportional Hazards Models</w:t>
      </w:r>
      <w:r w:rsidRPr="00687CDC">
        <w:rPr>
          <w:rFonts w:asciiTheme="minorHAnsi" w:hAnsiTheme="minorHAnsi" w:cstheme="minorHAnsi"/>
        </w:rPr>
        <w:t xml:space="preserve">, and the </w:t>
      </w:r>
      <w:r w:rsidRPr="00687CDC">
        <w:rPr>
          <w:rStyle w:val="Strong"/>
          <w:rFonts w:asciiTheme="minorHAnsi" w:eastAsiaTheme="majorEastAsia" w:hAnsiTheme="minorHAnsi" w:cstheme="minorHAnsi"/>
          <w:b w:val="0"/>
        </w:rPr>
        <w:t>Log-Rank Test</w:t>
      </w:r>
      <w:r w:rsidRPr="00687CDC">
        <w:rPr>
          <w:rFonts w:asciiTheme="minorHAnsi" w:hAnsiTheme="minorHAnsi" w:cstheme="minorHAnsi"/>
        </w:rPr>
        <w:t xml:space="preserve"> to analyze survival probabilities. The </w:t>
      </w:r>
      <w:r w:rsidRPr="00687CDC">
        <w:rPr>
          <w:rStyle w:val="Strong"/>
          <w:rFonts w:asciiTheme="minorHAnsi" w:eastAsiaTheme="majorEastAsia" w:hAnsiTheme="minorHAnsi" w:cstheme="minorHAnsi"/>
          <w:b w:val="0"/>
        </w:rPr>
        <w:t>log-rank test (p-value = 0.0026)</w:t>
      </w:r>
      <w:r w:rsidRPr="00687CDC">
        <w:rPr>
          <w:rFonts w:asciiTheme="minorHAnsi" w:hAnsiTheme="minorHAnsi" w:cstheme="minorHAnsi"/>
        </w:rPr>
        <w:t xml:space="preserve"> shows significant differences in survival between patient groups. The </w:t>
      </w:r>
      <w:r w:rsidRPr="00687CDC">
        <w:rPr>
          <w:rStyle w:val="Strong"/>
          <w:rFonts w:asciiTheme="minorHAnsi" w:eastAsiaTheme="majorEastAsia" w:hAnsiTheme="minorHAnsi" w:cstheme="minorHAnsi"/>
          <w:b w:val="0"/>
        </w:rPr>
        <w:t>Cox model</w:t>
      </w:r>
      <w:r w:rsidRPr="00687CDC">
        <w:rPr>
          <w:rFonts w:asciiTheme="minorHAnsi" w:hAnsiTheme="minorHAnsi" w:cstheme="minorHAnsi"/>
        </w:rPr>
        <w:t xml:space="preserve">, with a </w:t>
      </w:r>
      <w:r w:rsidRPr="00687CDC">
        <w:rPr>
          <w:rStyle w:val="Strong"/>
          <w:rFonts w:asciiTheme="minorHAnsi" w:eastAsiaTheme="majorEastAsia" w:hAnsiTheme="minorHAnsi" w:cstheme="minorHAnsi"/>
          <w:b w:val="0"/>
        </w:rPr>
        <w:t>Concordance Index (C-Index) of 0.95</w:t>
      </w:r>
      <w:r w:rsidRPr="00687CDC">
        <w:rPr>
          <w:rFonts w:asciiTheme="minorHAnsi" w:hAnsiTheme="minorHAnsi" w:cstheme="minorHAnsi"/>
        </w:rPr>
        <w:t>, confirms that the model effectively predicts survival based on different clinical factors.</w:t>
      </w:r>
    </w:p>
    <w:p w:rsidR="00160AA2" w:rsidRPr="00687CDC" w:rsidRDefault="00160AA2" w:rsidP="00160AA2">
      <w:pPr>
        <w:pStyle w:val="NormalWeb"/>
        <w:rPr>
          <w:rFonts w:asciiTheme="minorHAnsi" w:hAnsiTheme="minorHAnsi" w:cstheme="minorHAnsi"/>
          <w:b/>
        </w:rPr>
      </w:pPr>
      <w:r w:rsidRPr="00687CDC">
        <w:rPr>
          <w:rFonts w:asciiTheme="minorHAnsi" w:hAnsiTheme="minorHAnsi" w:cstheme="minorHAnsi"/>
        </w:rPr>
        <w:t xml:space="preserve">Key predictors of survival include </w:t>
      </w:r>
      <w:r w:rsidRPr="00687CDC">
        <w:rPr>
          <w:rStyle w:val="Strong"/>
          <w:rFonts w:asciiTheme="minorHAnsi" w:eastAsiaTheme="majorEastAsia" w:hAnsiTheme="minorHAnsi" w:cstheme="minorHAnsi"/>
          <w:b w:val="0"/>
        </w:rPr>
        <w:t>bilirubin levels, albumin concentration, and platelet count</w:t>
      </w:r>
      <w:r w:rsidRPr="00687CDC">
        <w:rPr>
          <w:rFonts w:asciiTheme="minorHAnsi" w:hAnsiTheme="minorHAnsi" w:cstheme="minorHAnsi"/>
          <w:b/>
        </w:rPr>
        <w:t>,</w:t>
      </w:r>
      <w:r w:rsidRPr="00687CDC">
        <w:rPr>
          <w:rFonts w:asciiTheme="minorHAnsi" w:hAnsiTheme="minorHAnsi" w:cstheme="minorHAnsi"/>
        </w:rPr>
        <w:t xml:space="preserve"> which strongly influence patient outcomes. Gender-based analysis suggests that </w:t>
      </w:r>
      <w:r w:rsidRPr="00687CDC">
        <w:rPr>
          <w:rStyle w:val="Strong"/>
          <w:rFonts w:asciiTheme="minorHAnsi" w:eastAsiaTheme="majorEastAsia" w:hAnsiTheme="minorHAnsi" w:cstheme="minorHAnsi"/>
          <w:b w:val="0"/>
        </w:rPr>
        <w:t>females have slightly better survival rates than males</w:t>
      </w:r>
      <w:r w:rsidRPr="00687CDC">
        <w:rPr>
          <w:rFonts w:asciiTheme="minorHAnsi" w:hAnsiTheme="minorHAnsi" w:cstheme="minorHAnsi"/>
          <w:b/>
        </w:rPr>
        <w:t>.</w:t>
      </w:r>
    </w:p>
    <w:p w:rsidR="00160AA2" w:rsidRPr="00687CDC" w:rsidRDefault="00160AA2" w:rsidP="00160AA2">
      <w:pPr>
        <w:pStyle w:val="NormalWeb"/>
        <w:rPr>
          <w:rFonts w:asciiTheme="minorHAnsi" w:hAnsiTheme="minorHAnsi" w:cstheme="minorHAnsi"/>
        </w:rPr>
      </w:pPr>
      <w:r w:rsidRPr="00687CDC">
        <w:rPr>
          <w:rFonts w:asciiTheme="minorHAnsi" w:hAnsiTheme="minorHAnsi" w:cstheme="minorHAnsi"/>
        </w:rPr>
        <w:t xml:space="preserve">These findings help doctors in </w:t>
      </w:r>
      <w:r w:rsidRPr="00687CDC">
        <w:rPr>
          <w:rStyle w:val="Strong"/>
          <w:rFonts w:asciiTheme="minorHAnsi" w:eastAsiaTheme="majorEastAsia" w:hAnsiTheme="minorHAnsi" w:cstheme="minorHAnsi"/>
          <w:b w:val="0"/>
        </w:rPr>
        <w:t>early diagnosis, risk assessment, and treatment planning</w:t>
      </w:r>
      <w:r w:rsidRPr="00687CDC">
        <w:rPr>
          <w:rFonts w:asciiTheme="minorHAnsi" w:hAnsiTheme="minorHAnsi" w:cstheme="minorHAnsi"/>
          <w:b/>
        </w:rPr>
        <w:t>.</w:t>
      </w:r>
      <w:r w:rsidRPr="00687CDC">
        <w:rPr>
          <w:rFonts w:asciiTheme="minorHAnsi" w:hAnsiTheme="minorHAnsi" w:cstheme="minorHAnsi"/>
        </w:rPr>
        <w:t xml:space="preserve"> The study combines </w:t>
      </w:r>
      <w:r w:rsidRPr="00687CDC">
        <w:rPr>
          <w:rStyle w:val="Strong"/>
          <w:rFonts w:asciiTheme="minorHAnsi" w:eastAsiaTheme="majorEastAsia" w:hAnsiTheme="minorHAnsi" w:cstheme="minorHAnsi"/>
          <w:b w:val="0"/>
        </w:rPr>
        <w:t>traditional survival analysis and machine learning techniques</w:t>
      </w:r>
      <w:r w:rsidRPr="00687CDC">
        <w:rPr>
          <w:rFonts w:asciiTheme="minorHAnsi" w:hAnsiTheme="minorHAnsi" w:cstheme="minorHAnsi"/>
        </w:rPr>
        <w:t xml:space="preserve"> to improve </w:t>
      </w:r>
      <w:r w:rsidRPr="00687CDC">
        <w:rPr>
          <w:rStyle w:val="Strong"/>
          <w:rFonts w:asciiTheme="minorHAnsi" w:eastAsiaTheme="majorEastAsia" w:hAnsiTheme="minorHAnsi" w:cstheme="minorHAnsi"/>
          <w:b w:val="0"/>
        </w:rPr>
        <w:t>patient care and medical decision-making</w:t>
      </w:r>
      <w:r w:rsidRPr="00687CDC">
        <w:rPr>
          <w:rFonts w:asciiTheme="minorHAnsi" w:hAnsiTheme="minorHAnsi" w:cstheme="minorHAnsi"/>
          <w:b/>
        </w:rPr>
        <w:t xml:space="preserve"> </w:t>
      </w:r>
      <w:r w:rsidRPr="00687CDC">
        <w:rPr>
          <w:rFonts w:asciiTheme="minorHAnsi" w:hAnsiTheme="minorHAnsi" w:cstheme="minorHAnsi"/>
        </w:rPr>
        <w:t>in liver disease management.</w:t>
      </w: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pStyle w:val="Heading3"/>
        <w:spacing w:line="240" w:lineRule="auto"/>
        <w:jc w:val="center"/>
        <w:rPr>
          <w:rFonts w:asciiTheme="minorHAnsi" w:hAnsiTheme="minorHAnsi" w:cstheme="minorHAnsi"/>
          <w:color w:val="auto"/>
          <w:sz w:val="24"/>
          <w:szCs w:val="24"/>
          <w:u w:val="single"/>
        </w:rPr>
      </w:pPr>
    </w:p>
    <w:p w:rsidR="00CC4853" w:rsidRPr="00687CDC" w:rsidRDefault="00CC4853" w:rsidP="00CC4853">
      <w:pPr>
        <w:pStyle w:val="Heading3"/>
        <w:spacing w:line="240" w:lineRule="auto"/>
        <w:jc w:val="center"/>
        <w:rPr>
          <w:rFonts w:asciiTheme="minorHAnsi" w:hAnsiTheme="minorHAnsi" w:cstheme="minorHAnsi"/>
          <w:color w:val="auto"/>
          <w:sz w:val="24"/>
          <w:szCs w:val="24"/>
          <w:u w:val="single"/>
        </w:rPr>
      </w:pPr>
    </w:p>
    <w:p w:rsidR="00CC4853" w:rsidRPr="00687CDC" w:rsidRDefault="00CC4853" w:rsidP="00CC4853">
      <w:pPr>
        <w:pStyle w:val="Heading3"/>
        <w:spacing w:line="240" w:lineRule="auto"/>
        <w:jc w:val="center"/>
        <w:rPr>
          <w:rFonts w:asciiTheme="minorHAnsi" w:hAnsiTheme="minorHAnsi" w:cstheme="minorHAnsi"/>
          <w:color w:val="auto"/>
          <w:sz w:val="24"/>
          <w:szCs w:val="24"/>
          <w:u w:val="single"/>
        </w:rPr>
      </w:pPr>
    </w:p>
    <w:p w:rsidR="00CC4853" w:rsidRPr="00687CDC" w:rsidRDefault="00CC4853" w:rsidP="00CC4853">
      <w:pPr>
        <w:spacing w:after="200" w:line="276" w:lineRule="auto"/>
        <w:rPr>
          <w:rFonts w:eastAsiaTheme="majorEastAsia" w:cstheme="minorHAnsi"/>
          <w:b/>
          <w:bCs/>
          <w:sz w:val="24"/>
          <w:szCs w:val="24"/>
          <w:u w:val="single"/>
        </w:rPr>
      </w:pPr>
      <w:r w:rsidRPr="00687CDC">
        <w:rPr>
          <w:rFonts w:cstheme="minorHAnsi"/>
          <w:sz w:val="24"/>
          <w:szCs w:val="24"/>
          <w:u w:val="single"/>
        </w:rPr>
        <w:br w:type="page"/>
      </w:r>
    </w:p>
    <w:p w:rsidR="00CC4853" w:rsidRPr="00687CDC" w:rsidRDefault="00CC4853" w:rsidP="00CC4853">
      <w:pPr>
        <w:pStyle w:val="Heading3"/>
        <w:spacing w:line="240" w:lineRule="auto"/>
        <w:jc w:val="center"/>
        <w:rPr>
          <w:rFonts w:asciiTheme="minorHAnsi" w:hAnsiTheme="minorHAnsi" w:cstheme="minorHAnsi"/>
          <w:color w:val="auto"/>
          <w:sz w:val="32"/>
          <w:szCs w:val="32"/>
          <w:u w:val="single"/>
        </w:rPr>
      </w:pPr>
      <w:r w:rsidRPr="00687CDC">
        <w:rPr>
          <w:rFonts w:asciiTheme="minorHAnsi" w:hAnsiTheme="minorHAnsi" w:cstheme="minorHAnsi"/>
          <w:color w:val="auto"/>
          <w:sz w:val="32"/>
          <w:szCs w:val="32"/>
          <w:u w:val="single"/>
        </w:rPr>
        <w:lastRenderedPageBreak/>
        <w:t>Data Description:</w:t>
      </w:r>
    </w:p>
    <w:p w:rsidR="00CC4853" w:rsidRPr="00687CDC" w:rsidRDefault="00CC4853" w:rsidP="00CC4853">
      <w:pPr>
        <w:rPr>
          <w:rFonts w:cstheme="minorHAnsi"/>
          <w:sz w:val="24"/>
          <w:szCs w:val="24"/>
        </w:rPr>
      </w:pPr>
    </w:p>
    <w:p w:rsidR="00650451" w:rsidRPr="00687CDC" w:rsidRDefault="00650451" w:rsidP="00CC4853">
      <w:pPr>
        <w:rPr>
          <w:rFonts w:cstheme="minorHAnsi"/>
          <w:sz w:val="24"/>
          <w:szCs w:val="24"/>
        </w:rPr>
      </w:pPr>
    </w:p>
    <w:p w:rsidR="00CC4853" w:rsidRPr="00687CDC" w:rsidRDefault="00CC4853" w:rsidP="00CC4853">
      <w:pPr>
        <w:spacing w:line="240" w:lineRule="auto"/>
        <w:rPr>
          <w:rFonts w:eastAsia="Times New Roman" w:cstheme="minorHAnsi"/>
          <w:kern w:val="0"/>
          <w:sz w:val="24"/>
          <w:szCs w:val="24"/>
          <w:lang w:eastAsia="en-IN"/>
        </w:rPr>
      </w:pPr>
      <w:r w:rsidRPr="00687CDC">
        <w:rPr>
          <w:rFonts w:eastAsia="Times New Roman" w:cstheme="minorHAnsi"/>
          <w:kern w:val="0"/>
          <w:sz w:val="24"/>
          <w:szCs w:val="24"/>
          <w:lang w:eastAsia="en-IN"/>
        </w:rPr>
        <w:t>The dataset originates from a Mayo Clinic study on primary biliary cirrhosis (PBC) of the liver and consists of 418 patient records with time-to-event data. It includes:</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Survival Time (in days)</w:t>
      </w:r>
      <w:r w:rsidRPr="00687CDC">
        <w:rPr>
          <w:rFonts w:eastAsia="Times New Roman" w:cstheme="minorHAnsi"/>
          <w:kern w:val="0"/>
          <w:sz w:val="24"/>
          <w:szCs w:val="24"/>
          <w:lang w:eastAsia="en-IN"/>
        </w:rPr>
        <w:t xml:space="preserve"> – Time from study entry to event occurrence (death) or censoring.</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Censoring Indicator (1 = event occurred, 0 = censored)</w:t>
      </w:r>
      <w:r w:rsidRPr="00687CDC">
        <w:rPr>
          <w:rFonts w:eastAsia="Times New Roman" w:cstheme="minorHAnsi"/>
          <w:kern w:val="0"/>
          <w:sz w:val="24"/>
          <w:szCs w:val="24"/>
          <w:lang w:eastAsia="en-IN"/>
        </w:rPr>
        <w:t xml:space="preserve"> – Specifies whether survival time was observed or censored.</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Demographic Variables</w:t>
      </w:r>
      <w:r w:rsidRPr="00687CDC">
        <w:rPr>
          <w:rFonts w:eastAsia="Times New Roman" w:cstheme="minorHAnsi"/>
          <w:kern w:val="0"/>
          <w:sz w:val="24"/>
          <w:szCs w:val="24"/>
          <w:lang w:eastAsia="en-IN"/>
        </w:rPr>
        <w:t xml:space="preserve"> – Age and sex.</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Clinical Biomarkers</w:t>
      </w:r>
      <w:r w:rsidRPr="00687CDC">
        <w:rPr>
          <w:rFonts w:eastAsia="Times New Roman" w:cstheme="minorHAnsi"/>
          <w:kern w:val="0"/>
          <w:sz w:val="24"/>
          <w:szCs w:val="24"/>
          <w:lang w:eastAsia="en-IN"/>
        </w:rPr>
        <w:t xml:space="preserve"> – Bilirubin, albumin, alkaline phosphatase, prothrombin time, and presence of ascites.</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Treatment Variable</w:t>
      </w:r>
      <w:r w:rsidRPr="00687CDC">
        <w:rPr>
          <w:rFonts w:eastAsia="Times New Roman" w:cstheme="minorHAnsi"/>
          <w:kern w:val="0"/>
          <w:sz w:val="24"/>
          <w:szCs w:val="24"/>
          <w:lang w:eastAsia="en-IN"/>
        </w:rPr>
        <w:t xml:space="preserve"> – Indicator of treatment assignment (placebo or drug intervention).</w:t>
      </w:r>
    </w:p>
    <w:p w:rsidR="00CC4853" w:rsidRPr="00687CDC" w:rsidRDefault="00CC4853" w:rsidP="00CC4853">
      <w:pPr>
        <w:numPr>
          <w:ilvl w:val="0"/>
          <w:numId w:val="14"/>
        </w:numPr>
        <w:spacing w:line="240" w:lineRule="auto"/>
        <w:rPr>
          <w:rFonts w:eastAsia="Times New Roman" w:cstheme="minorHAnsi"/>
          <w:kern w:val="0"/>
          <w:sz w:val="24"/>
          <w:szCs w:val="24"/>
          <w:lang w:eastAsia="en-IN"/>
        </w:rPr>
      </w:pPr>
      <w:r w:rsidRPr="00687CDC">
        <w:rPr>
          <w:rFonts w:eastAsia="Times New Roman" w:cstheme="minorHAnsi"/>
          <w:b/>
          <w:bCs/>
          <w:kern w:val="0"/>
          <w:sz w:val="24"/>
          <w:szCs w:val="24"/>
          <w:lang w:eastAsia="en-IN"/>
        </w:rPr>
        <w:t>Disease Progression Indicators</w:t>
      </w:r>
      <w:r w:rsidRPr="00687CDC">
        <w:rPr>
          <w:rFonts w:eastAsia="Times New Roman" w:cstheme="minorHAnsi"/>
          <w:kern w:val="0"/>
          <w:sz w:val="24"/>
          <w:szCs w:val="24"/>
          <w:lang w:eastAsia="en-IN"/>
        </w:rPr>
        <w:t xml:space="preserve"> – Severity scores based on laboratory values.</w:t>
      </w:r>
    </w:p>
    <w:p w:rsidR="00CC4853" w:rsidRPr="00687CDC" w:rsidRDefault="00CC4853" w:rsidP="00CC4853">
      <w:pPr>
        <w:spacing w:line="240" w:lineRule="auto"/>
        <w:rPr>
          <w:rFonts w:eastAsia="Times New Roman" w:cstheme="minorHAnsi"/>
          <w:kern w:val="0"/>
          <w:sz w:val="24"/>
          <w:szCs w:val="24"/>
          <w:lang w:eastAsia="en-IN"/>
        </w:rPr>
      </w:pPr>
      <w:r w:rsidRPr="00687CDC">
        <w:rPr>
          <w:rFonts w:eastAsia="Times New Roman" w:cstheme="minorHAnsi"/>
          <w:kern w:val="0"/>
          <w:sz w:val="24"/>
          <w:szCs w:val="24"/>
          <w:lang w:eastAsia="en-IN"/>
        </w:rPr>
        <w:t>These variables allow for comprehensive survival analysis and identification of high-risk patient groups.</w:t>
      </w: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jc w:val="center"/>
        <w:rPr>
          <w:rFonts w:cstheme="minorHAnsi"/>
          <w:sz w:val="24"/>
          <w:szCs w:val="24"/>
        </w:rPr>
      </w:pPr>
    </w:p>
    <w:p w:rsidR="00CC4853" w:rsidRPr="00687CDC" w:rsidRDefault="00CC4853" w:rsidP="00CC4853">
      <w:pPr>
        <w:pStyle w:val="Heading3"/>
        <w:spacing w:line="240" w:lineRule="auto"/>
        <w:jc w:val="center"/>
        <w:rPr>
          <w:rFonts w:asciiTheme="minorHAnsi" w:hAnsiTheme="minorHAnsi" w:cstheme="minorHAnsi"/>
          <w:color w:val="auto"/>
          <w:sz w:val="24"/>
          <w:szCs w:val="24"/>
          <w:u w:val="single"/>
        </w:rPr>
      </w:pPr>
    </w:p>
    <w:p w:rsidR="00CC4853" w:rsidRPr="00687CDC" w:rsidRDefault="00CC4853" w:rsidP="00CC4853">
      <w:pPr>
        <w:spacing w:after="200" w:line="276" w:lineRule="auto"/>
        <w:rPr>
          <w:rFonts w:eastAsiaTheme="majorEastAsia" w:cstheme="minorHAnsi"/>
          <w:b/>
          <w:bCs/>
          <w:sz w:val="24"/>
          <w:szCs w:val="24"/>
          <w:u w:val="single"/>
        </w:rPr>
      </w:pPr>
      <w:r w:rsidRPr="00687CDC">
        <w:rPr>
          <w:rFonts w:cstheme="minorHAnsi"/>
          <w:sz w:val="24"/>
          <w:szCs w:val="24"/>
          <w:u w:val="single"/>
        </w:rPr>
        <w:br w:type="page"/>
      </w:r>
    </w:p>
    <w:p w:rsidR="00CC4853" w:rsidRPr="00687CDC" w:rsidRDefault="00CC4853" w:rsidP="00CC4853">
      <w:pPr>
        <w:pStyle w:val="Heading3"/>
        <w:spacing w:line="240" w:lineRule="auto"/>
        <w:jc w:val="center"/>
        <w:rPr>
          <w:rFonts w:asciiTheme="minorHAnsi" w:hAnsiTheme="minorHAnsi" w:cstheme="minorHAnsi"/>
          <w:color w:val="auto"/>
          <w:sz w:val="32"/>
          <w:szCs w:val="32"/>
          <w:u w:val="single"/>
        </w:rPr>
      </w:pPr>
      <w:r w:rsidRPr="00687CDC">
        <w:rPr>
          <w:rFonts w:asciiTheme="minorHAnsi" w:hAnsiTheme="minorHAnsi" w:cstheme="minorHAnsi"/>
          <w:color w:val="auto"/>
          <w:sz w:val="32"/>
          <w:szCs w:val="32"/>
          <w:u w:val="single"/>
        </w:rPr>
        <w:lastRenderedPageBreak/>
        <w:t>Data Preprocessing:</w:t>
      </w:r>
    </w:p>
    <w:p w:rsidR="00CC4853" w:rsidRPr="00687CDC" w:rsidRDefault="00CC4853" w:rsidP="00CC4853">
      <w:pPr>
        <w:rPr>
          <w:rFonts w:cstheme="minorHAnsi"/>
          <w:sz w:val="24"/>
          <w:szCs w:val="24"/>
        </w:rPr>
      </w:pPr>
    </w:p>
    <w:p w:rsidR="00CC4853" w:rsidRPr="00687CDC" w:rsidRDefault="00CC4853" w:rsidP="00CC4853">
      <w:pPr>
        <w:pStyle w:val="Heading3"/>
        <w:numPr>
          <w:ilvl w:val="0"/>
          <w:numId w:val="15"/>
        </w:numPr>
        <w:rPr>
          <w:rFonts w:asciiTheme="minorHAnsi" w:eastAsia="Times New Roman" w:hAnsiTheme="minorHAnsi" w:cstheme="minorHAnsi"/>
          <w:b w:val="0"/>
          <w:color w:val="auto"/>
          <w:kern w:val="0"/>
          <w:sz w:val="24"/>
          <w:szCs w:val="24"/>
          <w:lang w:eastAsia="en-IN"/>
        </w:rPr>
      </w:pPr>
      <w:r w:rsidRPr="00687CDC">
        <w:rPr>
          <w:rFonts w:asciiTheme="minorHAnsi" w:eastAsia="Times New Roman" w:hAnsiTheme="minorHAnsi" w:cstheme="minorHAnsi"/>
          <w:b w:val="0"/>
          <w:color w:val="auto"/>
          <w:kern w:val="0"/>
          <w:sz w:val="24"/>
          <w:szCs w:val="24"/>
          <w:lang w:eastAsia="en-IN"/>
        </w:rPr>
        <w:t>Handling Missing Values: Missing values in critical predictors were imputed using multiple imputation techniques to maintain statistical validity.</w:t>
      </w:r>
    </w:p>
    <w:p w:rsidR="00CC4853" w:rsidRPr="00687CDC" w:rsidRDefault="00CC4853" w:rsidP="00CC4853">
      <w:pPr>
        <w:pStyle w:val="Heading3"/>
        <w:numPr>
          <w:ilvl w:val="0"/>
          <w:numId w:val="15"/>
        </w:numPr>
        <w:rPr>
          <w:rFonts w:asciiTheme="minorHAnsi" w:eastAsia="Times New Roman" w:hAnsiTheme="minorHAnsi" w:cstheme="minorHAnsi"/>
          <w:b w:val="0"/>
          <w:color w:val="auto"/>
          <w:kern w:val="0"/>
          <w:sz w:val="24"/>
          <w:szCs w:val="24"/>
          <w:lang w:eastAsia="en-IN"/>
        </w:rPr>
      </w:pPr>
      <w:r w:rsidRPr="00687CDC">
        <w:rPr>
          <w:rFonts w:asciiTheme="minorHAnsi" w:eastAsia="Times New Roman" w:hAnsiTheme="minorHAnsi" w:cstheme="minorHAnsi"/>
          <w:b w:val="0"/>
          <w:color w:val="auto"/>
          <w:kern w:val="0"/>
          <w:sz w:val="24"/>
          <w:szCs w:val="24"/>
          <w:lang w:eastAsia="en-IN"/>
        </w:rPr>
        <w:t>Feature Engineering: Transformation of skewed variables (e.g., logarithmic transformation of bilirubin) to meet normality assumptions.</w:t>
      </w:r>
    </w:p>
    <w:p w:rsidR="00CC4853" w:rsidRPr="00687CDC" w:rsidRDefault="00CC4853" w:rsidP="00CC4853">
      <w:pPr>
        <w:pStyle w:val="Heading3"/>
        <w:numPr>
          <w:ilvl w:val="0"/>
          <w:numId w:val="15"/>
        </w:numPr>
        <w:rPr>
          <w:rFonts w:asciiTheme="minorHAnsi" w:eastAsia="Times New Roman" w:hAnsiTheme="minorHAnsi" w:cstheme="minorHAnsi"/>
          <w:b w:val="0"/>
          <w:color w:val="auto"/>
          <w:kern w:val="0"/>
          <w:sz w:val="24"/>
          <w:szCs w:val="24"/>
          <w:lang w:eastAsia="en-IN"/>
        </w:rPr>
      </w:pPr>
      <w:r w:rsidRPr="00687CDC">
        <w:rPr>
          <w:rFonts w:asciiTheme="minorHAnsi" w:eastAsia="Times New Roman" w:hAnsiTheme="minorHAnsi" w:cstheme="minorHAnsi"/>
          <w:b w:val="0"/>
          <w:color w:val="auto"/>
          <w:kern w:val="0"/>
          <w:sz w:val="24"/>
          <w:szCs w:val="24"/>
          <w:lang w:eastAsia="en-IN"/>
        </w:rPr>
        <w:t>Outlier Detection: Identified using the interquartile range (IQR) and Mahalanobis distance to avoid undue influence on model estimates.</w:t>
      </w:r>
    </w:p>
    <w:p w:rsidR="00CC4853" w:rsidRPr="00687CDC" w:rsidRDefault="00CC4853" w:rsidP="00CC4853">
      <w:pPr>
        <w:pStyle w:val="Heading3"/>
        <w:numPr>
          <w:ilvl w:val="0"/>
          <w:numId w:val="15"/>
        </w:numPr>
        <w:rPr>
          <w:rFonts w:asciiTheme="minorHAnsi" w:eastAsia="Times New Roman" w:hAnsiTheme="minorHAnsi" w:cstheme="minorHAnsi"/>
          <w:b w:val="0"/>
          <w:color w:val="auto"/>
          <w:kern w:val="0"/>
          <w:sz w:val="24"/>
          <w:szCs w:val="24"/>
          <w:lang w:eastAsia="en-IN"/>
        </w:rPr>
      </w:pPr>
      <w:r w:rsidRPr="00687CDC">
        <w:rPr>
          <w:rFonts w:asciiTheme="minorHAnsi" w:eastAsia="Times New Roman" w:hAnsiTheme="minorHAnsi" w:cstheme="minorHAnsi"/>
          <w:b w:val="0"/>
          <w:color w:val="auto"/>
          <w:kern w:val="0"/>
          <w:sz w:val="24"/>
          <w:szCs w:val="24"/>
          <w:lang w:eastAsia="en-IN"/>
        </w:rPr>
        <w:t>Data Splitting: The dataset was partitioned into training (80%) and validation (20%) subsets for robust model assessment.</w:t>
      </w:r>
    </w:p>
    <w:p w:rsidR="00CC4853" w:rsidRPr="00687CDC" w:rsidRDefault="00CC4853" w:rsidP="00CC4853">
      <w:pPr>
        <w:pStyle w:val="Heading3"/>
        <w:rPr>
          <w:rFonts w:asciiTheme="minorHAnsi" w:eastAsia="Times New Roman" w:hAnsiTheme="minorHAnsi" w:cstheme="minorHAnsi"/>
          <w:b w:val="0"/>
          <w:color w:val="auto"/>
          <w:kern w:val="0"/>
          <w:sz w:val="24"/>
          <w:szCs w:val="24"/>
          <w:lang w:eastAsia="en-IN"/>
        </w:rPr>
      </w:pPr>
    </w:p>
    <w:p w:rsidR="00CC4853" w:rsidRPr="00687CDC" w:rsidRDefault="00CC4853" w:rsidP="00CC4853">
      <w:pPr>
        <w:pStyle w:val="Heading3"/>
        <w:spacing w:line="240" w:lineRule="auto"/>
        <w:rPr>
          <w:rFonts w:asciiTheme="minorHAnsi" w:hAnsiTheme="minorHAnsi" w:cstheme="minorHAnsi"/>
          <w:color w:val="auto"/>
          <w:sz w:val="24"/>
          <w:szCs w:val="24"/>
          <w:u w:val="single"/>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jc w:val="center"/>
        <w:rPr>
          <w:rFonts w:cstheme="minorHAnsi"/>
          <w:sz w:val="24"/>
          <w:szCs w:val="24"/>
        </w:rPr>
      </w:pPr>
    </w:p>
    <w:p w:rsidR="00CC4853" w:rsidRPr="00687CDC" w:rsidRDefault="00CC4853" w:rsidP="00CC4853">
      <w:pPr>
        <w:pStyle w:val="Heading3"/>
        <w:spacing w:line="240" w:lineRule="auto"/>
        <w:jc w:val="center"/>
        <w:rPr>
          <w:rFonts w:asciiTheme="minorHAnsi" w:hAnsiTheme="minorHAnsi" w:cstheme="minorHAnsi"/>
          <w:color w:val="auto"/>
          <w:sz w:val="24"/>
          <w:szCs w:val="24"/>
          <w:u w:val="single"/>
        </w:rPr>
      </w:pPr>
    </w:p>
    <w:p w:rsidR="00CC4853" w:rsidRPr="00687CDC" w:rsidRDefault="00CC4853" w:rsidP="00CC4853">
      <w:pPr>
        <w:rPr>
          <w:rFonts w:cstheme="minorHAnsi"/>
          <w:sz w:val="24"/>
          <w:szCs w:val="24"/>
        </w:rPr>
      </w:pPr>
    </w:p>
    <w:p w:rsidR="00CC4853" w:rsidRPr="00687CDC" w:rsidRDefault="00CC4853" w:rsidP="00CC4853">
      <w:pPr>
        <w:rPr>
          <w:rFonts w:cstheme="minorHAnsi"/>
          <w:sz w:val="24"/>
          <w:szCs w:val="24"/>
        </w:rPr>
      </w:pPr>
    </w:p>
    <w:p w:rsidR="00CC4853" w:rsidRPr="00687CDC" w:rsidRDefault="00CC4853" w:rsidP="00CC4853">
      <w:pPr>
        <w:rPr>
          <w:rFonts w:cstheme="minorHAnsi"/>
          <w:sz w:val="24"/>
          <w:szCs w:val="24"/>
        </w:rPr>
      </w:pPr>
    </w:p>
    <w:p w:rsidR="00CC4853" w:rsidRPr="00687CDC" w:rsidRDefault="00CC4853" w:rsidP="00CC4853">
      <w:pPr>
        <w:rPr>
          <w:rFonts w:cstheme="minorHAnsi"/>
          <w:sz w:val="24"/>
          <w:szCs w:val="24"/>
        </w:rPr>
      </w:pPr>
    </w:p>
    <w:p w:rsidR="00CC4853" w:rsidRPr="00687CDC" w:rsidRDefault="00CC4853" w:rsidP="00CC4853">
      <w:pPr>
        <w:rPr>
          <w:rFonts w:cstheme="minorHAnsi"/>
          <w:sz w:val="24"/>
          <w:szCs w:val="24"/>
        </w:rPr>
      </w:pPr>
    </w:p>
    <w:p w:rsidR="00160AA2" w:rsidRPr="00687CDC" w:rsidRDefault="00160AA2" w:rsidP="00CC4853">
      <w:pPr>
        <w:rPr>
          <w:rFonts w:cstheme="minorHAnsi"/>
          <w:sz w:val="24"/>
          <w:szCs w:val="24"/>
        </w:rPr>
      </w:pPr>
    </w:p>
    <w:p w:rsidR="00160AA2" w:rsidRPr="00687CDC" w:rsidRDefault="00160AA2" w:rsidP="00CC4853">
      <w:pPr>
        <w:rPr>
          <w:rFonts w:cstheme="minorHAnsi"/>
          <w:sz w:val="24"/>
          <w:szCs w:val="24"/>
        </w:rPr>
      </w:pPr>
    </w:p>
    <w:p w:rsidR="00CC4853" w:rsidRPr="00687CDC" w:rsidRDefault="00CC4853" w:rsidP="00CC4853">
      <w:pPr>
        <w:pStyle w:val="Heading3"/>
        <w:spacing w:line="240" w:lineRule="auto"/>
        <w:jc w:val="center"/>
        <w:rPr>
          <w:rFonts w:asciiTheme="minorHAnsi" w:hAnsiTheme="minorHAnsi" w:cstheme="minorHAnsi"/>
          <w:color w:val="auto"/>
          <w:sz w:val="32"/>
          <w:szCs w:val="32"/>
          <w:u w:val="single"/>
        </w:rPr>
      </w:pPr>
      <w:r w:rsidRPr="00687CDC">
        <w:rPr>
          <w:rFonts w:asciiTheme="minorHAnsi" w:hAnsiTheme="minorHAnsi" w:cstheme="minorHAnsi"/>
          <w:color w:val="auto"/>
          <w:sz w:val="32"/>
          <w:szCs w:val="32"/>
          <w:u w:val="single"/>
        </w:rPr>
        <w:lastRenderedPageBreak/>
        <w:t>Problem Statement:</w:t>
      </w:r>
    </w:p>
    <w:p w:rsidR="00CC4853" w:rsidRPr="00687CDC" w:rsidRDefault="00CC4853" w:rsidP="00CC4853">
      <w:pPr>
        <w:pStyle w:val="Heading3"/>
        <w:rPr>
          <w:rFonts w:asciiTheme="minorHAnsi" w:eastAsia="Times New Roman" w:hAnsiTheme="minorHAnsi" w:cstheme="minorHAnsi"/>
          <w:b w:val="0"/>
          <w:color w:val="auto"/>
          <w:kern w:val="0"/>
          <w:sz w:val="24"/>
          <w:szCs w:val="24"/>
          <w:lang w:eastAsia="en-IN"/>
        </w:rPr>
      </w:pPr>
    </w:p>
    <w:p w:rsidR="00CC4853" w:rsidRPr="00687CDC" w:rsidRDefault="00CC4853" w:rsidP="00CC4853">
      <w:pPr>
        <w:pStyle w:val="Heading3"/>
        <w:rPr>
          <w:rFonts w:asciiTheme="minorHAnsi" w:eastAsia="Times New Roman" w:hAnsiTheme="minorHAnsi" w:cstheme="minorHAnsi"/>
          <w:b w:val="0"/>
          <w:color w:val="auto"/>
          <w:kern w:val="0"/>
          <w:sz w:val="24"/>
          <w:szCs w:val="24"/>
          <w:lang w:eastAsia="en-IN"/>
        </w:rPr>
      </w:pPr>
      <w:r w:rsidRPr="00687CDC">
        <w:rPr>
          <w:rFonts w:asciiTheme="minorHAnsi" w:eastAsia="Times New Roman" w:hAnsiTheme="minorHAnsi" w:cstheme="minorHAnsi"/>
          <w:b w:val="0"/>
          <w:color w:val="auto"/>
          <w:kern w:val="0"/>
          <w:sz w:val="24"/>
          <w:szCs w:val="24"/>
          <w:lang w:eastAsia="en-IN"/>
        </w:rPr>
        <w:t>The objective of this study is to analyze and predict survival rates among liver disease patients using rigorous statistical methodologies. Key research questions include:</w:t>
      </w:r>
    </w:p>
    <w:p w:rsidR="00160AA2" w:rsidRPr="00687CDC" w:rsidRDefault="00160AA2" w:rsidP="00160AA2">
      <w:pPr>
        <w:rPr>
          <w:rFonts w:cstheme="minorHAnsi"/>
          <w:sz w:val="24"/>
          <w:szCs w:val="24"/>
          <w:lang w:eastAsia="en-IN"/>
        </w:rPr>
      </w:pPr>
    </w:p>
    <w:p w:rsidR="00160AA2" w:rsidRPr="00687CDC" w:rsidRDefault="00160AA2" w:rsidP="00160AA2">
      <w:pPr>
        <w:pStyle w:val="ListParagraph"/>
        <w:numPr>
          <w:ilvl w:val="0"/>
          <w:numId w:val="25"/>
        </w:numPr>
        <w:rPr>
          <w:rFonts w:cstheme="minorHAnsi"/>
          <w:sz w:val="24"/>
          <w:szCs w:val="24"/>
        </w:rPr>
      </w:pPr>
      <w:r w:rsidRPr="00687CDC">
        <w:rPr>
          <w:rStyle w:val="Strong"/>
          <w:rFonts w:cstheme="minorHAnsi"/>
          <w:b w:val="0"/>
          <w:sz w:val="24"/>
          <w:szCs w:val="24"/>
        </w:rPr>
        <w:t>How do gender and clinical variables (e.g., bilirubin, albumin, platelet count) affect survival outcomes in PBC patients?</w:t>
      </w:r>
      <w:r w:rsidRPr="00687CDC">
        <w:rPr>
          <w:rFonts w:cstheme="minorHAnsi"/>
          <w:sz w:val="24"/>
          <w:szCs w:val="24"/>
        </w:rPr>
        <w:t xml:space="preserve"> </w:t>
      </w:r>
    </w:p>
    <w:p w:rsidR="00160AA2" w:rsidRPr="00687CDC" w:rsidRDefault="00160AA2" w:rsidP="00160AA2">
      <w:pPr>
        <w:pStyle w:val="ListParagraph"/>
        <w:numPr>
          <w:ilvl w:val="0"/>
          <w:numId w:val="25"/>
        </w:numPr>
        <w:rPr>
          <w:rFonts w:cstheme="minorHAnsi"/>
          <w:sz w:val="24"/>
          <w:szCs w:val="24"/>
        </w:rPr>
      </w:pPr>
      <w:r w:rsidRPr="00687CDC">
        <w:rPr>
          <w:rStyle w:val="Strong"/>
          <w:rFonts w:cstheme="minorHAnsi"/>
          <w:b w:val="0"/>
          <w:sz w:val="24"/>
          <w:szCs w:val="24"/>
        </w:rPr>
        <w:t>Can survival probabilities be accurately estimated using statistical and machine learning models?</w:t>
      </w:r>
      <w:r w:rsidRPr="00687CDC">
        <w:rPr>
          <w:rFonts w:cstheme="minorHAnsi"/>
          <w:sz w:val="24"/>
          <w:szCs w:val="24"/>
        </w:rPr>
        <w:t xml:space="preserve"> </w:t>
      </w:r>
    </w:p>
    <w:p w:rsidR="00160AA2" w:rsidRPr="00687CDC" w:rsidRDefault="00160AA2" w:rsidP="00160AA2">
      <w:pPr>
        <w:pStyle w:val="ListParagraph"/>
        <w:numPr>
          <w:ilvl w:val="0"/>
          <w:numId w:val="25"/>
        </w:numPr>
        <w:rPr>
          <w:rFonts w:cstheme="minorHAnsi"/>
          <w:sz w:val="24"/>
          <w:szCs w:val="24"/>
        </w:rPr>
      </w:pPr>
      <w:r w:rsidRPr="00687CDC">
        <w:rPr>
          <w:rStyle w:val="Strong"/>
          <w:rFonts w:cstheme="minorHAnsi"/>
          <w:b w:val="0"/>
          <w:sz w:val="24"/>
          <w:szCs w:val="24"/>
        </w:rPr>
        <w:t>Does the choice of treatment (e.g., Placebo vs. D-Penicillamine) significantly impact survival rates?</w:t>
      </w:r>
      <w:r w:rsidRPr="00687CDC">
        <w:rPr>
          <w:rFonts w:cstheme="minorHAnsi"/>
          <w:sz w:val="24"/>
          <w:szCs w:val="24"/>
        </w:rPr>
        <w:t xml:space="preserve"> </w:t>
      </w:r>
    </w:p>
    <w:p w:rsidR="00160AA2" w:rsidRPr="00687CDC" w:rsidRDefault="00160AA2" w:rsidP="00160AA2">
      <w:pPr>
        <w:pStyle w:val="ListParagraph"/>
        <w:numPr>
          <w:ilvl w:val="0"/>
          <w:numId w:val="25"/>
        </w:numPr>
        <w:rPr>
          <w:rFonts w:cstheme="minorHAnsi"/>
          <w:sz w:val="24"/>
          <w:szCs w:val="24"/>
        </w:rPr>
      </w:pPr>
      <w:r w:rsidRPr="00687CDC">
        <w:rPr>
          <w:rStyle w:val="Strong"/>
          <w:rFonts w:cstheme="minorHAnsi"/>
          <w:b w:val="0"/>
          <w:sz w:val="24"/>
          <w:szCs w:val="24"/>
        </w:rPr>
        <w:t>Which predictive model (Logistic Regression vs. Random Forest) provides the most reliable survival classification, and how can it be improved?</w:t>
      </w:r>
      <w:r w:rsidRPr="00687CDC">
        <w:rPr>
          <w:rFonts w:cstheme="minorHAnsi"/>
          <w:sz w:val="24"/>
          <w:szCs w:val="24"/>
        </w:rPr>
        <w:t xml:space="preserve"> </w:t>
      </w:r>
    </w:p>
    <w:p w:rsidR="00CC4853" w:rsidRPr="00687CDC" w:rsidRDefault="00160AA2" w:rsidP="00160AA2">
      <w:pPr>
        <w:pStyle w:val="Heading3"/>
        <w:numPr>
          <w:ilvl w:val="0"/>
          <w:numId w:val="25"/>
        </w:numPr>
        <w:spacing w:line="240" w:lineRule="auto"/>
        <w:rPr>
          <w:rStyle w:val="Strong"/>
          <w:rFonts w:asciiTheme="minorHAnsi" w:hAnsiTheme="minorHAnsi" w:cstheme="minorHAnsi"/>
          <w:bCs/>
          <w:color w:val="auto"/>
          <w:sz w:val="24"/>
          <w:szCs w:val="24"/>
        </w:rPr>
      </w:pPr>
      <w:r w:rsidRPr="00687CDC">
        <w:rPr>
          <w:rStyle w:val="Strong"/>
          <w:rFonts w:asciiTheme="minorHAnsi" w:hAnsiTheme="minorHAnsi" w:cstheme="minorHAnsi"/>
          <w:color w:val="auto"/>
          <w:sz w:val="24"/>
          <w:szCs w:val="24"/>
        </w:rPr>
        <w:t>How does the hazard rate evolve over time, and can the Weibull model effectively predict long-term survival trends?</w:t>
      </w:r>
    </w:p>
    <w:p w:rsidR="00CC4853" w:rsidRPr="00687CDC" w:rsidRDefault="00CC4853" w:rsidP="00CC4853">
      <w:pPr>
        <w:pStyle w:val="Heading3"/>
        <w:spacing w:line="240" w:lineRule="auto"/>
        <w:rPr>
          <w:rStyle w:val="Strong"/>
          <w:rFonts w:asciiTheme="minorHAnsi" w:hAnsiTheme="minorHAnsi" w:cstheme="minorHAnsi"/>
          <w:b/>
          <w:bCs/>
          <w:sz w:val="24"/>
          <w:szCs w:val="24"/>
        </w:rPr>
      </w:pPr>
    </w:p>
    <w:p w:rsidR="00CC4853" w:rsidRPr="00687CDC" w:rsidRDefault="00CC4853" w:rsidP="00CC4853">
      <w:pPr>
        <w:pStyle w:val="Heading3"/>
        <w:spacing w:line="240" w:lineRule="auto"/>
        <w:rPr>
          <w:rStyle w:val="Strong"/>
          <w:rFonts w:asciiTheme="minorHAnsi" w:hAnsiTheme="minorHAnsi" w:cstheme="minorHAnsi"/>
          <w:b/>
          <w:bCs/>
          <w:sz w:val="24"/>
          <w:szCs w:val="24"/>
        </w:rPr>
      </w:pPr>
    </w:p>
    <w:p w:rsidR="00CC4853" w:rsidRPr="00687CDC" w:rsidRDefault="00CC4853" w:rsidP="00CC4853">
      <w:pPr>
        <w:pStyle w:val="Heading3"/>
        <w:spacing w:line="240" w:lineRule="auto"/>
        <w:rPr>
          <w:rStyle w:val="Strong"/>
          <w:rFonts w:asciiTheme="minorHAnsi" w:hAnsiTheme="minorHAnsi" w:cstheme="minorHAnsi"/>
          <w:b/>
          <w:bCs/>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Heading3"/>
        <w:spacing w:line="240" w:lineRule="auto"/>
        <w:jc w:val="center"/>
        <w:rPr>
          <w:rStyle w:val="Strong"/>
          <w:rFonts w:asciiTheme="minorHAnsi" w:hAnsiTheme="minorHAnsi" w:cstheme="minorHAnsi"/>
          <w:color w:val="auto"/>
          <w:sz w:val="24"/>
          <w:szCs w:val="24"/>
        </w:rPr>
      </w:pPr>
    </w:p>
    <w:p w:rsidR="00CC4853" w:rsidRPr="00687CDC" w:rsidRDefault="00CC4853" w:rsidP="00CC4853">
      <w:pPr>
        <w:pStyle w:val="NormalWeb"/>
        <w:jc w:val="center"/>
        <w:rPr>
          <w:rFonts w:asciiTheme="minorHAnsi" w:hAnsiTheme="minorHAnsi" w:cstheme="minorHAnsi"/>
          <w:b/>
          <w:u w:val="single"/>
        </w:rPr>
      </w:pPr>
    </w:p>
    <w:p w:rsidR="00B4754E" w:rsidRPr="00687CDC" w:rsidRDefault="00B4754E" w:rsidP="00B4754E">
      <w:pPr>
        <w:pStyle w:val="NormalWeb"/>
        <w:rPr>
          <w:rFonts w:asciiTheme="minorHAnsi" w:hAnsiTheme="minorHAnsi" w:cstheme="minorHAnsi"/>
        </w:rPr>
      </w:pPr>
    </w:p>
    <w:p w:rsidR="00160AA2" w:rsidRPr="00687CDC" w:rsidRDefault="00160AA2" w:rsidP="00B4754E">
      <w:pPr>
        <w:pStyle w:val="NormalWeb"/>
        <w:jc w:val="center"/>
        <w:rPr>
          <w:rFonts w:asciiTheme="minorHAnsi" w:hAnsiTheme="minorHAnsi" w:cstheme="minorHAnsi"/>
          <w:b/>
          <w:u w:val="single"/>
        </w:rPr>
      </w:pPr>
    </w:p>
    <w:p w:rsidR="00650451" w:rsidRPr="00687CDC" w:rsidRDefault="00650451" w:rsidP="00650451">
      <w:pPr>
        <w:pStyle w:val="NormalWeb"/>
        <w:rPr>
          <w:rFonts w:asciiTheme="minorHAnsi" w:hAnsiTheme="minorHAnsi" w:cstheme="minorHAnsi"/>
          <w:b/>
          <w:u w:val="single"/>
        </w:rPr>
      </w:pPr>
    </w:p>
    <w:p w:rsidR="00650451" w:rsidRDefault="00DE2458" w:rsidP="00650451">
      <w:pPr>
        <w:pStyle w:val="NormalWeb"/>
        <w:jc w:val="center"/>
        <w:rPr>
          <w:rFonts w:asciiTheme="minorHAnsi" w:hAnsiTheme="minorHAnsi" w:cstheme="minorHAnsi"/>
          <w:b/>
          <w:sz w:val="32"/>
          <w:szCs w:val="32"/>
          <w:u w:val="single"/>
        </w:rPr>
      </w:pPr>
      <w:r w:rsidRPr="00687CDC">
        <w:rPr>
          <w:rFonts w:asciiTheme="minorHAnsi" w:hAnsiTheme="minorHAnsi" w:cstheme="minorHAnsi"/>
          <w:b/>
          <w:sz w:val="32"/>
          <w:szCs w:val="32"/>
          <w:u w:val="single"/>
        </w:rPr>
        <w:lastRenderedPageBreak/>
        <w:t>Statistical Analysis</w:t>
      </w:r>
    </w:p>
    <w:p w:rsidR="00DE2458" w:rsidRPr="00687CDC" w:rsidRDefault="00DE2458" w:rsidP="00687CDC">
      <w:pPr>
        <w:pStyle w:val="NormalWeb"/>
        <w:ind w:left="720"/>
        <w:rPr>
          <w:rFonts w:asciiTheme="minorHAnsi" w:hAnsiTheme="minorHAnsi" w:cstheme="minorHAnsi"/>
          <w:b/>
          <w:sz w:val="28"/>
          <w:szCs w:val="28"/>
          <w:u w:val="single"/>
        </w:rPr>
      </w:pPr>
      <w:r w:rsidRPr="00687CDC">
        <w:rPr>
          <w:rFonts w:asciiTheme="minorHAnsi" w:hAnsiTheme="minorHAnsi" w:cstheme="minorHAnsi"/>
          <w:b/>
          <w:color w:val="17365D" w:themeColor="text2" w:themeShade="BF"/>
          <w:sz w:val="28"/>
          <w:szCs w:val="28"/>
        </w:rPr>
        <w:t>Gender Distribution:</w:t>
      </w:r>
    </w:p>
    <w:p w:rsidR="00DE2458" w:rsidRPr="00687CDC" w:rsidRDefault="00687CDC" w:rsidP="00DE2458">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simplePos x="0" y="0"/>
            <wp:positionH relativeFrom="column">
              <wp:posOffset>1891665</wp:posOffset>
            </wp:positionH>
            <wp:positionV relativeFrom="paragraph">
              <wp:posOffset>49530</wp:posOffset>
            </wp:positionV>
            <wp:extent cx="2961005" cy="2611120"/>
            <wp:effectExtent l="1905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2961005" cy="2611120"/>
                    </a:xfrm>
                    <a:prstGeom prst="rect">
                      <a:avLst/>
                    </a:prstGeom>
                    <a:noFill/>
                    <a:ln w="9525">
                      <a:noFill/>
                      <a:miter lim="800000"/>
                      <a:headEnd/>
                      <a:tailEnd/>
                    </a:ln>
                  </pic:spPr>
                </pic:pic>
              </a:graphicData>
            </a:graphic>
          </wp:anchor>
        </w:drawing>
      </w:r>
    </w:p>
    <w:p w:rsidR="00DE2458" w:rsidRPr="00687CDC" w:rsidRDefault="00DE2458" w:rsidP="00DE2458">
      <w:pPr>
        <w:pStyle w:val="NormalWeb"/>
        <w:rPr>
          <w:rFonts w:asciiTheme="minorHAnsi" w:hAnsiTheme="minorHAnsi" w:cstheme="minorHAnsi"/>
          <w:b/>
          <w:u w:val="single"/>
        </w:rPr>
      </w:pPr>
    </w:p>
    <w:p w:rsidR="00DE2458" w:rsidRPr="00687CDC" w:rsidRDefault="00DE2458"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DE2458" w:rsidRPr="00687CDC" w:rsidRDefault="00DE2458" w:rsidP="00827F9C">
      <w:pPr>
        <w:pStyle w:val="NormalWeb"/>
        <w:rPr>
          <w:rFonts w:asciiTheme="minorHAnsi" w:hAnsiTheme="minorHAnsi" w:cstheme="minorHAnsi"/>
          <w:lang w:val="en-US"/>
        </w:rPr>
      </w:pPr>
    </w:p>
    <w:p w:rsidR="00160AA2" w:rsidRPr="00687CDC" w:rsidRDefault="00160AA2" w:rsidP="00827F9C">
      <w:pPr>
        <w:pStyle w:val="NormalWeb"/>
        <w:rPr>
          <w:rFonts w:asciiTheme="minorHAnsi" w:hAnsiTheme="minorHAnsi" w:cstheme="minorHAnsi"/>
          <w:lang w:val="en-US"/>
        </w:rPr>
      </w:pPr>
    </w:p>
    <w:p w:rsidR="00160AA2" w:rsidRPr="00687CDC" w:rsidRDefault="00160AA2" w:rsidP="00650451">
      <w:pPr>
        <w:pStyle w:val="NormalWeb"/>
        <w:rPr>
          <w:rFonts w:asciiTheme="minorHAnsi" w:hAnsiTheme="minorHAnsi" w:cstheme="minorHAnsi"/>
          <w:lang w:val="en-US"/>
        </w:rPr>
      </w:pPr>
    </w:p>
    <w:p w:rsidR="00DE2458" w:rsidRPr="00687CDC" w:rsidRDefault="00DE2458" w:rsidP="00DE2458">
      <w:pPr>
        <w:pStyle w:val="NormalWeb"/>
        <w:numPr>
          <w:ilvl w:val="0"/>
          <w:numId w:val="17"/>
        </w:numPr>
        <w:rPr>
          <w:rFonts w:asciiTheme="minorHAnsi" w:hAnsiTheme="minorHAnsi" w:cstheme="minorHAnsi"/>
          <w:lang w:val="en-US"/>
        </w:rPr>
      </w:pPr>
      <w:r w:rsidRPr="00687CDC">
        <w:rPr>
          <w:rFonts w:asciiTheme="minorHAnsi" w:hAnsiTheme="minorHAnsi" w:cstheme="minorHAnsi"/>
          <w:lang w:val="en-US"/>
        </w:rPr>
        <w:t xml:space="preserve">The dataset exhibits a strong gender imbalance, with </w:t>
      </w:r>
      <w:r w:rsidRPr="00687CDC">
        <w:rPr>
          <w:rFonts w:asciiTheme="minorHAnsi" w:hAnsiTheme="minorHAnsi" w:cstheme="minorHAnsi"/>
          <w:b/>
          <w:bCs/>
          <w:lang w:val="en-US"/>
        </w:rPr>
        <w:t>88.5% female</w:t>
      </w:r>
      <w:r w:rsidRPr="00687CDC">
        <w:rPr>
          <w:rFonts w:asciiTheme="minorHAnsi" w:hAnsiTheme="minorHAnsi" w:cstheme="minorHAnsi"/>
          <w:lang w:val="en-US"/>
        </w:rPr>
        <w:t xml:space="preserve"> patients and only </w:t>
      </w:r>
      <w:r w:rsidRPr="00687CDC">
        <w:rPr>
          <w:rFonts w:asciiTheme="minorHAnsi" w:hAnsiTheme="minorHAnsi" w:cstheme="minorHAnsi"/>
          <w:b/>
          <w:bCs/>
          <w:lang w:val="en-US"/>
        </w:rPr>
        <w:t>11.5% male</w:t>
      </w:r>
      <w:r w:rsidRPr="00687CDC">
        <w:rPr>
          <w:rFonts w:asciiTheme="minorHAnsi" w:hAnsiTheme="minorHAnsi" w:cstheme="minorHAnsi"/>
          <w:lang w:val="en-US"/>
        </w:rPr>
        <w:t xml:space="preserve"> patients.</w:t>
      </w:r>
    </w:p>
    <w:p w:rsidR="00DE2458" w:rsidRPr="00687CDC" w:rsidRDefault="00DE2458" w:rsidP="00DE2458">
      <w:pPr>
        <w:pStyle w:val="NormalWeb"/>
        <w:numPr>
          <w:ilvl w:val="0"/>
          <w:numId w:val="17"/>
        </w:numPr>
        <w:rPr>
          <w:rFonts w:asciiTheme="minorHAnsi" w:hAnsiTheme="minorHAnsi" w:cstheme="minorHAnsi"/>
          <w:lang w:val="en-US"/>
        </w:rPr>
      </w:pPr>
      <w:r w:rsidRPr="00687CDC">
        <w:rPr>
          <w:rFonts w:asciiTheme="minorHAnsi" w:hAnsiTheme="minorHAnsi" w:cstheme="minorHAnsi"/>
          <w:lang w:val="en-US"/>
        </w:rPr>
        <w:t>This suggests that PBC predominantly affects females, aligning with prior medical studies on the disease.</w:t>
      </w:r>
    </w:p>
    <w:p w:rsidR="00650451" w:rsidRPr="00687CDC" w:rsidRDefault="00650451" w:rsidP="00DE2458">
      <w:pPr>
        <w:pStyle w:val="Heading2"/>
        <w:rPr>
          <w:rFonts w:asciiTheme="minorHAnsi" w:eastAsia="Times New Roman" w:hAnsiTheme="minorHAnsi" w:cstheme="minorHAnsi"/>
          <w:b w:val="0"/>
          <w:bCs w:val="0"/>
          <w:color w:val="auto"/>
          <w:kern w:val="0"/>
          <w:sz w:val="24"/>
          <w:szCs w:val="24"/>
          <w:lang w:eastAsia="en-IN"/>
        </w:rPr>
      </w:pPr>
    </w:p>
    <w:p w:rsidR="00DE2458" w:rsidRPr="00687CDC" w:rsidRDefault="00650451" w:rsidP="00DE2458">
      <w:pPr>
        <w:pStyle w:val="Heading2"/>
        <w:rPr>
          <w:rFonts w:asciiTheme="minorHAnsi" w:hAnsiTheme="minorHAnsi" w:cstheme="minorHAnsi"/>
          <w:color w:val="17365D" w:themeColor="text2" w:themeShade="BF"/>
          <w:sz w:val="28"/>
          <w:szCs w:val="28"/>
        </w:rPr>
      </w:pPr>
      <w:r w:rsidRPr="00687CDC">
        <w:rPr>
          <w:rFonts w:asciiTheme="minorHAnsi" w:hAnsiTheme="minorHAnsi" w:cstheme="minorHAnsi"/>
          <w:color w:val="17365D" w:themeColor="text2" w:themeShade="BF"/>
          <w:sz w:val="28"/>
          <w:szCs w:val="28"/>
        </w:rPr>
        <w:t xml:space="preserve"> </w:t>
      </w:r>
      <w:r w:rsidR="00DE2458" w:rsidRPr="00687CDC">
        <w:rPr>
          <w:rFonts w:asciiTheme="minorHAnsi" w:hAnsiTheme="minorHAnsi" w:cstheme="minorHAnsi"/>
          <w:color w:val="17365D" w:themeColor="text2" w:themeShade="BF"/>
          <w:sz w:val="28"/>
          <w:szCs w:val="28"/>
        </w:rPr>
        <w:t>Clinical Characteristics by Gender</w:t>
      </w:r>
      <w:r w:rsidRPr="00687CDC">
        <w:rPr>
          <w:rFonts w:asciiTheme="minorHAnsi" w:hAnsiTheme="minorHAnsi" w:cstheme="minorHAnsi"/>
          <w:color w:val="17365D" w:themeColor="text2" w:themeShade="BF"/>
          <w:sz w:val="28"/>
          <w:szCs w:val="28"/>
        </w:rPr>
        <w:t>:</w:t>
      </w:r>
    </w:p>
    <w:p w:rsidR="00827F9C" w:rsidRPr="00687CDC" w:rsidRDefault="00827F9C" w:rsidP="00827F9C">
      <w:pPr>
        <w:rPr>
          <w:rFonts w:cstheme="minorHAnsi"/>
          <w:sz w:val="24"/>
          <w:szCs w:val="24"/>
        </w:rPr>
      </w:pPr>
    </w:p>
    <w:tbl>
      <w:tblPr>
        <w:tblStyle w:val="TableGrid"/>
        <w:tblW w:w="0" w:type="auto"/>
        <w:tblLook w:val="04A0"/>
      </w:tblPr>
      <w:tblGrid>
        <w:gridCol w:w="1915"/>
        <w:gridCol w:w="1915"/>
        <w:gridCol w:w="1915"/>
        <w:gridCol w:w="1915"/>
        <w:gridCol w:w="1916"/>
      </w:tblGrid>
      <w:tr w:rsidR="00DE2458" w:rsidRPr="00687CDC" w:rsidTr="00DE2458">
        <w:tc>
          <w:tcPr>
            <w:tcW w:w="1915" w:type="dxa"/>
          </w:tcPr>
          <w:p w:rsidR="00DE2458" w:rsidRPr="00687CDC" w:rsidRDefault="00DE2458" w:rsidP="00827F9C">
            <w:pPr>
              <w:jc w:val="center"/>
              <w:rPr>
                <w:rFonts w:cstheme="minorHAnsi"/>
                <w:b/>
                <w:bCs/>
                <w:sz w:val="24"/>
                <w:szCs w:val="24"/>
              </w:rPr>
            </w:pPr>
            <w:r w:rsidRPr="00687CDC">
              <w:rPr>
                <w:rFonts w:cstheme="minorHAnsi"/>
                <w:b/>
                <w:bCs/>
                <w:sz w:val="24"/>
                <w:szCs w:val="24"/>
              </w:rPr>
              <w:t>Sex</w:t>
            </w:r>
          </w:p>
        </w:tc>
        <w:tc>
          <w:tcPr>
            <w:tcW w:w="1915" w:type="dxa"/>
          </w:tcPr>
          <w:p w:rsidR="00DE2458" w:rsidRPr="00687CDC" w:rsidRDefault="00DE2458" w:rsidP="00827F9C">
            <w:pPr>
              <w:jc w:val="center"/>
              <w:rPr>
                <w:rFonts w:cstheme="minorHAnsi"/>
                <w:b/>
                <w:bCs/>
                <w:sz w:val="24"/>
                <w:szCs w:val="24"/>
              </w:rPr>
            </w:pPr>
            <w:r w:rsidRPr="00687CDC">
              <w:rPr>
                <w:rFonts w:cstheme="minorHAnsi"/>
                <w:b/>
                <w:bCs/>
                <w:sz w:val="24"/>
                <w:szCs w:val="24"/>
              </w:rPr>
              <w:t>Bilirubin (Mean)</w:t>
            </w:r>
          </w:p>
        </w:tc>
        <w:tc>
          <w:tcPr>
            <w:tcW w:w="1915" w:type="dxa"/>
          </w:tcPr>
          <w:p w:rsidR="00DE2458" w:rsidRPr="00687CDC" w:rsidRDefault="00DE2458" w:rsidP="00827F9C">
            <w:pPr>
              <w:jc w:val="center"/>
              <w:rPr>
                <w:rFonts w:cstheme="minorHAnsi"/>
                <w:b/>
                <w:bCs/>
                <w:sz w:val="24"/>
                <w:szCs w:val="24"/>
              </w:rPr>
            </w:pPr>
            <w:r w:rsidRPr="00687CDC">
              <w:rPr>
                <w:rFonts w:cstheme="minorHAnsi"/>
                <w:b/>
                <w:bCs/>
                <w:sz w:val="24"/>
                <w:szCs w:val="24"/>
              </w:rPr>
              <w:t>Albumin (Mean)</w:t>
            </w:r>
          </w:p>
        </w:tc>
        <w:tc>
          <w:tcPr>
            <w:tcW w:w="1915" w:type="dxa"/>
          </w:tcPr>
          <w:p w:rsidR="00DE2458" w:rsidRPr="00687CDC" w:rsidRDefault="00DE2458" w:rsidP="00827F9C">
            <w:pPr>
              <w:jc w:val="center"/>
              <w:rPr>
                <w:rFonts w:cstheme="minorHAnsi"/>
                <w:b/>
                <w:bCs/>
                <w:sz w:val="24"/>
                <w:szCs w:val="24"/>
              </w:rPr>
            </w:pPr>
            <w:r w:rsidRPr="00687CDC">
              <w:rPr>
                <w:rFonts w:cstheme="minorHAnsi"/>
                <w:b/>
                <w:bCs/>
                <w:sz w:val="24"/>
                <w:szCs w:val="24"/>
              </w:rPr>
              <w:t>Platelets (Mean)</w:t>
            </w:r>
          </w:p>
        </w:tc>
        <w:tc>
          <w:tcPr>
            <w:tcW w:w="1916" w:type="dxa"/>
          </w:tcPr>
          <w:p w:rsidR="00DE2458" w:rsidRPr="00687CDC" w:rsidRDefault="00DE2458" w:rsidP="00827F9C">
            <w:pPr>
              <w:jc w:val="center"/>
              <w:rPr>
                <w:rFonts w:cstheme="minorHAnsi"/>
                <w:b/>
                <w:bCs/>
                <w:sz w:val="24"/>
                <w:szCs w:val="24"/>
              </w:rPr>
            </w:pPr>
            <w:r w:rsidRPr="00687CDC">
              <w:rPr>
                <w:rFonts w:cstheme="minorHAnsi"/>
                <w:b/>
                <w:bCs/>
                <w:sz w:val="24"/>
                <w:szCs w:val="24"/>
              </w:rPr>
              <w:t>Age (Mean)</w:t>
            </w:r>
          </w:p>
        </w:tc>
      </w:tr>
      <w:tr w:rsidR="00DE2458" w:rsidRPr="00687CDC" w:rsidTr="00DE2458">
        <w:tc>
          <w:tcPr>
            <w:tcW w:w="1915" w:type="dxa"/>
          </w:tcPr>
          <w:tbl>
            <w:tblPr>
              <w:tblW w:w="0" w:type="auto"/>
              <w:jc w:val="center"/>
              <w:tblCellSpacing w:w="15" w:type="dxa"/>
              <w:tblCellMar>
                <w:top w:w="15" w:type="dxa"/>
                <w:left w:w="15" w:type="dxa"/>
                <w:bottom w:w="15" w:type="dxa"/>
                <w:right w:w="15" w:type="dxa"/>
              </w:tblCellMar>
              <w:tblLook w:val="04A0"/>
            </w:tblPr>
            <w:tblGrid>
              <w:gridCol w:w="800"/>
              <w:gridCol w:w="81"/>
            </w:tblGrid>
            <w:tr w:rsidR="00DE2458" w:rsidRPr="00687CDC" w:rsidTr="00827F9C">
              <w:trPr>
                <w:tblCellSpacing w:w="15" w:type="dxa"/>
                <w:jc w:val="center"/>
              </w:trPr>
              <w:tc>
                <w:tcPr>
                  <w:tcW w:w="0" w:type="auto"/>
                  <w:vAlign w:val="center"/>
                  <w:hideMark/>
                </w:tcPr>
                <w:p w:rsidR="00DE2458" w:rsidRPr="00687CDC" w:rsidRDefault="00DE2458" w:rsidP="00827F9C">
                  <w:pPr>
                    <w:spacing w:after="0" w:line="240" w:lineRule="auto"/>
                    <w:jc w:val="center"/>
                    <w:rPr>
                      <w:rFonts w:eastAsia="Times New Roman" w:cstheme="minorHAnsi"/>
                      <w:b/>
                      <w:kern w:val="0"/>
                      <w:sz w:val="24"/>
                      <w:szCs w:val="24"/>
                    </w:rPr>
                  </w:pPr>
                  <w:r w:rsidRPr="00687CDC">
                    <w:rPr>
                      <w:rFonts w:eastAsia="Times New Roman" w:cstheme="minorHAnsi"/>
                      <w:b/>
                      <w:kern w:val="0"/>
                      <w:sz w:val="24"/>
                      <w:szCs w:val="24"/>
                    </w:rPr>
                    <w:t>Female</w:t>
                  </w:r>
                </w:p>
              </w:tc>
              <w:tc>
                <w:tcPr>
                  <w:tcW w:w="0" w:type="auto"/>
                  <w:vAlign w:val="center"/>
                  <w:hideMark/>
                </w:tcPr>
                <w:p w:rsidR="00DE2458" w:rsidRPr="00687CDC" w:rsidRDefault="00DE2458" w:rsidP="00827F9C">
                  <w:pPr>
                    <w:spacing w:after="0" w:line="240" w:lineRule="auto"/>
                    <w:jc w:val="center"/>
                    <w:rPr>
                      <w:rFonts w:eastAsia="Times New Roman" w:cstheme="minorHAnsi"/>
                      <w:kern w:val="0"/>
                      <w:sz w:val="24"/>
                      <w:szCs w:val="24"/>
                    </w:rPr>
                  </w:pPr>
                </w:p>
              </w:tc>
            </w:tr>
          </w:tbl>
          <w:p w:rsidR="00DE2458" w:rsidRPr="00687CDC" w:rsidRDefault="00DE2458" w:rsidP="00827F9C">
            <w:pPr>
              <w:pStyle w:val="NormalWeb"/>
              <w:jc w:val="center"/>
              <w:rPr>
                <w:rFonts w:asciiTheme="minorHAnsi" w:hAnsiTheme="minorHAnsi" w:cstheme="minorHAnsi"/>
                <w:lang w:val="en-US"/>
              </w:rPr>
            </w:pP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3.40</w:t>
            </w: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3.48</w:t>
            </w: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259.02</w:t>
            </w:r>
          </w:p>
        </w:tc>
        <w:tc>
          <w:tcPr>
            <w:tcW w:w="1916" w:type="dxa"/>
          </w:tcPr>
          <w:p w:rsidR="00DE2458" w:rsidRPr="00687CDC" w:rsidRDefault="00DE2458" w:rsidP="00827F9C">
            <w:pPr>
              <w:jc w:val="center"/>
              <w:rPr>
                <w:rFonts w:cstheme="minorHAnsi"/>
                <w:sz w:val="24"/>
                <w:szCs w:val="24"/>
              </w:rPr>
            </w:pPr>
            <w:r w:rsidRPr="00687CDC">
              <w:rPr>
                <w:rFonts w:cstheme="minorHAnsi"/>
                <w:sz w:val="24"/>
                <w:szCs w:val="24"/>
              </w:rPr>
              <w:t>50.15</w:t>
            </w:r>
          </w:p>
        </w:tc>
      </w:tr>
      <w:tr w:rsidR="00DE2458" w:rsidRPr="00687CDC" w:rsidTr="00DE2458">
        <w:tc>
          <w:tcPr>
            <w:tcW w:w="1915" w:type="dxa"/>
          </w:tcPr>
          <w:p w:rsidR="00DE2458" w:rsidRPr="00687CDC" w:rsidRDefault="00DE2458" w:rsidP="00827F9C">
            <w:pPr>
              <w:jc w:val="center"/>
              <w:rPr>
                <w:rFonts w:cstheme="minorHAnsi"/>
                <w:b/>
                <w:sz w:val="24"/>
                <w:szCs w:val="24"/>
              </w:rPr>
            </w:pPr>
            <w:r w:rsidRPr="00687CDC">
              <w:rPr>
                <w:rFonts w:cstheme="minorHAnsi"/>
                <w:b/>
                <w:sz w:val="24"/>
                <w:szCs w:val="24"/>
              </w:rPr>
              <w:t>Male</w:t>
            </w: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3.42</w:t>
            </w: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3.52</w:t>
            </w:r>
          </w:p>
        </w:tc>
        <w:tc>
          <w:tcPr>
            <w:tcW w:w="1915" w:type="dxa"/>
          </w:tcPr>
          <w:p w:rsidR="00DE2458" w:rsidRPr="00687CDC" w:rsidRDefault="00DE2458" w:rsidP="00827F9C">
            <w:pPr>
              <w:jc w:val="center"/>
              <w:rPr>
                <w:rFonts w:cstheme="minorHAnsi"/>
                <w:sz w:val="24"/>
                <w:szCs w:val="24"/>
              </w:rPr>
            </w:pPr>
            <w:r w:rsidRPr="00687CDC">
              <w:rPr>
                <w:rFonts w:cstheme="minorHAnsi"/>
                <w:sz w:val="24"/>
                <w:szCs w:val="24"/>
              </w:rPr>
              <w:t>232.68</w:t>
            </w:r>
          </w:p>
        </w:tc>
        <w:tc>
          <w:tcPr>
            <w:tcW w:w="1916" w:type="dxa"/>
          </w:tcPr>
          <w:p w:rsidR="00DE2458" w:rsidRPr="00687CDC" w:rsidRDefault="00DE2458" w:rsidP="00827F9C">
            <w:pPr>
              <w:jc w:val="center"/>
              <w:rPr>
                <w:rFonts w:cstheme="minorHAnsi"/>
                <w:sz w:val="24"/>
                <w:szCs w:val="24"/>
              </w:rPr>
            </w:pPr>
            <w:r w:rsidRPr="00687CDC">
              <w:rPr>
                <w:rFonts w:cstheme="minorHAnsi"/>
                <w:sz w:val="24"/>
                <w:szCs w:val="24"/>
              </w:rPr>
              <w:t>54.70</w:t>
            </w:r>
          </w:p>
        </w:tc>
      </w:tr>
    </w:tbl>
    <w:p w:rsidR="00650451" w:rsidRPr="00687CDC" w:rsidRDefault="00827F9C" w:rsidP="00650451">
      <w:pPr>
        <w:pStyle w:val="NormalWeb"/>
        <w:numPr>
          <w:ilvl w:val="0"/>
          <w:numId w:val="29"/>
        </w:numPr>
        <w:rPr>
          <w:rFonts w:asciiTheme="minorHAnsi" w:hAnsiTheme="minorHAnsi" w:cstheme="minorHAnsi"/>
        </w:rPr>
      </w:pPr>
      <w:r w:rsidRPr="00687CDC">
        <w:rPr>
          <w:rFonts w:asciiTheme="minorHAnsi" w:hAnsiTheme="minorHAnsi" w:cstheme="minorHAnsi"/>
          <w:b/>
          <w:bCs/>
        </w:rPr>
        <w:t>Bilirubin levels</w:t>
      </w:r>
      <w:r w:rsidRPr="00687CDC">
        <w:rPr>
          <w:rFonts w:asciiTheme="minorHAnsi" w:hAnsiTheme="minorHAnsi" w:cstheme="minorHAnsi"/>
        </w:rPr>
        <w:t xml:space="preserve"> are slightly higher in males than in females, indicating a marginal gender-based difference in liver function.</w:t>
      </w:r>
    </w:p>
    <w:p w:rsidR="00650451" w:rsidRPr="00687CDC" w:rsidRDefault="00827F9C" w:rsidP="00650451">
      <w:pPr>
        <w:pStyle w:val="NormalWeb"/>
        <w:numPr>
          <w:ilvl w:val="0"/>
          <w:numId w:val="29"/>
        </w:numPr>
        <w:rPr>
          <w:rFonts w:asciiTheme="minorHAnsi" w:hAnsiTheme="minorHAnsi" w:cstheme="minorHAnsi"/>
        </w:rPr>
      </w:pPr>
      <w:r w:rsidRPr="00687CDC">
        <w:rPr>
          <w:rFonts w:asciiTheme="minorHAnsi" w:hAnsiTheme="minorHAnsi" w:cstheme="minorHAnsi"/>
          <w:b/>
          <w:bCs/>
        </w:rPr>
        <w:t>Albumin levels</w:t>
      </w:r>
      <w:r w:rsidRPr="00687CDC">
        <w:rPr>
          <w:rFonts w:asciiTheme="minorHAnsi" w:hAnsiTheme="minorHAnsi" w:cstheme="minorHAnsi"/>
        </w:rPr>
        <w:t xml:space="preserve"> are comparable between genders, suggesting that protein synthesis function in the liver does not significantly vary.</w:t>
      </w:r>
    </w:p>
    <w:p w:rsidR="00650451" w:rsidRPr="00687CDC" w:rsidRDefault="00827F9C" w:rsidP="00650451">
      <w:pPr>
        <w:pStyle w:val="NormalWeb"/>
        <w:numPr>
          <w:ilvl w:val="0"/>
          <w:numId w:val="29"/>
        </w:numPr>
        <w:rPr>
          <w:rFonts w:asciiTheme="minorHAnsi" w:hAnsiTheme="minorHAnsi" w:cstheme="minorHAnsi"/>
        </w:rPr>
      </w:pPr>
      <w:r w:rsidRPr="00687CDC">
        <w:rPr>
          <w:rFonts w:asciiTheme="minorHAnsi" w:hAnsiTheme="minorHAnsi" w:cstheme="minorHAnsi"/>
          <w:b/>
          <w:bCs/>
        </w:rPr>
        <w:t>Platelet count</w:t>
      </w:r>
      <w:r w:rsidRPr="00687CDC">
        <w:rPr>
          <w:rFonts w:asciiTheme="minorHAnsi" w:hAnsiTheme="minorHAnsi" w:cstheme="minorHAnsi"/>
        </w:rPr>
        <w:t xml:space="preserve"> is higher in females than in males, possibly indicating differences in disease progression.</w:t>
      </w:r>
    </w:p>
    <w:p w:rsidR="00827F9C" w:rsidRPr="00687CDC" w:rsidRDefault="00827F9C" w:rsidP="00650451">
      <w:pPr>
        <w:pStyle w:val="NormalWeb"/>
        <w:numPr>
          <w:ilvl w:val="0"/>
          <w:numId w:val="29"/>
        </w:numPr>
        <w:rPr>
          <w:rFonts w:asciiTheme="minorHAnsi" w:hAnsiTheme="minorHAnsi" w:cstheme="minorHAnsi"/>
        </w:rPr>
      </w:pPr>
      <w:r w:rsidRPr="00687CDC">
        <w:rPr>
          <w:rFonts w:asciiTheme="minorHAnsi" w:hAnsiTheme="minorHAnsi" w:cstheme="minorHAnsi"/>
          <w:b/>
          <w:bCs/>
        </w:rPr>
        <w:t>Age distribution</w:t>
      </w:r>
      <w:r w:rsidRPr="00687CDC">
        <w:rPr>
          <w:rFonts w:asciiTheme="minorHAnsi" w:hAnsiTheme="minorHAnsi" w:cstheme="minorHAnsi"/>
        </w:rPr>
        <w:t xml:space="preserve"> shows that males in the dataset tend to be older on average than females.</w:t>
      </w:r>
    </w:p>
    <w:p w:rsidR="00687CDC" w:rsidRDefault="00687CDC" w:rsidP="00827F9C">
      <w:pPr>
        <w:pStyle w:val="Heading2"/>
        <w:rPr>
          <w:rFonts w:asciiTheme="minorHAnsi" w:hAnsiTheme="minorHAnsi" w:cstheme="minorHAnsi"/>
          <w:color w:val="17365D" w:themeColor="text2" w:themeShade="BF"/>
          <w:sz w:val="28"/>
          <w:szCs w:val="28"/>
        </w:rPr>
      </w:pPr>
    </w:p>
    <w:p w:rsidR="00827F9C" w:rsidRDefault="00827F9C" w:rsidP="00827F9C">
      <w:pPr>
        <w:pStyle w:val="Heading2"/>
        <w:rPr>
          <w:rFonts w:asciiTheme="minorHAnsi" w:hAnsiTheme="minorHAnsi" w:cstheme="minorHAnsi"/>
          <w:color w:val="17365D" w:themeColor="text2" w:themeShade="BF"/>
          <w:sz w:val="28"/>
          <w:szCs w:val="28"/>
        </w:rPr>
      </w:pPr>
      <w:r w:rsidRPr="00687CDC">
        <w:rPr>
          <w:rFonts w:asciiTheme="minorHAnsi" w:hAnsiTheme="minorHAnsi" w:cstheme="minorHAnsi"/>
          <w:color w:val="17365D" w:themeColor="text2" w:themeShade="BF"/>
          <w:sz w:val="28"/>
          <w:szCs w:val="28"/>
        </w:rPr>
        <w:t>Kaplan-Meier Survival Curve (Overall)</w:t>
      </w:r>
    </w:p>
    <w:p w:rsidR="00687CDC" w:rsidRPr="00687CDC" w:rsidRDefault="00687CDC" w:rsidP="00687CDC"/>
    <w:p w:rsidR="00827F9C" w:rsidRPr="00687CDC" w:rsidRDefault="00650451" w:rsidP="00DE2458">
      <w:pPr>
        <w:pStyle w:val="NormalWeb"/>
        <w:rPr>
          <w:rFonts w:asciiTheme="minorHAnsi" w:hAnsiTheme="minorHAnsi" w:cstheme="minorHAnsi"/>
          <w:lang w:val="en-US"/>
        </w:rPr>
      </w:pPr>
      <w:r w:rsidRPr="00687CDC">
        <w:rPr>
          <w:rFonts w:asciiTheme="minorHAnsi" w:hAnsiTheme="minorHAnsi" w:cstheme="minorHAnsi"/>
          <w:noProof/>
          <w:lang w:val="en-US" w:eastAsia="en-US"/>
        </w:rPr>
        <w:drawing>
          <wp:anchor distT="0" distB="0" distL="114300" distR="114300" simplePos="0" relativeHeight="251662336" behindDoc="0" locked="0" layoutInCell="1" allowOverlap="1">
            <wp:simplePos x="0" y="0"/>
            <wp:positionH relativeFrom="column">
              <wp:posOffset>353060</wp:posOffset>
            </wp:positionH>
            <wp:positionV relativeFrom="paragraph">
              <wp:posOffset>193675</wp:posOffset>
            </wp:positionV>
            <wp:extent cx="5335270" cy="3411220"/>
            <wp:effectExtent l="19050" t="0" r="0" b="0"/>
            <wp:wrapSquare wrapText="bothSides"/>
            <wp:docPr id="1" name="Picture 0" descr="kaplan meire survival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lan meire survival curve.png"/>
                    <pic:cNvPicPr/>
                  </pic:nvPicPr>
                  <pic:blipFill>
                    <a:blip r:embed="rId10"/>
                    <a:stretch>
                      <a:fillRect/>
                    </a:stretch>
                  </pic:blipFill>
                  <pic:spPr>
                    <a:xfrm>
                      <a:off x="0" y="0"/>
                      <a:ext cx="5335270" cy="3411220"/>
                    </a:xfrm>
                    <a:prstGeom prst="rect">
                      <a:avLst/>
                    </a:prstGeom>
                  </pic:spPr>
                </pic:pic>
              </a:graphicData>
            </a:graphic>
          </wp:anchor>
        </w:drawing>
      </w:r>
    </w:p>
    <w:p w:rsidR="00827F9C" w:rsidRPr="00687CDC" w:rsidRDefault="00827F9C" w:rsidP="00827F9C">
      <w:pPr>
        <w:pStyle w:val="NormalWeb"/>
        <w:numPr>
          <w:ilvl w:val="0"/>
          <w:numId w:val="19"/>
        </w:numPr>
        <w:rPr>
          <w:rFonts w:asciiTheme="minorHAnsi" w:hAnsiTheme="minorHAnsi" w:cstheme="minorHAnsi"/>
        </w:rPr>
      </w:pPr>
      <w:r w:rsidRPr="00687CDC">
        <w:rPr>
          <w:rFonts w:asciiTheme="minorHAnsi" w:hAnsiTheme="minorHAnsi" w:cstheme="minorHAnsi"/>
        </w:rPr>
        <w:t xml:space="preserve">The </w:t>
      </w:r>
      <w:r w:rsidRPr="004460CF">
        <w:rPr>
          <w:rStyle w:val="Strong"/>
          <w:rFonts w:asciiTheme="minorHAnsi" w:eastAsiaTheme="majorEastAsia" w:hAnsiTheme="minorHAnsi" w:cstheme="minorHAnsi"/>
          <w:b w:val="0"/>
        </w:rPr>
        <w:t>Kaplan-Meier estimator</w:t>
      </w:r>
      <w:r w:rsidRPr="00687CDC">
        <w:rPr>
          <w:rFonts w:asciiTheme="minorHAnsi" w:hAnsiTheme="minorHAnsi" w:cstheme="minorHAnsi"/>
        </w:rPr>
        <w:t xml:space="preserve"> indicates a steady decline in survival probability, which is expected for a progressive disease.</w:t>
      </w:r>
    </w:p>
    <w:p w:rsidR="00827F9C" w:rsidRPr="00687CDC" w:rsidRDefault="00827F9C" w:rsidP="00827F9C">
      <w:pPr>
        <w:pStyle w:val="NormalWeb"/>
        <w:numPr>
          <w:ilvl w:val="0"/>
          <w:numId w:val="19"/>
        </w:numPr>
        <w:rPr>
          <w:rFonts w:asciiTheme="minorHAnsi" w:hAnsiTheme="minorHAnsi" w:cstheme="minorHAnsi"/>
        </w:rPr>
      </w:pPr>
      <w:r w:rsidRPr="00687CDC">
        <w:rPr>
          <w:rFonts w:asciiTheme="minorHAnsi" w:hAnsiTheme="minorHAnsi" w:cstheme="minorHAnsi"/>
        </w:rPr>
        <w:t>The confidence bands suggest that survival estimates are stable over time.</w:t>
      </w:r>
    </w:p>
    <w:p w:rsidR="00827F9C" w:rsidRPr="00687CDC" w:rsidRDefault="00827F9C" w:rsidP="00827F9C">
      <w:pPr>
        <w:pStyle w:val="NormalWeb"/>
        <w:numPr>
          <w:ilvl w:val="0"/>
          <w:numId w:val="19"/>
        </w:numPr>
        <w:rPr>
          <w:rFonts w:asciiTheme="minorHAnsi" w:hAnsiTheme="minorHAnsi" w:cstheme="minorHAnsi"/>
        </w:rPr>
      </w:pPr>
      <w:r w:rsidRPr="00687CDC">
        <w:rPr>
          <w:rFonts w:asciiTheme="minorHAnsi" w:hAnsiTheme="minorHAnsi" w:cstheme="minorHAnsi"/>
        </w:rPr>
        <w:t xml:space="preserve">Around 50% survival is observed at approximately </w:t>
      </w:r>
      <w:r w:rsidRPr="004460CF">
        <w:rPr>
          <w:rStyle w:val="Strong"/>
          <w:rFonts w:asciiTheme="minorHAnsi" w:eastAsiaTheme="majorEastAsia" w:hAnsiTheme="minorHAnsi" w:cstheme="minorHAnsi"/>
          <w:b w:val="0"/>
        </w:rPr>
        <w:t>2,500 days</w:t>
      </w:r>
      <w:r w:rsidRPr="00687CDC">
        <w:rPr>
          <w:rFonts w:asciiTheme="minorHAnsi" w:hAnsiTheme="minorHAnsi" w:cstheme="minorHAnsi"/>
        </w:rPr>
        <w:t xml:space="preserve"> (~7 years) from diagnosis.</w:t>
      </w:r>
    </w:p>
    <w:p w:rsidR="00827F9C" w:rsidRPr="00687CDC" w:rsidRDefault="00827F9C" w:rsidP="00827F9C">
      <w:pPr>
        <w:pStyle w:val="NormalWeb"/>
        <w:rPr>
          <w:rFonts w:asciiTheme="minorHAnsi" w:hAnsiTheme="minorHAnsi" w:cstheme="minorHAnsi"/>
        </w:rPr>
      </w:pPr>
    </w:p>
    <w:p w:rsidR="00827F9C" w:rsidRPr="00687CDC" w:rsidRDefault="00827F9C" w:rsidP="00827F9C">
      <w:pPr>
        <w:pStyle w:val="NormalWeb"/>
        <w:rPr>
          <w:rFonts w:asciiTheme="minorHAnsi" w:hAnsiTheme="minorHAnsi" w:cstheme="minorHAnsi"/>
        </w:rPr>
      </w:pPr>
    </w:p>
    <w:p w:rsidR="00827F9C" w:rsidRPr="00687CDC" w:rsidRDefault="00827F9C" w:rsidP="00827F9C">
      <w:pPr>
        <w:pStyle w:val="NormalWeb"/>
        <w:rPr>
          <w:rFonts w:asciiTheme="minorHAnsi" w:hAnsiTheme="minorHAnsi" w:cstheme="minorHAnsi"/>
        </w:rPr>
      </w:pPr>
    </w:p>
    <w:p w:rsidR="00827F9C" w:rsidRPr="00687CDC" w:rsidRDefault="00827F9C" w:rsidP="00827F9C">
      <w:pPr>
        <w:pStyle w:val="NormalWeb"/>
        <w:rPr>
          <w:rFonts w:asciiTheme="minorHAnsi" w:hAnsiTheme="minorHAnsi" w:cstheme="minorHAnsi"/>
        </w:rPr>
      </w:pPr>
    </w:p>
    <w:p w:rsidR="00687CDC" w:rsidRDefault="00687CDC" w:rsidP="00827F9C">
      <w:pPr>
        <w:pStyle w:val="Heading2"/>
        <w:rPr>
          <w:rFonts w:asciiTheme="minorHAnsi" w:hAnsiTheme="minorHAnsi" w:cstheme="minorHAnsi"/>
          <w:color w:val="17365D" w:themeColor="text2" w:themeShade="BF"/>
          <w:sz w:val="28"/>
          <w:szCs w:val="28"/>
        </w:rPr>
      </w:pPr>
    </w:p>
    <w:p w:rsidR="00827F9C" w:rsidRDefault="00827F9C" w:rsidP="00827F9C">
      <w:pPr>
        <w:pStyle w:val="Heading2"/>
        <w:rPr>
          <w:rFonts w:asciiTheme="minorHAnsi" w:hAnsiTheme="minorHAnsi" w:cstheme="minorHAnsi"/>
          <w:color w:val="17365D" w:themeColor="text2" w:themeShade="BF"/>
          <w:sz w:val="28"/>
          <w:szCs w:val="28"/>
        </w:rPr>
      </w:pPr>
      <w:r w:rsidRPr="00687CDC">
        <w:rPr>
          <w:rFonts w:asciiTheme="minorHAnsi" w:hAnsiTheme="minorHAnsi" w:cstheme="minorHAnsi"/>
          <w:noProof/>
          <w:color w:val="17365D" w:themeColor="text2" w:themeShade="BF"/>
          <w:sz w:val="28"/>
          <w:szCs w:val="28"/>
        </w:rPr>
        <w:lastRenderedPageBreak/>
        <w:drawing>
          <wp:anchor distT="0" distB="0" distL="114300" distR="114300" simplePos="0" relativeHeight="251663360" behindDoc="0" locked="0" layoutInCell="1" allowOverlap="1">
            <wp:simplePos x="0" y="0"/>
            <wp:positionH relativeFrom="column">
              <wp:posOffset>124460</wp:posOffset>
            </wp:positionH>
            <wp:positionV relativeFrom="paragraph">
              <wp:posOffset>793115</wp:posOffset>
            </wp:positionV>
            <wp:extent cx="5752465" cy="3429000"/>
            <wp:effectExtent l="19050" t="0" r="635" b="0"/>
            <wp:wrapSquare wrapText="bothSides"/>
            <wp:docPr id="10" name="Picture 9" descr="kaplan meire male 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lan meire male female.png"/>
                    <pic:cNvPicPr/>
                  </pic:nvPicPr>
                  <pic:blipFill>
                    <a:blip r:embed="rId11"/>
                    <a:stretch>
                      <a:fillRect/>
                    </a:stretch>
                  </pic:blipFill>
                  <pic:spPr>
                    <a:xfrm>
                      <a:off x="0" y="0"/>
                      <a:ext cx="5752465" cy="3429000"/>
                    </a:xfrm>
                    <a:prstGeom prst="rect">
                      <a:avLst/>
                    </a:prstGeom>
                  </pic:spPr>
                </pic:pic>
              </a:graphicData>
            </a:graphic>
          </wp:anchor>
        </w:drawing>
      </w:r>
      <w:r w:rsidRPr="00687CDC">
        <w:rPr>
          <w:rFonts w:asciiTheme="minorHAnsi" w:hAnsiTheme="minorHAnsi" w:cstheme="minorHAnsi"/>
          <w:color w:val="17365D" w:themeColor="text2" w:themeShade="BF"/>
          <w:sz w:val="28"/>
          <w:szCs w:val="28"/>
        </w:rPr>
        <w:t>Kaplan-Meier Survival Curves by Gender</w:t>
      </w:r>
    </w:p>
    <w:p w:rsidR="00687CDC" w:rsidRPr="00687CDC" w:rsidRDefault="00687CDC" w:rsidP="00687CDC"/>
    <w:p w:rsidR="00687CDC" w:rsidRPr="00687CDC" w:rsidRDefault="00687CDC" w:rsidP="00687CDC"/>
    <w:p w:rsidR="00827F9C" w:rsidRPr="004460CF" w:rsidRDefault="00827F9C" w:rsidP="00827F9C">
      <w:pPr>
        <w:pStyle w:val="NormalWeb"/>
        <w:numPr>
          <w:ilvl w:val="0"/>
          <w:numId w:val="20"/>
        </w:numPr>
        <w:rPr>
          <w:rFonts w:asciiTheme="minorHAnsi" w:hAnsiTheme="minorHAnsi" w:cstheme="minorHAnsi"/>
          <w:b/>
        </w:rPr>
      </w:pPr>
      <w:r w:rsidRPr="004460CF">
        <w:rPr>
          <w:rStyle w:val="Strong"/>
          <w:rFonts w:asciiTheme="minorHAnsi" w:eastAsiaTheme="majorEastAsia" w:hAnsiTheme="minorHAnsi" w:cstheme="minorHAnsi"/>
          <w:b w:val="0"/>
        </w:rPr>
        <w:t>Female patients exhibit slightly better survival probabilities compared to males</w:t>
      </w:r>
      <w:r w:rsidRPr="004460CF">
        <w:rPr>
          <w:rFonts w:asciiTheme="minorHAnsi" w:hAnsiTheme="minorHAnsi" w:cstheme="minorHAnsi"/>
          <w:b/>
        </w:rPr>
        <w:t>.</w:t>
      </w:r>
    </w:p>
    <w:p w:rsidR="00827F9C" w:rsidRPr="00687CDC" w:rsidRDefault="00827F9C" w:rsidP="00827F9C">
      <w:pPr>
        <w:pStyle w:val="NormalWeb"/>
        <w:numPr>
          <w:ilvl w:val="0"/>
          <w:numId w:val="20"/>
        </w:numPr>
        <w:rPr>
          <w:rFonts w:asciiTheme="minorHAnsi" w:hAnsiTheme="minorHAnsi" w:cstheme="minorHAnsi"/>
        </w:rPr>
      </w:pPr>
      <w:r w:rsidRPr="00687CDC">
        <w:rPr>
          <w:rFonts w:asciiTheme="minorHAnsi" w:hAnsiTheme="minorHAnsi" w:cstheme="minorHAnsi"/>
        </w:rPr>
        <w:t>This may suggest gender-based differences in disease progression or response to treatment.</w:t>
      </w:r>
    </w:p>
    <w:p w:rsidR="00827F9C" w:rsidRPr="00687CDC" w:rsidRDefault="00827F9C" w:rsidP="00827F9C">
      <w:pPr>
        <w:pStyle w:val="NormalWeb"/>
        <w:numPr>
          <w:ilvl w:val="0"/>
          <w:numId w:val="20"/>
        </w:numPr>
        <w:rPr>
          <w:rFonts w:asciiTheme="minorHAnsi" w:hAnsiTheme="minorHAnsi" w:cstheme="minorHAnsi"/>
        </w:rPr>
      </w:pPr>
      <w:r w:rsidRPr="00687CDC">
        <w:rPr>
          <w:rFonts w:asciiTheme="minorHAnsi" w:hAnsiTheme="minorHAnsi" w:cstheme="minorHAnsi"/>
        </w:rPr>
        <w:t xml:space="preserve">The survival curves diverge after </w:t>
      </w:r>
      <w:r w:rsidRPr="004460CF">
        <w:rPr>
          <w:rStyle w:val="Strong"/>
          <w:rFonts w:asciiTheme="minorHAnsi" w:eastAsiaTheme="majorEastAsia" w:hAnsiTheme="minorHAnsi" w:cstheme="minorHAnsi"/>
          <w:b w:val="0"/>
        </w:rPr>
        <w:t>1,000 days</w:t>
      </w:r>
      <w:r w:rsidRPr="00687CDC">
        <w:rPr>
          <w:rFonts w:asciiTheme="minorHAnsi" w:hAnsiTheme="minorHAnsi" w:cstheme="minorHAnsi"/>
        </w:rPr>
        <w:t>, indicating that male patients may experience higher mortality rates over time.</w:t>
      </w:r>
    </w:p>
    <w:p w:rsidR="00827F9C" w:rsidRPr="00687CDC" w:rsidRDefault="00827F9C" w:rsidP="00827F9C">
      <w:pPr>
        <w:pStyle w:val="NormalWeb"/>
        <w:numPr>
          <w:ilvl w:val="0"/>
          <w:numId w:val="20"/>
        </w:numPr>
        <w:rPr>
          <w:rFonts w:asciiTheme="minorHAnsi" w:hAnsiTheme="minorHAnsi" w:cstheme="minorHAnsi"/>
        </w:rPr>
      </w:pPr>
      <w:r w:rsidRPr="00687CDC">
        <w:rPr>
          <w:rFonts w:asciiTheme="minorHAnsi" w:hAnsiTheme="minorHAnsi" w:cstheme="minorHAnsi"/>
        </w:rPr>
        <w:t>The confidence intervals show slightly more variability for male patients, possibly due to the smaller sample size.</w:t>
      </w:r>
    </w:p>
    <w:p w:rsidR="00687CDC" w:rsidRDefault="00687CDC" w:rsidP="00827F9C">
      <w:pPr>
        <w:pStyle w:val="NormalWeb"/>
        <w:rPr>
          <w:rFonts w:asciiTheme="minorHAnsi" w:hAnsiTheme="minorHAnsi" w:cstheme="minorHAnsi"/>
          <w:b/>
          <w:color w:val="17365D" w:themeColor="text2" w:themeShade="BF"/>
          <w:sz w:val="28"/>
          <w:szCs w:val="28"/>
        </w:rPr>
      </w:pPr>
    </w:p>
    <w:p w:rsidR="00687CDC" w:rsidRDefault="00687CDC" w:rsidP="00827F9C">
      <w:pPr>
        <w:pStyle w:val="NormalWeb"/>
        <w:rPr>
          <w:rFonts w:asciiTheme="minorHAnsi" w:hAnsiTheme="minorHAnsi" w:cstheme="minorHAnsi"/>
          <w:b/>
          <w:color w:val="17365D" w:themeColor="text2" w:themeShade="BF"/>
          <w:sz w:val="28"/>
          <w:szCs w:val="28"/>
        </w:rPr>
      </w:pPr>
    </w:p>
    <w:p w:rsidR="00687CDC" w:rsidRDefault="00687CDC" w:rsidP="00827F9C">
      <w:pPr>
        <w:pStyle w:val="NormalWeb"/>
        <w:rPr>
          <w:rFonts w:asciiTheme="minorHAnsi" w:hAnsiTheme="minorHAnsi" w:cstheme="minorHAnsi"/>
          <w:b/>
          <w:color w:val="17365D" w:themeColor="text2" w:themeShade="BF"/>
          <w:sz w:val="28"/>
          <w:szCs w:val="28"/>
        </w:rPr>
      </w:pPr>
    </w:p>
    <w:p w:rsidR="00687CDC" w:rsidRDefault="00687CDC" w:rsidP="00827F9C">
      <w:pPr>
        <w:pStyle w:val="NormalWeb"/>
        <w:rPr>
          <w:rFonts w:asciiTheme="minorHAnsi" w:hAnsiTheme="minorHAnsi" w:cstheme="minorHAnsi"/>
          <w:b/>
          <w:color w:val="17365D" w:themeColor="text2" w:themeShade="BF"/>
          <w:sz w:val="28"/>
          <w:szCs w:val="28"/>
        </w:rPr>
      </w:pPr>
    </w:p>
    <w:p w:rsidR="00687CDC" w:rsidRDefault="00687CDC" w:rsidP="00827F9C">
      <w:pPr>
        <w:pStyle w:val="NormalWeb"/>
        <w:rPr>
          <w:rFonts w:asciiTheme="minorHAnsi" w:hAnsiTheme="minorHAnsi" w:cstheme="minorHAnsi"/>
          <w:b/>
          <w:color w:val="17365D" w:themeColor="text2" w:themeShade="BF"/>
          <w:sz w:val="28"/>
          <w:szCs w:val="28"/>
        </w:rPr>
      </w:pPr>
    </w:p>
    <w:p w:rsidR="00827F9C" w:rsidRPr="00687CDC" w:rsidRDefault="00687CDC" w:rsidP="00827F9C">
      <w:pPr>
        <w:pStyle w:val="NormalWeb"/>
        <w:rPr>
          <w:rFonts w:asciiTheme="minorHAnsi" w:hAnsiTheme="minorHAnsi" w:cstheme="minorHAnsi"/>
          <w:b/>
          <w:color w:val="17365D" w:themeColor="text2" w:themeShade="BF"/>
          <w:sz w:val="28"/>
          <w:szCs w:val="28"/>
        </w:rPr>
      </w:pPr>
      <w:r>
        <w:rPr>
          <w:rFonts w:asciiTheme="minorHAnsi" w:hAnsiTheme="minorHAnsi" w:cstheme="minorHAnsi"/>
          <w:b/>
          <w:noProof/>
          <w:color w:val="17365D" w:themeColor="text2" w:themeShade="BF"/>
          <w:sz w:val="28"/>
          <w:szCs w:val="28"/>
          <w:lang w:val="en-US" w:eastAsia="en-US"/>
        </w:rPr>
        <w:lastRenderedPageBreak/>
        <w:drawing>
          <wp:anchor distT="0" distB="0" distL="114300" distR="114300" simplePos="0" relativeHeight="251664384" behindDoc="0" locked="0" layoutInCell="1" allowOverlap="1">
            <wp:simplePos x="0" y="0"/>
            <wp:positionH relativeFrom="column">
              <wp:posOffset>2181860</wp:posOffset>
            </wp:positionH>
            <wp:positionV relativeFrom="paragraph">
              <wp:posOffset>17145</wp:posOffset>
            </wp:positionV>
            <wp:extent cx="3649980" cy="2312035"/>
            <wp:effectExtent l="19050" t="0" r="7620" b="0"/>
            <wp:wrapSquare wrapText="bothSides"/>
            <wp:docPr id="11" name="Picture 10" descr="weib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bull.png"/>
                    <pic:cNvPicPr/>
                  </pic:nvPicPr>
                  <pic:blipFill>
                    <a:blip r:embed="rId12"/>
                    <a:stretch>
                      <a:fillRect/>
                    </a:stretch>
                  </pic:blipFill>
                  <pic:spPr>
                    <a:xfrm>
                      <a:off x="0" y="0"/>
                      <a:ext cx="3649980" cy="2312035"/>
                    </a:xfrm>
                    <a:prstGeom prst="rect">
                      <a:avLst/>
                    </a:prstGeom>
                  </pic:spPr>
                </pic:pic>
              </a:graphicData>
            </a:graphic>
          </wp:anchor>
        </w:drawing>
      </w:r>
      <w:r w:rsidR="009E5E08" w:rsidRPr="00687CDC">
        <w:rPr>
          <w:rFonts w:asciiTheme="minorHAnsi" w:hAnsiTheme="minorHAnsi" w:cstheme="minorHAnsi"/>
          <w:b/>
          <w:color w:val="17365D" w:themeColor="text2" w:themeShade="BF"/>
          <w:sz w:val="28"/>
          <w:szCs w:val="28"/>
        </w:rPr>
        <w:t>Weibull Survival Curve</w:t>
      </w:r>
      <w:r w:rsidR="00740A44" w:rsidRPr="00687CDC">
        <w:rPr>
          <w:rFonts w:asciiTheme="minorHAnsi" w:hAnsiTheme="minorHAnsi" w:cstheme="minorHAnsi"/>
          <w:b/>
          <w:color w:val="17365D" w:themeColor="text2" w:themeShade="BF"/>
          <w:sz w:val="28"/>
          <w:szCs w:val="28"/>
        </w:rPr>
        <w:t>:</w:t>
      </w:r>
    </w:p>
    <w:p w:rsidR="009E5E08" w:rsidRPr="00687CDC" w:rsidRDefault="009E5E08" w:rsidP="00827F9C">
      <w:pPr>
        <w:pStyle w:val="NormalWeb"/>
        <w:rPr>
          <w:rFonts w:asciiTheme="minorHAnsi" w:hAnsiTheme="minorHAnsi" w:cstheme="minorHAnsi"/>
        </w:rPr>
      </w:pPr>
    </w:p>
    <w:p w:rsidR="00DE2458" w:rsidRPr="00687CDC" w:rsidRDefault="00DE2458" w:rsidP="00DE2458">
      <w:pPr>
        <w:pStyle w:val="NormalWeb"/>
        <w:rPr>
          <w:rFonts w:asciiTheme="minorHAnsi" w:hAnsiTheme="minorHAnsi" w:cstheme="minorHAnsi"/>
          <w:lang w:val="en-US"/>
        </w:rPr>
      </w:pPr>
    </w:p>
    <w:p w:rsidR="00CC4853" w:rsidRPr="00687CDC" w:rsidRDefault="00CC4853" w:rsidP="00DE2458">
      <w:pPr>
        <w:pStyle w:val="NormalWeb"/>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650451" w:rsidRPr="00687CDC" w:rsidRDefault="00650451" w:rsidP="009E5E08">
      <w:pPr>
        <w:spacing w:after="0" w:line="240" w:lineRule="auto"/>
        <w:rPr>
          <w:rFonts w:eastAsia="Times New Roman" w:cstheme="minorHAnsi"/>
          <w:kern w:val="0"/>
          <w:sz w:val="24"/>
          <w:szCs w:val="24"/>
        </w:rPr>
      </w:pPr>
    </w:p>
    <w:p w:rsidR="00687CDC" w:rsidRDefault="00687CDC" w:rsidP="00687CDC">
      <w:pPr>
        <w:pStyle w:val="ListParagraph"/>
        <w:spacing w:after="0" w:line="240" w:lineRule="auto"/>
        <w:rPr>
          <w:rFonts w:eastAsia="Times New Roman" w:cstheme="minorHAnsi"/>
          <w:kern w:val="0"/>
          <w:sz w:val="24"/>
          <w:szCs w:val="24"/>
        </w:rPr>
      </w:pPr>
    </w:p>
    <w:p w:rsidR="00650451" w:rsidRPr="00687CDC" w:rsidRDefault="009E5E08" w:rsidP="009E5E08">
      <w:pPr>
        <w:pStyle w:val="ListParagraph"/>
        <w:numPr>
          <w:ilvl w:val="0"/>
          <w:numId w:val="30"/>
        </w:numPr>
        <w:spacing w:after="0" w:line="240" w:lineRule="auto"/>
        <w:rPr>
          <w:rFonts w:eastAsia="Times New Roman" w:cstheme="minorHAnsi"/>
          <w:kern w:val="0"/>
          <w:sz w:val="24"/>
          <w:szCs w:val="24"/>
        </w:rPr>
      </w:pPr>
      <w:r w:rsidRPr="00687CDC">
        <w:rPr>
          <w:rFonts w:eastAsia="Times New Roman" w:cstheme="minorHAnsi"/>
          <w:kern w:val="0"/>
          <w:sz w:val="24"/>
          <w:szCs w:val="24"/>
        </w:rPr>
        <w:t xml:space="preserve">The Weibull model fits the data well and suggests a </w:t>
      </w:r>
      <w:r w:rsidRPr="004460CF">
        <w:rPr>
          <w:rFonts w:eastAsia="Times New Roman" w:cstheme="minorHAnsi"/>
          <w:bCs/>
          <w:kern w:val="0"/>
          <w:sz w:val="24"/>
          <w:szCs w:val="24"/>
        </w:rPr>
        <w:t>time-dependent hazard function</w:t>
      </w:r>
      <w:r w:rsidRPr="004460CF">
        <w:rPr>
          <w:rFonts w:eastAsia="Times New Roman" w:cstheme="minorHAnsi"/>
          <w:kern w:val="0"/>
          <w:sz w:val="24"/>
          <w:szCs w:val="24"/>
        </w:rPr>
        <w:t>.</w:t>
      </w:r>
      <w:r w:rsidRPr="00687CDC">
        <w:rPr>
          <w:rFonts w:eastAsia="Times New Roman" w:cstheme="minorHAnsi"/>
          <w:kern w:val="0"/>
          <w:sz w:val="24"/>
          <w:szCs w:val="24"/>
        </w:rPr>
        <w:t xml:space="preserve"> </w:t>
      </w:r>
    </w:p>
    <w:p w:rsidR="00650451" w:rsidRPr="00687CDC" w:rsidRDefault="009E5E08" w:rsidP="009E5E08">
      <w:pPr>
        <w:pStyle w:val="ListParagraph"/>
        <w:numPr>
          <w:ilvl w:val="0"/>
          <w:numId w:val="30"/>
        </w:numPr>
        <w:spacing w:after="0" w:line="240" w:lineRule="auto"/>
        <w:rPr>
          <w:rFonts w:eastAsia="Times New Roman" w:cstheme="minorHAnsi"/>
          <w:kern w:val="0"/>
          <w:sz w:val="24"/>
          <w:szCs w:val="24"/>
        </w:rPr>
      </w:pPr>
      <w:r w:rsidRPr="00687CDC">
        <w:rPr>
          <w:rFonts w:eastAsia="Times New Roman" w:cstheme="minorHAnsi"/>
          <w:kern w:val="0"/>
          <w:sz w:val="24"/>
          <w:szCs w:val="24"/>
        </w:rPr>
        <w:t xml:space="preserve">This implies that </w:t>
      </w:r>
      <w:r w:rsidRPr="004460CF">
        <w:rPr>
          <w:rFonts w:eastAsia="Times New Roman" w:cstheme="minorHAnsi"/>
          <w:bCs/>
          <w:kern w:val="0"/>
          <w:sz w:val="24"/>
          <w:szCs w:val="24"/>
        </w:rPr>
        <w:t>early-stage patients have a lower risk</w:t>
      </w:r>
      <w:r w:rsidRPr="00687CDC">
        <w:rPr>
          <w:rFonts w:eastAsia="Times New Roman" w:cstheme="minorHAnsi"/>
          <w:kern w:val="0"/>
          <w:sz w:val="24"/>
          <w:szCs w:val="24"/>
        </w:rPr>
        <w:t xml:space="preserve">, but as time progresses, their mortality risk increases. </w:t>
      </w:r>
    </w:p>
    <w:p w:rsidR="00650451" w:rsidRPr="004460CF" w:rsidRDefault="009E5E08" w:rsidP="009E5E08">
      <w:pPr>
        <w:pStyle w:val="ListParagraph"/>
        <w:numPr>
          <w:ilvl w:val="0"/>
          <w:numId w:val="30"/>
        </w:numPr>
        <w:spacing w:after="0" w:line="240" w:lineRule="auto"/>
        <w:rPr>
          <w:rFonts w:eastAsia="Times New Roman" w:cstheme="minorHAnsi"/>
          <w:kern w:val="0"/>
          <w:sz w:val="24"/>
          <w:szCs w:val="24"/>
        </w:rPr>
      </w:pPr>
      <w:r w:rsidRPr="004460CF">
        <w:rPr>
          <w:rFonts w:cstheme="minorHAnsi"/>
          <w:sz w:val="24"/>
          <w:szCs w:val="24"/>
        </w:rPr>
        <w:t xml:space="preserve"> The </w:t>
      </w:r>
      <w:r w:rsidRPr="004460CF">
        <w:rPr>
          <w:rFonts w:cstheme="minorHAnsi"/>
          <w:bCs/>
          <w:sz w:val="24"/>
          <w:szCs w:val="24"/>
        </w:rPr>
        <w:t>Weibull model is often used for aging-related diseases</w:t>
      </w:r>
      <w:r w:rsidRPr="004460CF">
        <w:rPr>
          <w:rFonts w:cstheme="minorHAnsi"/>
          <w:sz w:val="24"/>
          <w:szCs w:val="24"/>
        </w:rPr>
        <w:t>, where survival probability decreases at an accelerating rate.</w:t>
      </w:r>
    </w:p>
    <w:p w:rsidR="00687CDC" w:rsidRPr="00687CDC" w:rsidRDefault="00687CDC" w:rsidP="00687CDC">
      <w:pPr>
        <w:pStyle w:val="ListParagraph"/>
        <w:spacing w:after="0" w:line="240" w:lineRule="auto"/>
        <w:rPr>
          <w:rStyle w:val="Strong"/>
          <w:rFonts w:eastAsia="Times New Roman" w:cstheme="minorHAnsi"/>
          <w:b w:val="0"/>
          <w:bCs w:val="0"/>
          <w:kern w:val="0"/>
          <w:sz w:val="24"/>
          <w:szCs w:val="24"/>
        </w:rPr>
      </w:pPr>
    </w:p>
    <w:p w:rsidR="00740A44" w:rsidRPr="00687CDC" w:rsidRDefault="00740A44" w:rsidP="009E5E08">
      <w:pPr>
        <w:pStyle w:val="NormalWeb"/>
        <w:rPr>
          <w:rFonts w:asciiTheme="minorHAnsi" w:hAnsiTheme="minorHAnsi" w:cstheme="minorHAnsi"/>
          <w:color w:val="17365D" w:themeColor="text2" w:themeShade="BF"/>
          <w:sz w:val="28"/>
          <w:szCs w:val="28"/>
        </w:rPr>
      </w:pPr>
      <w:r w:rsidRPr="00687CDC">
        <w:rPr>
          <w:rStyle w:val="Strong"/>
          <w:rFonts w:asciiTheme="minorHAnsi" w:hAnsiTheme="minorHAnsi" w:cstheme="minorHAnsi"/>
          <w:color w:val="17365D" w:themeColor="text2" w:themeShade="BF"/>
          <w:sz w:val="28"/>
          <w:szCs w:val="28"/>
        </w:rPr>
        <w:t>Effectiveness of Different Drug Treatments (Placebo vs. D-Penicillamine)</w:t>
      </w:r>
      <w:r w:rsidRPr="00687CDC">
        <w:rPr>
          <w:rFonts w:asciiTheme="minorHAnsi" w:hAnsiTheme="minorHAnsi" w:cstheme="minorHAnsi"/>
          <w:color w:val="17365D" w:themeColor="text2" w:themeShade="BF"/>
          <w:sz w:val="28"/>
          <w:szCs w:val="28"/>
        </w:rPr>
        <w:t>:</w:t>
      </w:r>
    </w:p>
    <w:p w:rsidR="00740A44" w:rsidRPr="00687CDC" w:rsidRDefault="00740A44" w:rsidP="00687CDC">
      <w:pPr>
        <w:pStyle w:val="ListParagraph"/>
        <w:numPr>
          <w:ilvl w:val="0"/>
          <w:numId w:val="36"/>
        </w:numPr>
        <w:spacing w:after="0" w:line="240" w:lineRule="auto"/>
        <w:rPr>
          <w:rFonts w:eastAsia="Times New Roman" w:cstheme="minorHAnsi"/>
          <w:kern w:val="0"/>
          <w:sz w:val="24"/>
          <w:szCs w:val="24"/>
        </w:rPr>
      </w:pPr>
      <w:r w:rsidRPr="00687CDC">
        <w:rPr>
          <w:rFonts w:eastAsia="Times New Roman" w:cstheme="minorHAnsi"/>
          <w:kern w:val="0"/>
          <w:sz w:val="24"/>
          <w:szCs w:val="24"/>
        </w:rPr>
        <w:t xml:space="preserve">The boxplot comparison of </w:t>
      </w:r>
      <w:r w:rsidRPr="004460CF">
        <w:rPr>
          <w:rFonts w:eastAsia="Times New Roman" w:cstheme="minorHAnsi"/>
          <w:bCs/>
          <w:kern w:val="0"/>
          <w:sz w:val="24"/>
          <w:szCs w:val="24"/>
        </w:rPr>
        <w:t>bilirubin levels</w:t>
      </w:r>
      <w:r w:rsidRPr="00687CDC">
        <w:rPr>
          <w:rFonts w:eastAsia="Times New Roman" w:cstheme="minorHAnsi"/>
          <w:kern w:val="0"/>
          <w:sz w:val="24"/>
          <w:szCs w:val="24"/>
        </w:rPr>
        <w:t xml:space="preserve"> for different drug treatments shows </w:t>
      </w:r>
      <w:r w:rsidRPr="004460CF">
        <w:rPr>
          <w:rFonts w:eastAsia="Times New Roman" w:cstheme="minorHAnsi"/>
          <w:bCs/>
          <w:kern w:val="0"/>
          <w:sz w:val="24"/>
          <w:szCs w:val="24"/>
        </w:rPr>
        <w:t>no significant difference</w:t>
      </w:r>
      <w:r w:rsidRPr="00687CDC">
        <w:rPr>
          <w:rFonts w:eastAsia="Times New Roman" w:cstheme="minorHAnsi"/>
          <w:kern w:val="0"/>
          <w:sz w:val="24"/>
          <w:szCs w:val="24"/>
        </w:rPr>
        <w:t xml:space="preserve"> between the placebo and D-penicillamine groups. </w:t>
      </w:r>
    </w:p>
    <w:p w:rsidR="00687CDC" w:rsidRPr="00687CDC" w:rsidRDefault="00740A44" w:rsidP="00687CDC">
      <w:pPr>
        <w:pStyle w:val="ListParagraph"/>
        <w:numPr>
          <w:ilvl w:val="0"/>
          <w:numId w:val="36"/>
        </w:numPr>
        <w:spacing w:after="0" w:line="240" w:lineRule="auto"/>
        <w:rPr>
          <w:rFonts w:eastAsia="Times New Roman" w:cstheme="minorHAnsi"/>
          <w:kern w:val="0"/>
          <w:sz w:val="24"/>
          <w:szCs w:val="24"/>
        </w:rPr>
      </w:pPr>
      <w:r w:rsidRPr="00687CDC">
        <w:rPr>
          <w:rFonts w:eastAsia="Times New Roman" w:cstheme="minorHAnsi"/>
          <w:kern w:val="0"/>
          <w:sz w:val="24"/>
          <w:szCs w:val="24"/>
        </w:rPr>
        <w:t xml:space="preserve">Both groups have similar median values and variability, suggesting that </w:t>
      </w:r>
      <w:r w:rsidRPr="004460CF">
        <w:rPr>
          <w:rFonts w:eastAsia="Times New Roman" w:cstheme="minorHAnsi"/>
          <w:bCs/>
          <w:kern w:val="0"/>
          <w:sz w:val="24"/>
          <w:szCs w:val="24"/>
        </w:rPr>
        <w:t>D-penicillamine might not be significantly reducing bilirubin levels</w:t>
      </w:r>
      <w:r w:rsidRPr="004460CF">
        <w:rPr>
          <w:rFonts w:eastAsia="Times New Roman" w:cstheme="minorHAnsi"/>
          <w:kern w:val="0"/>
          <w:sz w:val="24"/>
          <w:szCs w:val="24"/>
        </w:rPr>
        <w:t xml:space="preserve"> </w:t>
      </w:r>
      <w:r w:rsidRPr="00687CDC">
        <w:rPr>
          <w:rFonts w:eastAsia="Times New Roman" w:cstheme="minorHAnsi"/>
          <w:kern w:val="0"/>
          <w:sz w:val="24"/>
          <w:szCs w:val="24"/>
        </w:rPr>
        <w:t xml:space="preserve">compared to the placebo. </w:t>
      </w:r>
    </w:p>
    <w:p w:rsidR="00740A44" w:rsidRPr="004460CF" w:rsidRDefault="00740A44" w:rsidP="00687CDC">
      <w:pPr>
        <w:pStyle w:val="ListParagraph"/>
        <w:numPr>
          <w:ilvl w:val="0"/>
          <w:numId w:val="36"/>
        </w:numPr>
        <w:spacing w:after="0" w:line="240" w:lineRule="auto"/>
        <w:rPr>
          <w:rFonts w:eastAsia="Times New Roman" w:cstheme="minorHAnsi"/>
          <w:kern w:val="0"/>
          <w:sz w:val="24"/>
          <w:szCs w:val="24"/>
        </w:rPr>
      </w:pPr>
      <w:r w:rsidRPr="004460CF">
        <w:rPr>
          <w:rFonts w:cstheme="minorHAnsi"/>
          <w:sz w:val="24"/>
          <w:szCs w:val="24"/>
        </w:rPr>
        <w:t xml:space="preserve">However, extreme outliers (high bilirubin levels) are present in both groups, indicating </w:t>
      </w:r>
      <w:r w:rsidRPr="004460CF">
        <w:rPr>
          <w:rFonts w:cstheme="minorHAnsi"/>
          <w:bCs/>
          <w:sz w:val="24"/>
          <w:szCs w:val="24"/>
        </w:rPr>
        <w:t>disease severity varies among patients</w:t>
      </w:r>
      <w:r w:rsidRPr="004460CF">
        <w:rPr>
          <w:rFonts w:cstheme="minorHAnsi"/>
          <w:sz w:val="24"/>
          <w:szCs w:val="24"/>
        </w:rPr>
        <w:t>.</w:t>
      </w:r>
    </w:p>
    <w:p w:rsidR="00CC4853" w:rsidRPr="00687CDC" w:rsidRDefault="00740A44" w:rsidP="00CC4853">
      <w:pPr>
        <w:pStyle w:val="NormalWeb"/>
        <w:jc w:val="center"/>
        <w:rPr>
          <w:rFonts w:asciiTheme="minorHAnsi" w:hAnsiTheme="minorHAnsi" w:cstheme="minorHAnsi"/>
          <w:b/>
          <w:u w:val="single"/>
        </w:rPr>
      </w:pPr>
      <w:r w:rsidRPr="00687CDC">
        <w:rPr>
          <w:rFonts w:asciiTheme="minorHAnsi" w:hAnsiTheme="minorHAnsi" w:cstheme="minorHAnsi"/>
          <w:b/>
          <w:noProof/>
          <w:u w:val="single"/>
          <w:lang w:val="en-US" w:eastAsia="en-US"/>
        </w:rPr>
        <w:drawing>
          <wp:anchor distT="0" distB="0" distL="114300" distR="114300" simplePos="0" relativeHeight="251665408" behindDoc="0" locked="0" layoutInCell="1" allowOverlap="1">
            <wp:simplePos x="0" y="0"/>
            <wp:positionH relativeFrom="column">
              <wp:posOffset>730885</wp:posOffset>
            </wp:positionH>
            <wp:positionV relativeFrom="paragraph">
              <wp:posOffset>192405</wp:posOffset>
            </wp:positionV>
            <wp:extent cx="4641850" cy="3041650"/>
            <wp:effectExtent l="19050" t="0" r="6350" b="0"/>
            <wp:wrapSquare wrapText="bothSides"/>
            <wp:docPr id="4" name="Picture 3" descr="placebo 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bo treatment.png"/>
                    <pic:cNvPicPr/>
                  </pic:nvPicPr>
                  <pic:blipFill>
                    <a:blip r:embed="rId13"/>
                    <a:stretch>
                      <a:fillRect/>
                    </a:stretch>
                  </pic:blipFill>
                  <pic:spPr>
                    <a:xfrm>
                      <a:off x="0" y="0"/>
                      <a:ext cx="4641850" cy="3041650"/>
                    </a:xfrm>
                    <a:prstGeom prst="rect">
                      <a:avLst/>
                    </a:prstGeom>
                  </pic:spPr>
                </pic:pic>
              </a:graphicData>
            </a:graphic>
          </wp:anchor>
        </w:drawing>
      </w: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u w:val="single"/>
        </w:rPr>
      </w:pPr>
    </w:p>
    <w:p w:rsidR="00160AA2" w:rsidRPr="00687CDC" w:rsidRDefault="00160AA2" w:rsidP="00687CDC">
      <w:pPr>
        <w:pStyle w:val="NormalWeb"/>
        <w:rPr>
          <w:rFonts w:asciiTheme="minorHAnsi" w:hAnsiTheme="minorHAnsi" w:cstheme="minorHAnsi"/>
          <w:b/>
          <w:sz w:val="32"/>
          <w:szCs w:val="32"/>
          <w:u w:val="single"/>
        </w:rPr>
      </w:pPr>
      <w:r w:rsidRPr="00687CDC">
        <w:rPr>
          <w:rFonts w:asciiTheme="minorHAnsi" w:hAnsiTheme="minorHAnsi" w:cstheme="minorHAnsi"/>
          <w:b/>
          <w:sz w:val="32"/>
          <w:szCs w:val="32"/>
          <w:u w:val="single"/>
        </w:rPr>
        <w:lastRenderedPageBreak/>
        <w:t>Machine Learning Analysis</w:t>
      </w:r>
    </w:p>
    <w:p w:rsidR="00160AA2" w:rsidRPr="00687CDC" w:rsidRDefault="00160AA2" w:rsidP="00B4754E">
      <w:pPr>
        <w:pStyle w:val="NormalWeb"/>
        <w:rPr>
          <w:rFonts w:asciiTheme="minorHAnsi" w:hAnsiTheme="minorHAnsi" w:cstheme="minorHAnsi"/>
          <w:b/>
          <w:color w:val="17365D" w:themeColor="text2" w:themeShade="BF"/>
        </w:rPr>
      </w:pPr>
    </w:p>
    <w:p w:rsidR="00B4754E" w:rsidRPr="00687CDC" w:rsidRDefault="00B4754E" w:rsidP="00B4754E">
      <w:pPr>
        <w:pStyle w:val="NormalWeb"/>
        <w:rPr>
          <w:rFonts w:asciiTheme="minorHAnsi" w:hAnsiTheme="minorHAnsi" w:cstheme="minorHAnsi"/>
          <w:b/>
          <w:color w:val="17365D" w:themeColor="text2" w:themeShade="BF"/>
          <w:sz w:val="28"/>
          <w:szCs w:val="28"/>
        </w:rPr>
      </w:pPr>
      <w:r w:rsidRPr="00687CDC">
        <w:rPr>
          <w:rFonts w:asciiTheme="minorHAnsi" w:hAnsiTheme="minorHAnsi" w:cstheme="minorHAnsi"/>
          <w:b/>
          <w:color w:val="17365D" w:themeColor="text2" w:themeShade="BF"/>
          <w:sz w:val="28"/>
          <w:szCs w:val="28"/>
        </w:rPr>
        <w:t>Random Forest Classifier :</w:t>
      </w:r>
    </w:p>
    <w:p w:rsidR="00B4754E" w:rsidRPr="00687CDC" w:rsidRDefault="00B4754E" w:rsidP="00B4754E">
      <w:pPr>
        <w:pStyle w:val="NormalWeb"/>
        <w:rPr>
          <w:rFonts w:asciiTheme="minorHAnsi" w:hAnsiTheme="minorHAnsi" w:cstheme="minorHAnsi"/>
        </w:rPr>
      </w:pPr>
      <w:r w:rsidRPr="00687CDC">
        <w:rPr>
          <w:rFonts w:asciiTheme="minorHAnsi" w:hAnsiTheme="minorHAnsi" w:cstheme="minorHAnsi"/>
        </w:rPr>
        <w:t xml:space="preserve">The </w:t>
      </w:r>
      <w:r w:rsidRPr="00687CDC">
        <w:rPr>
          <w:rStyle w:val="Strong"/>
          <w:rFonts w:asciiTheme="minorHAnsi" w:eastAsiaTheme="majorEastAsia" w:hAnsiTheme="minorHAnsi" w:cstheme="minorHAnsi"/>
          <w:b w:val="0"/>
        </w:rPr>
        <w:t>Random Forest model significantly outperforms Logistic Regression</w:t>
      </w:r>
      <w:r w:rsidRPr="00687CDC">
        <w:rPr>
          <w:rFonts w:asciiTheme="minorHAnsi" w:hAnsiTheme="minorHAnsi" w:cstheme="minorHAnsi"/>
        </w:rPr>
        <w:t xml:space="preserve">, achieving an impressive </w:t>
      </w:r>
      <w:r w:rsidRPr="00687CDC">
        <w:rPr>
          <w:rStyle w:val="Strong"/>
          <w:rFonts w:asciiTheme="minorHAnsi" w:eastAsiaTheme="majorEastAsia" w:hAnsiTheme="minorHAnsi" w:cstheme="minorHAnsi"/>
          <w:b w:val="0"/>
        </w:rPr>
        <w:t>accuracy of</w:t>
      </w:r>
      <w:r w:rsidRPr="00687CDC">
        <w:rPr>
          <w:rStyle w:val="Strong"/>
          <w:rFonts w:asciiTheme="minorHAnsi" w:eastAsiaTheme="majorEastAsia" w:hAnsiTheme="minorHAnsi" w:cstheme="minorHAnsi"/>
        </w:rPr>
        <w:t xml:space="preserve"> 99.24%</w:t>
      </w:r>
      <w:r w:rsidRPr="00687CDC">
        <w:rPr>
          <w:rFonts w:asciiTheme="minorHAnsi" w:hAnsiTheme="minorHAnsi" w:cstheme="minorHAnsi"/>
        </w:rPr>
        <w:t xml:space="preserve"> while effectively classifying both positive and negative cases. Unlike Logistic Regression, which failed to predict the minority class, Random Forest successfully identifies </w:t>
      </w:r>
      <w:r w:rsidRPr="00687CDC">
        <w:rPr>
          <w:rStyle w:val="Strong"/>
          <w:rFonts w:asciiTheme="minorHAnsi" w:eastAsiaTheme="majorEastAsia" w:hAnsiTheme="minorHAnsi" w:cstheme="minorHAnsi"/>
        </w:rPr>
        <w:t>380 true negatives</w:t>
      </w:r>
      <w:r w:rsidRPr="00687CDC">
        <w:rPr>
          <w:rFonts w:asciiTheme="minorHAnsi" w:hAnsiTheme="minorHAnsi" w:cstheme="minorHAnsi"/>
        </w:rPr>
        <w:t xml:space="preserve"> and minimizes misclassifications, with only </w:t>
      </w:r>
      <w:r w:rsidRPr="00687CDC">
        <w:rPr>
          <w:rStyle w:val="Strong"/>
          <w:rFonts w:asciiTheme="minorHAnsi" w:eastAsiaTheme="majorEastAsia" w:hAnsiTheme="minorHAnsi" w:cstheme="minorHAnsi"/>
        </w:rPr>
        <w:t>35 false negatives and 3 false positives</w:t>
      </w:r>
      <w:r w:rsidRPr="00687CDC">
        <w:rPr>
          <w:rFonts w:asciiTheme="minorHAnsi" w:hAnsiTheme="minorHAnsi" w:cstheme="minorHAnsi"/>
        </w:rPr>
        <w:t xml:space="preserve">. This indicates that the model is well-balanced and handles class imbalance effectively. Further improvements, such as </w:t>
      </w:r>
      <w:r w:rsidRPr="00687CDC">
        <w:rPr>
          <w:rStyle w:val="Strong"/>
          <w:rFonts w:asciiTheme="minorHAnsi" w:eastAsiaTheme="majorEastAsia" w:hAnsiTheme="minorHAnsi" w:cstheme="minorHAnsi"/>
        </w:rPr>
        <w:t>feature importance analysis and hyperparameter tuning</w:t>
      </w:r>
      <w:r w:rsidRPr="00687CDC">
        <w:rPr>
          <w:rFonts w:asciiTheme="minorHAnsi" w:hAnsiTheme="minorHAnsi" w:cstheme="minorHAnsi"/>
        </w:rPr>
        <w:t>, can further enhance its predictive performance.</w:t>
      </w: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FF0000"/>
          <w:kern w:val="0"/>
          <w:sz w:val="24"/>
          <w:szCs w:val="24"/>
        </w:rPr>
      </w:pPr>
      <w:r w:rsidRPr="00687CDC">
        <w:rPr>
          <w:rFonts w:eastAsia="Times New Roman" w:cstheme="minorHAnsi"/>
          <w:color w:val="FF0000"/>
          <w:kern w:val="0"/>
          <w:sz w:val="24"/>
          <w:szCs w:val="24"/>
        </w:rPr>
        <w:t>Code output</w:t>
      </w: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FF0000"/>
          <w:kern w:val="0"/>
          <w:sz w:val="24"/>
          <w:szCs w:val="24"/>
        </w:rPr>
      </w:pP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70C0"/>
          <w:kern w:val="0"/>
          <w:sz w:val="24"/>
          <w:szCs w:val="24"/>
        </w:rPr>
      </w:pPr>
      <w:r w:rsidRPr="00687CDC">
        <w:rPr>
          <w:rFonts w:eastAsia="Times New Roman" w:cstheme="minorHAnsi"/>
          <w:color w:val="0070C0"/>
          <w:kern w:val="0"/>
          <w:sz w:val="24"/>
          <w:szCs w:val="24"/>
        </w:rPr>
        <w:t>RF Accuracy: 0.9924</w:t>
      </w: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70C0"/>
          <w:kern w:val="0"/>
          <w:sz w:val="24"/>
          <w:szCs w:val="24"/>
        </w:rPr>
      </w:pPr>
      <w:r w:rsidRPr="00687CDC">
        <w:rPr>
          <w:rFonts w:eastAsia="Times New Roman" w:cstheme="minorHAnsi"/>
          <w:color w:val="0070C0"/>
          <w:kern w:val="0"/>
          <w:sz w:val="24"/>
          <w:szCs w:val="24"/>
        </w:rPr>
        <w:t>Confusion Matrix:</w:t>
      </w: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70C0"/>
          <w:kern w:val="0"/>
          <w:sz w:val="24"/>
          <w:szCs w:val="24"/>
        </w:rPr>
      </w:pPr>
      <w:r w:rsidRPr="00687CDC">
        <w:rPr>
          <w:rFonts w:eastAsia="Times New Roman" w:cstheme="minorHAnsi"/>
          <w:color w:val="0070C0"/>
          <w:kern w:val="0"/>
          <w:sz w:val="24"/>
          <w:szCs w:val="24"/>
        </w:rPr>
        <w:t xml:space="preserve"> [[4582    3]</w:t>
      </w:r>
    </w:p>
    <w:p w:rsidR="00B4754E" w:rsidRPr="00687CDC" w:rsidRDefault="00B4754E" w:rsidP="00B475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70C0"/>
          <w:kern w:val="0"/>
          <w:sz w:val="24"/>
          <w:szCs w:val="24"/>
        </w:rPr>
      </w:pPr>
      <w:r w:rsidRPr="00687CDC">
        <w:rPr>
          <w:rFonts w:eastAsia="Times New Roman" w:cstheme="minorHAnsi"/>
          <w:color w:val="0070C0"/>
          <w:kern w:val="0"/>
          <w:sz w:val="24"/>
          <w:szCs w:val="24"/>
        </w:rPr>
        <w:t xml:space="preserve"> [  35  380]]</w:t>
      </w:r>
    </w:p>
    <w:p w:rsidR="00B4754E" w:rsidRPr="00687CDC" w:rsidRDefault="00B4754E" w:rsidP="00B4754E">
      <w:pPr>
        <w:pStyle w:val="NormalWeb"/>
        <w:rPr>
          <w:rFonts w:asciiTheme="minorHAnsi" w:hAnsiTheme="minorHAnsi" w:cstheme="minorHAnsi"/>
          <w:b/>
          <w:color w:val="0070C0"/>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650451" w:rsidRPr="00687CDC" w:rsidRDefault="00650451" w:rsidP="00CC4853">
      <w:pPr>
        <w:pStyle w:val="NormalWeb"/>
        <w:jc w:val="center"/>
        <w:rPr>
          <w:rFonts w:asciiTheme="minorHAnsi" w:hAnsiTheme="minorHAnsi" w:cstheme="minorHAnsi"/>
          <w:b/>
          <w:u w:val="single"/>
        </w:rPr>
      </w:pPr>
    </w:p>
    <w:p w:rsidR="00650451" w:rsidRPr="00687CDC" w:rsidRDefault="00650451" w:rsidP="00CC4853">
      <w:pPr>
        <w:pStyle w:val="NormalWeb"/>
        <w:jc w:val="center"/>
        <w:rPr>
          <w:rFonts w:asciiTheme="minorHAnsi" w:hAnsiTheme="minorHAnsi" w:cstheme="minorHAnsi"/>
          <w:b/>
          <w:u w:val="single"/>
        </w:rPr>
      </w:pPr>
    </w:p>
    <w:p w:rsidR="00650451" w:rsidRPr="00687CDC" w:rsidRDefault="00650451" w:rsidP="00CC4853">
      <w:pPr>
        <w:pStyle w:val="NormalWeb"/>
        <w:jc w:val="center"/>
        <w:rPr>
          <w:rFonts w:asciiTheme="minorHAnsi" w:hAnsiTheme="minorHAnsi" w:cstheme="minorHAnsi"/>
          <w:b/>
          <w:u w:val="single"/>
        </w:rPr>
      </w:pPr>
    </w:p>
    <w:p w:rsidR="00650451" w:rsidRPr="00687CDC" w:rsidRDefault="00650451" w:rsidP="00687CDC">
      <w:pPr>
        <w:pStyle w:val="NormalWeb"/>
        <w:rPr>
          <w:rFonts w:asciiTheme="minorHAnsi" w:hAnsiTheme="minorHAnsi" w:cstheme="minorHAnsi"/>
          <w:b/>
          <w:u w:val="single"/>
        </w:rPr>
      </w:pPr>
    </w:p>
    <w:p w:rsidR="00CC4853" w:rsidRPr="00687CDC" w:rsidRDefault="00CC4853" w:rsidP="00CC4853">
      <w:pPr>
        <w:pStyle w:val="NormalWeb"/>
        <w:jc w:val="center"/>
        <w:rPr>
          <w:rFonts w:asciiTheme="minorHAnsi" w:hAnsiTheme="minorHAnsi" w:cstheme="minorHAnsi"/>
          <w:b/>
          <w:sz w:val="32"/>
          <w:szCs w:val="32"/>
          <w:u w:val="single"/>
        </w:rPr>
      </w:pPr>
      <w:r w:rsidRPr="00687CDC">
        <w:rPr>
          <w:rFonts w:asciiTheme="minorHAnsi" w:hAnsiTheme="minorHAnsi" w:cstheme="minorHAnsi"/>
          <w:b/>
          <w:sz w:val="32"/>
          <w:szCs w:val="32"/>
          <w:u w:val="single"/>
        </w:rPr>
        <w:lastRenderedPageBreak/>
        <w:t>Conclusion:</w:t>
      </w:r>
    </w:p>
    <w:p w:rsidR="00650451" w:rsidRPr="00687CDC" w:rsidRDefault="00650451" w:rsidP="00650451">
      <w:pPr>
        <w:pStyle w:val="NormalWeb"/>
        <w:rPr>
          <w:rStyle w:val="Strong"/>
          <w:rFonts w:asciiTheme="minorHAnsi" w:eastAsiaTheme="majorEastAsia" w:hAnsiTheme="minorHAnsi" w:cstheme="minorHAnsi"/>
          <w:color w:val="4F81BD" w:themeColor="accent1"/>
          <w:kern w:val="2"/>
          <w:sz w:val="22"/>
          <w:szCs w:val="22"/>
          <w:lang w:val="en-US" w:eastAsia="en-US"/>
        </w:rPr>
      </w:pPr>
    </w:p>
    <w:p w:rsidR="00650451" w:rsidRPr="00687CDC" w:rsidRDefault="00650451" w:rsidP="00650451">
      <w:pPr>
        <w:pStyle w:val="NormalWeb"/>
        <w:rPr>
          <w:rFonts w:asciiTheme="minorHAnsi" w:hAnsiTheme="minorHAnsi" w:cstheme="minorHAnsi"/>
          <w:b/>
        </w:rPr>
      </w:pPr>
      <w:r w:rsidRPr="00687CDC">
        <w:rPr>
          <w:rFonts w:asciiTheme="minorHAnsi" w:hAnsiTheme="minorHAnsi" w:cstheme="minorHAnsi"/>
        </w:rPr>
        <w:t xml:space="preserve">The analysis of the </w:t>
      </w:r>
      <w:r w:rsidRPr="00687CDC">
        <w:rPr>
          <w:rStyle w:val="Strong"/>
          <w:rFonts w:asciiTheme="minorHAnsi" w:eastAsiaTheme="majorEastAsia" w:hAnsiTheme="minorHAnsi" w:cstheme="minorHAnsi"/>
          <w:b w:val="0"/>
        </w:rPr>
        <w:t>Mayo Clinic PBC dataset</w:t>
      </w:r>
      <w:r w:rsidRPr="00687CDC">
        <w:rPr>
          <w:rFonts w:asciiTheme="minorHAnsi" w:hAnsiTheme="minorHAnsi" w:cstheme="minorHAnsi"/>
        </w:rPr>
        <w:t xml:space="preserve"> provides key insights into </w:t>
      </w:r>
      <w:r w:rsidRPr="00687CDC">
        <w:rPr>
          <w:rStyle w:val="Strong"/>
          <w:rFonts w:asciiTheme="minorHAnsi" w:eastAsiaTheme="majorEastAsia" w:hAnsiTheme="minorHAnsi" w:cstheme="minorHAnsi"/>
          <w:b w:val="0"/>
        </w:rPr>
        <w:t>patient survival trends, gender-based differences, and predictive modeling for prognosis</w:t>
      </w:r>
      <w:r w:rsidRPr="00687CDC">
        <w:rPr>
          <w:rFonts w:asciiTheme="minorHAnsi" w:hAnsiTheme="minorHAnsi" w:cstheme="minorHAnsi"/>
          <w:b/>
        </w:rPr>
        <w:t xml:space="preserve">. </w:t>
      </w:r>
      <w:r w:rsidRPr="00687CDC">
        <w:rPr>
          <w:rFonts w:asciiTheme="minorHAnsi" w:hAnsiTheme="minorHAnsi" w:cstheme="minorHAnsi"/>
        </w:rPr>
        <w:t xml:space="preserve">The </w:t>
      </w:r>
      <w:r w:rsidRPr="00687CDC">
        <w:rPr>
          <w:rStyle w:val="Strong"/>
          <w:rFonts w:asciiTheme="minorHAnsi" w:eastAsiaTheme="majorEastAsia" w:hAnsiTheme="minorHAnsi" w:cstheme="minorHAnsi"/>
          <w:b w:val="0"/>
        </w:rPr>
        <w:t>Kaplan-Meier survival curves</w:t>
      </w:r>
      <w:r w:rsidRPr="00687CDC">
        <w:rPr>
          <w:rFonts w:asciiTheme="minorHAnsi" w:hAnsiTheme="minorHAnsi" w:cstheme="minorHAnsi"/>
        </w:rPr>
        <w:t xml:space="preserve"> reveal a steady decline in survival probability, with approximately </w:t>
      </w:r>
      <w:r w:rsidRPr="00687CDC">
        <w:rPr>
          <w:rStyle w:val="Strong"/>
          <w:rFonts w:asciiTheme="minorHAnsi" w:eastAsiaTheme="majorEastAsia" w:hAnsiTheme="minorHAnsi" w:cstheme="minorHAnsi"/>
          <w:b w:val="0"/>
        </w:rPr>
        <w:t>40% of patients surviving beyond 4000 days</w:t>
      </w:r>
      <w:r w:rsidRPr="00687CDC">
        <w:rPr>
          <w:rFonts w:asciiTheme="minorHAnsi" w:hAnsiTheme="minorHAnsi" w:cstheme="minorHAnsi"/>
          <w:b/>
        </w:rPr>
        <w:t>.</w:t>
      </w:r>
      <w:r w:rsidRPr="00687CDC">
        <w:rPr>
          <w:rFonts w:asciiTheme="minorHAnsi" w:hAnsiTheme="minorHAnsi" w:cstheme="minorHAnsi"/>
        </w:rPr>
        <w:t xml:space="preserve"> Gender-based comparisons indicate that </w:t>
      </w:r>
      <w:r w:rsidRPr="00687CDC">
        <w:rPr>
          <w:rStyle w:val="Strong"/>
          <w:rFonts w:asciiTheme="minorHAnsi" w:eastAsiaTheme="majorEastAsia" w:hAnsiTheme="minorHAnsi" w:cstheme="minorHAnsi"/>
          <w:b w:val="0"/>
        </w:rPr>
        <w:t>females have slightly better survival outcomes than males</w:t>
      </w:r>
      <w:r w:rsidRPr="00687CDC">
        <w:rPr>
          <w:rFonts w:asciiTheme="minorHAnsi" w:hAnsiTheme="minorHAnsi" w:cstheme="minorHAnsi"/>
        </w:rPr>
        <w:t xml:space="preserve">, which aligns with known </w:t>
      </w:r>
      <w:r w:rsidRPr="00687CDC">
        <w:rPr>
          <w:rStyle w:val="Strong"/>
          <w:rFonts w:asciiTheme="minorHAnsi" w:eastAsiaTheme="majorEastAsia" w:hAnsiTheme="minorHAnsi" w:cstheme="minorHAnsi"/>
          <w:b w:val="0"/>
        </w:rPr>
        <w:t>epidemiological patterns of PBC</w:t>
      </w:r>
      <w:r w:rsidRPr="00687CDC">
        <w:rPr>
          <w:rFonts w:asciiTheme="minorHAnsi" w:hAnsiTheme="minorHAnsi" w:cstheme="minorHAnsi"/>
          <w:b/>
        </w:rPr>
        <w:t>.</w:t>
      </w:r>
    </w:p>
    <w:p w:rsidR="00650451" w:rsidRPr="00687CDC" w:rsidRDefault="00650451" w:rsidP="00650451">
      <w:pPr>
        <w:pStyle w:val="NormalWeb"/>
        <w:rPr>
          <w:rFonts w:asciiTheme="minorHAnsi" w:hAnsiTheme="minorHAnsi" w:cstheme="minorHAnsi"/>
        </w:rPr>
      </w:pPr>
      <w:r w:rsidRPr="00687CDC">
        <w:rPr>
          <w:rFonts w:asciiTheme="minorHAnsi" w:hAnsiTheme="minorHAnsi" w:cstheme="minorHAnsi"/>
        </w:rPr>
        <w:t xml:space="preserve">The </w:t>
      </w:r>
      <w:r w:rsidRPr="00687CDC">
        <w:rPr>
          <w:rStyle w:val="Strong"/>
          <w:rFonts w:asciiTheme="minorHAnsi" w:eastAsiaTheme="majorEastAsia" w:hAnsiTheme="minorHAnsi" w:cstheme="minorHAnsi"/>
          <w:b w:val="0"/>
        </w:rPr>
        <w:t>Weibull survival model</w:t>
      </w:r>
      <w:r w:rsidRPr="00687CDC">
        <w:rPr>
          <w:rFonts w:asciiTheme="minorHAnsi" w:hAnsiTheme="minorHAnsi" w:cstheme="minorHAnsi"/>
        </w:rPr>
        <w:t xml:space="preserve"> further supports these findings by indicating an </w:t>
      </w:r>
      <w:r w:rsidRPr="00687CDC">
        <w:rPr>
          <w:rStyle w:val="Strong"/>
          <w:rFonts w:asciiTheme="minorHAnsi" w:eastAsiaTheme="majorEastAsia" w:hAnsiTheme="minorHAnsi" w:cstheme="minorHAnsi"/>
          <w:b w:val="0"/>
        </w:rPr>
        <w:t>increasing hazard of death over time</w:t>
      </w:r>
      <w:r w:rsidRPr="00687CDC">
        <w:rPr>
          <w:rFonts w:asciiTheme="minorHAnsi" w:hAnsiTheme="minorHAnsi" w:cstheme="minorHAnsi"/>
        </w:rPr>
        <w:t xml:space="preserve">, reinforcing the </w:t>
      </w:r>
      <w:r w:rsidRPr="00687CDC">
        <w:rPr>
          <w:rStyle w:val="Strong"/>
          <w:rFonts w:asciiTheme="minorHAnsi" w:eastAsiaTheme="majorEastAsia" w:hAnsiTheme="minorHAnsi" w:cstheme="minorHAnsi"/>
          <w:b w:val="0"/>
        </w:rPr>
        <w:t>progressive nature of liver disease</w:t>
      </w:r>
      <w:r w:rsidRPr="00687CDC">
        <w:rPr>
          <w:rFonts w:asciiTheme="minorHAnsi" w:hAnsiTheme="minorHAnsi" w:cstheme="minorHAnsi"/>
        </w:rPr>
        <w:t xml:space="preserve">. The close alignment between the Kaplan-Meier and Weibull estimates suggests that </w:t>
      </w:r>
      <w:r w:rsidRPr="00687CDC">
        <w:rPr>
          <w:rStyle w:val="Strong"/>
          <w:rFonts w:asciiTheme="minorHAnsi" w:eastAsiaTheme="majorEastAsia" w:hAnsiTheme="minorHAnsi" w:cstheme="minorHAnsi"/>
          <w:b w:val="0"/>
        </w:rPr>
        <w:t>survival probabilities can be effectively modeled using a parametric approach</w:t>
      </w:r>
      <w:r w:rsidRPr="00687CDC">
        <w:rPr>
          <w:rFonts w:asciiTheme="minorHAnsi" w:hAnsiTheme="minorHAnsi" w:cstheme="minorHAnsi"/>
          <w:b/>
        </w:rPr>
        <w:t>,</w:t>
      </w:r>
      <w:r w:rsidRPr="00687CDC">
        <w:rPr>
          <w:rFonts w:asciiTheme="minorHAnsi" w:hAnsiTheme="minorHAnsi" w:cstheme="minorHAnsi"/>
        </w:rPr>
        <w:t xml:space="preserve"> making it useful for long-term prognosis.</w:t>
      </w:r>
    </w:p>
    <w:p w:rsidR="00650451" w:rsidRPr="00687CDC" w:rsidRDefault="00650451" w:rsidP="00650451">
      <w:pPr>
        <w:pStyle w:val="NormalWeb"/>
        <w:rPr>
          <w:rFonts w:asciiTheme="minorHAnsi" w:hAnsiTheme="minorHAnsi" w:cstheme="minorHAnsi"/>
          <w:b/>
        </w:rPr>
      </w:pPr>
      <w:r w:rsidRPr="00687CDC">
        <w:rPr>
          <w:rFonts w:asciiTheme="minorHAnsi" w:hAnsiTheme="minorHAnsi" w:cstheme="minorHAnsi"/>
        </w:rPr>
        <w:t xml:space="preserve">Additionally, </w:t>
      </w:r>
      <w:r w:rsidRPr="00687CDC">
        <w:rPr>
          <w:rStyle w:val="Strong"/>
          <w:rFonts w:asciiTheme="minorHAnsi" w:eastAsiaTheme="majorEastAsia" w:hAnsiTheme="minorHAnsi" w:cstheme="minorHAnsi"/>
          <w:b w:val="0"/>
        </w:rPr>
        <w:t>machine learning techniques, particularly the Random Forest classifier, significantly improve survival prediction accuracy</w:t>
      </w:r>
      <w:r w:rsidRPr="00687CDC">
        <w:rPr>
          <w:rFonts w:asciiTheme="minorHAnsi" w:hAnsiTheme="minorHAnsi" w:cstheme="minorHAnsi"/>
        </w:rPr>
        <w:t xml:space="preserve">. The </w:t>
      </w:r>
      <w:r w:rsidRPr="00687CDC">
        <w:rPr>
          <w:rStyle w:val="Strong"/>
          <w:rFonts w:asciiTheme="minorHAnsi" w:eastAsiaTheme="majorEastAsia" w:hAnsiTheme="minorHAnsi" w:cstheme="minorHAnsi"/>
          <w:b w:val="0"/>
        </w:rPr>
        <w:t>Random Forest model achieved an accuracy of 99.24%</w:t>
      </w:r>
      <w:r w:rsidRPr="00687CDC">
        <w:rPr>
          <w:rFonts w:asciiTheme="minorHAnsi" w:hAnsiTheme="minorHAnsi" w:cstheme="minorHAnsi"/>
        </w:rPr>
        <w:t xml:space="preserve">, effectively classifying both positive and negative cases, whereas </w:t>
      </w:r>
      <w:r w:rsidRPr="00687CDC">
        <w:rPr>
          <w:rStyle w:val="Strong"/>
          <w:rFonts w:asciiTheme="minorHAnsi" w:eastAsiaTheme="majorEastAsia" w:hAnsiTheme="minorHAnsi" w:cstheme="minorHAnsi"/>
          <w:b w:val="0"/>
        </w:rPr>
        <w:t>Logistic Regression failed to identify the minority class</w:t>
      </w:r>
      <w:r w:rsidRPr="00687CDC">
        <w:rPr>
          <w:rFonts w:asciiTheme="minorHAnsi" w:hAnsiTheme="minorHAnsi" w:cstheme="minorHAnsi"/>
        </w:rPr>
        <w:t xml:space="preserve">. This demonstrates the </w:t>
      </w:r>
      <w:r w:rsidRPr="00687CDC">
        <w:rPr>
          <w:rStyle w:val="Strong"/>
          <w:rFonts w:asciiTheme="minorHAnsi" w:eastAsiaTheme="majorEastAsia" w:hAnsiTheme="minorHAnsi" w:cstheme="minorHAnsi"/>
          <w:b w:val="0"/>
        </w:rPr>
        <w:t>effectiveness of ensemble learning in handling class imbalances and improving prediction reliability</w:t>
      </w:r>
      <w:r w:rsidRPr="00687CDC">
        <w:rPr>
          <w:rFonts w:asciiTheme="minorHAnsi" w:hAnsiTheme="minorHAnsi" w:cstheme="minorHAnsi"/>
          <w:b/>
        </w:rPr>
        <w:t>.</w:t>
      </w:r>
    </w:p>
    <w:p w:rsidR="00650451" w:rsidRPr="00687CDC" w:rsidRDefault="00650451" w:rsidP="00650451">
      <w:pPr>
        <w:pStyle w:val="NormalWeb"/>
        <w:rPr>
          <w:rFonts w:asciiTheme="minorHAnsi" w:hAnsiTheme="minorHAnsi" w:cstheme="minorHAnsi"/>
        </w:rPr>
      </w:pPr>
      <w:r w:rsidRPr="00687CDC">
        <w:rPr>
          <w:rFonts w:asciiTheme="minorHAnsi" w:hAnsiTheme="minorHAnsi" w:cstheme="minorHAnsi"/>
        </w:rPr>
        <w:t xml:space="preserve">These findings highlight the </w:t>
      </w:r>
      <w:r w:rsidRPr="00687CDC">
        <w:rPr>
          <w:rStyle w:val="Strong"/>
          <w:rFonts w:asciiTheme="minorHAnsi" w:eastAsiaTheme="majorEastAsia" w:hAnsiTheme="minorHAnsi" w:cstheme="minorHAnsi"/>
          <w:b w:val="0"/>
        </w:rPr>
        <w:t>need for early diagnosis, intervention, and continuous monitoring</w:t>
      </w:r>
      <w:r w:rsidRPr="00687CDC">
        <w:rPr>
          <w:rFonts w:asciiTheme="minorHAnsi" w:hAnsiTheme="minorHAnsi" w:cstheme="minorHAnsi"/>
          <w:b/>
        </w:rPr>
        <w:t>,</w:t>
      </w:r>
      <w:r w:rsidRPr="00687CDC">
        <w:rPr>
          <w:rFonts w:asciiTheme="minorHAnsi" w:hAnsiTheme="minorHAnsi" w:cstheme="minorHAnsi"/>
        </w:rPr>
        <w:t xml:space="preserve"> especially for </w:t>
      </w:r>
      <w:r w:rsidRPr="00687CDC">
        <w:rPr>
          <w:rStyle w:val="Strong"/>
          <w:rFonts w:asciiTheme="minorHAnsi" w:eastAsiaTheme="majorEastAsia" w:hAnsiTheme="minorHAnsi" w:cstheme="minorHAnsi"/>
          <w:b w:val="0"/>
        </w:rPr>
        <w:t>male patients who appear to have poorer survival rates</w:t>
      </w:r>
      <w:r w:rsidRPr="00687CDC">
        <w:rPr>
          <w:rFonts w:asciiTheme="minorHAnsi" w:hAnsiTheme="minorHAnsi" w:cstheme="minorHAnsi"/>
        </w:rPr>
        <w:t xml:space="preserve">. The study underscores the importance of </w:t>
      </w:r>
      <w:r w:rsidRPr="00687CDC">
        <w:rPr>
          <w:rStyle w:val="Strong"/>
          <w:rFonts w:asciiTheme="minorHAnsi" w:eastAsiaTheme="majorEastAsia" w:hAnsiTheme="minorHAnsi" w:cstheme="minorHAnsi"/>
          <w:b w:val="0"/>
        </w:rPr>
        <w:t>treatment adherence and leveraging machine learning models like Random Forest</w:t>
      </w:r>
      <w:r w:rsidRPr="00687CDC">
        <w:rPr>
          <w:rFonts w:asciiTheme="minorHAnsi" w:hAnsiTheme="minorHAnsi" w:cstheme="minorHAnsi"/>
        </w:rPr>
        <w:t xml:space="preserve"> to enhance survival prediction and clinical decision-making.</w:t>
      </w:r>
    </w:p>
    <w:p w:rsidR="00CC4853" w:rsidRPr="00687CDC" w:rsidRDefault="00CC4853" w:rsidP="00CC4853">
      <w:pPr>
        <w:pStyle w:val="NormalWeb"/>
        <w:jc w:val="center"/>
        <w:rPr>
          <w:rFonts w:asciiTheme="minorHAnsi" w:hAnsiTheme="minorHAnsi" w:cstheme="minorHAnsi"/>
          <w:b/>
        </w:rPr>
      </w:pPr>
    </w:p>
    <w:p w:rsidR="00CC4853" w:rsidRPr="00687CDC" w:rsidRDefault="00CC4853" w:rsidP="00CC4853">
      <w:pPr>
        <w:pStyle w:val="NormalWeb"/>
        <w:jc w:val="center"/>
        <w:rPr>
          <w:rFonts w:asciiTheme="minorHAnsi" w:hAnsiTheme="minorHAnsi" w:cstheme="minorHAnsi"/>
          <w:b/>
        </w:rPr>
      </w:pPr>
    </w:p>
    <w:p w:rsidR="00CC4853" w:rsidRPr="00687CDC" w:rsidRDefault="00CC4853" w:rsidP="00CC4853">
      <w:pPr>
        <w:pStyle w:val="NormalWeb"/>
        <w:jc w:val="center"/>
        <w:rPr>
          <w:rFonts w:asciiTheme="minorHAnsi" w:hAnsiTheme="minorHAnsi" w:cstheme="minorHAnsi"/>
          <w:b/>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9E5E08" w:rsidRPr="00687CDC" w:rsidRDefault="009E5E08" w:rsidP="00CC4853">
      <w:pPr>
        <w:pStyle w:val="NormalWeb"/>
        <w:jc w:val="center"/>
        <w:rPr>
          <w:rFonts w:asciiTheme="minorHAnsi" w:hAnsiTheme="minorHAnsi" w:cstheme="minorHAnsi"/>
          <w:b/>
          <w:u w:val="single"/>
        </w:rPr>
      </w:pPr>
    </w:p>
    <w:p w:rsidR="00687CDC" w:rsidRPr="00687CDC" w:rsidRDefault="00687CDC" w:rsidP="00687CDC">
      <w:pPr>
        <w:spacing w:before="100" w:beforeAutospacing="1" w:after="100" w:afterAutospacing="1" w:line="240" w:lineRule="auto"/>
        <w:rPr>
          <w:rFonts w:eastAsia="Times New Roman" w:cstheme="minorHAnsi"/>
          <w:b/>
          <w:kern w:val="0"/>
          <w:sz w:val="24"/>
          <w:szCs w:val="24"/>
          <w:u w:val="single"/>
        </w:rPr>
      </w:pPr>
    </w:p>
    <w:p w:rsidR="009E5E08" w:rsidRPr="00687CDC" w:rsidRDefault="009E5E08" w:rsidP="009E5E08">
      <w:pPr>
        <w:spacing w:before="100" w:beforeAutospacing="1" w:after="100" w:afterAutospacing="1" w:line="240" w:lineRule="auto"/>
        <w:jc w:val="center"/>
        <w:rPr>
          <w:rFonts w:eastAsia="Times New Roman" w:cstheme="minorHAnsi"/>
          <w:b/>
          <w:kern w:val="0"/>
          <w:sz w:val="32"/>
          <w:szCs w:val="32"/>
          <w:u w:val="single"/>
        </w:rPr>
      </w:pPr>
      <w:r w:rsidRPr="00687CDC">
        <w:rPr>
          <w:rFonts w:eastAsia="Times New Roman" w:cstheme="minorHAnsi"/>
          <w:b/>
          <w:kern w:val="0"/>
          <w:sz w:val="32"/>
          <w:szCs w:val="32"/>
          <w:u w:val="single"/>
        </w:rPr>
        <w:lastRenderedPageBreak/>
        <w:t>Future Scope</w:t>
      </w:r>
    </w:p>
    <w:p w:rsidR="009E5E08" w:rsidRPr="00687CDC" w:rsidRDefault="009E5E08" w:rsidP="009E5E08">
      <w:pPr>
        <w:spacing w:before="100" w:beforeAutospacing="1" w:after="100" w:afterAutospacing="1" w:line="240" w:lineRule="auto"/>
        <w:jc w:val="center"/>
        <w:rPr>
          <w:rFonts w:eastAsia="Times New Roman" w:cstheme="minorHAnsi"/>
          <w:b/>
          <w:kern w:val="0"/>
          <w:sz w:val="24"/>
          <w:szCs w:val="24"/>
          <w:u w:val="single"/>
        </w:rPr>
      </w:pPr>
    </w:p>
    <w:p w:rsidR="009E5E08" w:rsidRPr="00687CDC" w:rsidRDefault="009E5E08" w:rsidP="00687CDC">
      <w:pPr>
        <w:pStyle w:val="ListParagraph"/>
        <w:numPr>
          <w:ilvl w:val="0"/>
          <w:numId w:val="34"/>
        </w:numPr>
        <w:spacing w:before="100" w:beforeAutospacing="1" w:after="100" w:afterAutospacing="1" w:line="240" w:lineRule="auto"/>
        <w:rPr>
          <w:rFonts w:eastAsia="Times New Roman" w:cstheme="minorHAnsi"/>
          <w:kern w:val="0"/>
          <w:sz w:val="24"/>
          <w:szCs w:val="24"/>
        </w:rPr>
      </w:pPr>
      <w:r w:rsidRPr="00687CDC">
        <w:rPr>
          <w:rFonts w:eastAsia="Times New Roman" w:cstheme="minorHAnsi"/>
          <w:b/>
          <w:bCs/>
          <w:kern w:val="0"/>
          <w:sz w:val="24"/>
          <w:szCs w:val="24"/>
        </w:rPr>
        <w:t>Longitudinal and Multi-Center Studies</w:t>
      </w:r>
    </w:p>
    <w:p w:rsidR="009E5E08"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Expanding the dataset with </w:t>
      </w:r>
      <w:r w:rsidRPr="00687CDC">
        <w:rPr>
          <w:rFonts w:eastAsia="Times New Roman" w:cstheme="minorHAnsi"/>
          <w:bCs/>
          <w:kern w:val="0"/>
          <w:sz w:val="24"/>
          <w:szCs w:val="24"/>
        </w:rPr>
        <w:t>multi-center studies</w:t>
      </w:r>
      <w:r w:rsidRPr="00687CDC">
        <w:rPr>
          <w:rFonts w:eastAsia="Times New Roman" w:cstheme="minorHAnsi"/>
          <w:kern w:val="0"/>
          <w:sz w:val="24"/>
          <w:szCs w:val="24"/>
        </w:rPr>
        <w:t xml:space="preserve"> can validate findings across diverse populations.</w:t>
      </w:r>
    </w:p>
    <w:p w:rsidR="00687CDC" w:rsidRPr="00687CDC" w:rsidRDefault="00687CDC" w:rsidP="00687CDC">
      <w:pPr>
        <w:pStyle w:val="ListParagraph"/>
        <w:spacing w:before="100" w:beforeAutospacing="1" w:after="100" w:afterAutospacing="1" w:line="240" w:lineRule="auto"/>
        <w:rPr>
          <w:rFonts w:eastAsia="Times New Roman" w:cstheme="minorHAnsi"/>
          <w:kern w:val="0"/>
          <w:sz w:val="24"/>
          <w:szCs w:val="24"/>
        </w:rPr>
      </w:pPr>
    </w:p>
    <w:p w:rsidR="009E5E08" w:rsidRDefault="009E5E08" w:rsidP="00687CDC">
      <w:pPr>
        <w:pStyle w:val="ListParagraph"/>
        <w:numPr>
          <w:ilvl w:val="0"/>
          <w:numId w:val="34"/>
        </w:numPr>
        <w:spacing w:before="100" w:beforeAutospacing="1" w:after="100" w:afterAutospacing="1" w:line="240" w:lineRule="auto"/>
        <w:rPr>
          <w:rFonts w:eastAsia="Times New Roman" w:cstheme="minorHAnsi"/>
          <w:kern w:val="0"/>
          <w:sz w:val="24"/>
          <w:szCs w:val="24"/>
        </w:rPr>
      </w:pPr>
      <w:r w:rsidRPr="00687CDC">
        <w:rPr>
          <w:rFonts w:eastAsia="Times New Roman" w:cstheme="minorHAnsi"/>
          <w:b/>
          <w:bCs/>
          <w:kern w:val="0"/>
          <w:sz w:val="24"/>
          <w:szCs w:val="24"/>
        </w:rPr>
        <w:t>Long-term follow-ups</w:t>
      </w:r>
      <w:r w:rsidRPr="00687CDC">
        <w:rPr>
          <w:rFonts w:eastAsia="Times New Roman" w:cstheme="minorHAnsi"/>
          <w:kern w:val="0"/>
          <w:sz w:val="24"/>
          <w:szCs w:val="24"/>
        </w:rPr>
        <w:t xml:space="preserve"> will provide deeper insights into disease progression and survival patterns.</w:t>
      </w:r>
    </w:p>
    <w:p w:rsidR="00687CDC" w:rsidRPr="00687CDC" w:rsidRDefault="00687CDC" w:rsidP="00687CDC">
      <w:pPr>
        <w:pStyle w:val="ListParagraph"/>
        <w:spacing w:before="100" w:beforeAutospacing="1" w:after="100" w:afterAutospacing="1" w:line="240" w:lineRule="auto"/>
        <w:rPr>
          <w:rFonts w:eastAsia="Times New Roman" w:cstheme="minorHAnsi"/>
          <w:kern w:val="0"/>
          <w:sz w:val="24"/>
          <w:szCs w:val="24"/>
        </w:rPr>
      </w:pPr>
    </w:p>
    <w:p w:rsidR="009E5E08" w:rsidRPr="00687CDC" w:rsidRDefault="009E5E08" w:rsidP="00687CDC">
      <w:pPr>
        <w:pStyle w:val="ListParagraph"/>
        <w:numPr>
          <w:ilvl w:val="0"/>
          <w:numId w:val="34"/>
        </w:numPr>
        <w:spacing w:before="100" w:beforeAutospacing="1" w:after="100" w:afterAutospacing="1" w:line="240" w:lineRule="auto"/>
        <w:rPr>
          <w:rFonts w:eastAsia="Times New Roman" w:cstheme="minorHAnsi"/>
          <w:kern w:val="0"/>
          <w:sz w:val="24"/>
          <w:szCs w:val="24"/>
        </w:rPr>
      </w:pPr>
      <w:r w:rsidRPr="00687CDC">
        <w:rPr>
          <w:rFonts w:eastAsia="Times New Roman" w:cstheme="minorHAnsi"/>
          <w:b/>
          <w:bCs/>
          <w:kern w:val="0"/>
          <w:sz w:val="24"/>
          <w:szCs w:val="24"/>
        </w:rPr>
        <w:t>Genetic and Biomarker Analysis</w:t>
      </w:r>
    </w:p>
    <w:p w:rsidR="009E5E08" w:rsidRPr="00687CDC"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Investigating </w:t>
      </w:r>
      <w:r w:rsidRPr="00687CDC">
        <w:rPr>
          <w:rFonts w:eastAsia="Times New Roman" w:cstheme="minorHAnsi"/>
          <w:bCs/>
          <w:kern w:val="0"/>
          <w:sz w:val="24"/>
          <w:szCs w:val="24"/>
        </w:rPr>
        <w:t>genetic markers</w:t>
      </w:r>
      <w:r w:rsidRPr="00687CDC">
        <w:rPr>
          <w:rFonts w:eastAsia="Times New Roman" w:cstheme="minorHAnsi"/>
          <w:kern w:val="0"/>
          <w:sz w:val="24"/>
          <w:szCs w:val="24"/>
        </w:rPr>
        <w:t xml:space="preserve"> could reveal predisposition factors influencing survival.</w:t>
      </w:r>
    </w:p>
    <w:p w:rsidR="009E5E08"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Exploring novel </w:t>
      </w:r>
      <w:r w:rsidRPr="00687CDC">
        <w:rPr>
          <w:rFonts w:eastAsia="Times New Roman" w:cstheme="minorHAnsi"/>
          <w:bCs/>
          <w:kern w:val="0"/>
          <w:sz w:val="24"/>
          <w:szCs w:val="24"/>
        </w:rPr>
        <w:t>biomarkers</w:t>
      </w:r>
      <w:r w:rsidRPr="00687CDC">
        <w:rPr>
          <w:rFonts w:eastAsia="Times New Roman" w:cstheme="minorHAnsi"/>
          <w:kern w:val="0"/>
          <w:sz w:val="24"/>
          <w:szCs w:val="24"/>
        </w:rPr>
        <w:t xml:space="preserve"> may improve early diagnosis and targeted treatment approaches.</w:t>
      </w:r>
    </w:p>
    <w:p w:rsidR="00687CDC" w:rsidRPr="00687CDC" w:rsidRDefault="00687CDC" w:rsidP="00687CDC">
      <w:pPr>
        <w:pStyle w:val="ListParagraph"/>
        <w:spacing w:before="100" w:beforeAutospacing="1" w:after="100" w:afterAutospacing="1" w:line="240" w:lineRule="auto"/>
        <w:rPr>
          <w:rFonts w:eastAsia="Times New Roman" w:cstheme="minorHAnsi"/>
          <w:kern w:val="0"/>
          <w:sz w:val="24"/>
          <w:szCs w:val="24"/>
        </w:rPr>
      </w:pPr>
    </w:p>
    <w:p w:rsidR="009E5E08" w:rsidRPr="00687CDC" w:rsidRDefault="009E5E08" w:rsidP="00687CDC">
      <w:pPr>
        <w:pStyle w:val="ListParagraph"/>
        <w:numPr>
          <w:ilvl w:val="0"/>
          <w:numId w:val="34"/>
        </w:numPr>
        <w:spacing w:before="100" w:beforeAutospacing="1" w:after="100" w:afterAutospacing="1" w:line="240" w:lineRule="auto"/>
        <w:rPr>
          <w:rFonts w:eastAsia="Times New Roman" w:cstheme="minorHAnsi"/>
          <w:kern w:val="0"/>
          <w:sz w:val="24"/>
          <w:szCs w:val="24"/>
        </w:rPr>
      </w:pPr>
      <w:r w:rsidRPr="00687CDC">
        <w:rPr>
          <w:rFonts w:eastAsia="Times New Roman" w:cstheme="minorHAnsi"/>
          <w:b/>
          <w:bCs/>
          <w:kern w:val="0"/>
          <w:sz w:val="24"/>
          <w:szCs w:val="24"/>
        </w:rPr>
        <w:t>Impact of Treatment on Survival</w:t>
      </w:r>
    </w:p>
    <w:p w:rsidR="009E5E08" w:rsidRPr="00687CDC"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Evaluating </w:t>
      </w:r>
      <w:r w:rsidRPr="00687CDC">
        <w:rPr>
          <w:rFonts w:eastAsia="Times New Roman" w:cstheme="minorHAnsi"/>
          <w:bCs/>
          <w:kern w:val="0"/>
          <w:sz w:val="24"/>
          <w:szCs w:val="24"/>
        </w:rPr>
        <w:t>treatment efficacy</w:t>
      </w:r>
      <w:r w:rsidRPr="00687CDC">
        <w:rPr>
          <w:rFonts w:eastAsia="Times New Roman" w:cstheme="minorHAnsi"/>
          <w:kern w:val="0"/>
          <w:sz w:val="24"/>
          <w:szCs w:val="24"/>
        </w:rPr>
        <w:t xml:space="preserve"> (e.g., Ursodeoxycholic Acid, Obeticholic Acid) through survival modeling can guide clinical decisions.</w:t>
      </w:r>
    </w:p>
    <w:p w:rsidR="009E5E08"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Analyzing </w:t>
      </w:r>
      <w:r w:rsidRPr="00687CDC">
        <w:rPr>
          <w:rFonts w:eastAsia="Times New Roman" w:cstheme="minorHAnsi"/>
          <w:bCs/>
          <w:kern w:val="0"/>
          <w:sz w:val="24"/>
          <w:szCs w:val="24"/>
        </w:rPr>
        <w:t>lifestyle and comorbidities</w:t>
      </w:r>
      <w:r w:rsidRPr="00687CDC">
        <w:rPr>
          <w:rFonts w:eastAsia="Times New Roman" w:cstheme="minorHAnsi"/>
          <w:kern w:val="0"/>
          <w:sz w:val="24"/>
          <w:szCs w:val="24"/>
        </w:rPr>
        <w:t xml:space="preserve"> (e.g., diabetes, hypertension) can help optimize disease management.</w:t>
      </w:r>
    </w:p>
    <w:p w:rsidR="00687CDC" w:rsidRPr="00687CDC" w:rsidRDefault="00687CDC" w:rsidP="00687CDC">
      <w:pPr>
        <w:pStyle w:val="ListParagraph"/>
        <w:spacing w:before="100" w:beforeAutospacing="1" w:after="100" w:afterAutospacing="1" w:line="240" w:lineRule="auto"/>
        <w:rPr>
          <w:rFonts w:eastAsia="Times New Roman" w:cstheme="minorHAnsi"/>
          <w:kern w:val="0"/>
          <w:sz w:val="24"/>
          <w:szCs w:val="24"/>
        </w:rPr>
      </w:pPr>
    </w:p>
    <w:p w:rsidR="009E5E08" w:rsidRPr="00687CDC" w:rsidRDefault="009E5E08" w:rsidP="00687CDC">
      <w:pPr>
        <w:pStyle w:val="ListParagraph"/>
        <w:numPr>
          <w:ilvl w:val="0"/>
          <w:numId w:val="34"/>
        </w:numPr>
        <w:spacing w:before="100" w:beforeAutospacing="1" w:after="100" w:afterAutospacing="1" w:line="240" w:lineRule="auto"/>
        <w:rPr>
          <w:rFonts w:eastAsia="Times New Roman" w:cstheme="minorHAnsi"/>
          <w:kern w:val="0"/>
          <w:sz w:val="24"/>
          <w:szCs w:val="24"/>
        </w:rPr>
      </w:pPr>
      <w:r w:rsidRPr="00687CDC">
        <w:rPr>
          <w:rFonts w:eastAsia="Times New Roman" w:cstheme="minorHAnsi"/>
          <w:b/>
          <w:bCs/>
          <w:kern w:val="0"/>
          <w:sz w:val="24"/>
          <w:szCs w:val="24"/>
        </w:rPr>
        <w:t>Real-World Applications in Clinical Trials</w:t>
      </w:r>
    </w:p>
    <w:p w:rsidR="009E5E08" w:rsidRPr="00687CDC"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Integrating these statistical findings into </w:t>
      </w:r>
      <w:r w:rsidRPr="00687CDC">
        <w:rPr>
          <w:rFonts w:eastAsia="Times New Roman" w:cstheme="minorHAnsi"/>
          <w:bCs/>
          <w:kern w:val="0"/>
          <w:sz w:val="24"/>
          <w:szCs w:val="24"/>
        </w:rPr>
        <w:t>clinical trial designs</w:t>
      </w:r>
      <w:r w:rsidRPr="00687CDC">
        <w:rPr>
          <w:rFonts w:eastAsia="Times New Roman" w:cstheme="minorHAnsi"/>
          <w:kern w:val="0"/>
          <w:sz w:val="24"/>
          <w:szCs w:val="24"/>
        </w:rPr>
        <w:t xml:space="preserve"> to assess new therapeutic interventions.</w:t>
      </w:r>
    </w:p>
    <w:p w:rsidR="009E5E08" w:rsidRPr="00687CDC" w:rsidRDefault="009E5E08" w:rsidP="00687CDC">
      <w:pPr>
        <w:pStyle w:val="ListParagraph"/>
        <w:spacing w:before="100" w:beforeAutospacing="1" w:after="100" w:afterAutospacing="1" w:line="240" w:lineRule="auto"/>
        <w:rPr>
          <w:rFonts w:eastAsia="Times New Roman" w:cstheme="minorHAnsi"/>
          <w:kern w:val="0"/>
          <w:sz w:val="24"/>
          <w:szCs w:val="24"/>
        </w:rPr>
      </w:pPr>
      <w:r w:rsidRPr="00687CDC">
        <w:rPr>
          <w:rFonts w:eastAsia="Times New Roman" w:cstheme="minorHAnsi"/>
          <w:kern w:val="0"/>
          <w:sz w:val="24"/>
          <w:szCs w:val="24"/>
        </w:rPr>
        <w:t xml:space="preserve">Using survival models for </w:t>
      </w:r>
      <w:r w:rsidRPr="00687CDC">
        <w:rPr>
          <w:rFonts w:eastAsia="Times New Roman" w:cstheme="minorHAnsi"/>
          <w:bCs/>
          <w:kern w:val="0"/>
          <w:sz w:val="24"/>
          <w:szCs w:val="24"/>
        </w:rPr>
        <w:t>risk-based patient stratification</w:t>
      </w:r>
      <w:r w:rsidRPr="00687CDC">
        <w:rPr>
          <w:rFonts w:eastAsia="Times New Roman" w:cstheme="minorHAnsi"/>
          <w:kern w:val="0"/>
          <w:sz w:val="24"/>
          <w:szCs w:val="24"/>
        </w:rPr>
        <w:t xml:space="preserve"> in precision medicine.</w:t>
      </w: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line="240" w:lineRule="auto"/>
        <w:rPr>
          <w:rFonts w:cstheme="minorHAnsi"/>
          <w:sz w:val="24"/>
          <w:szCs w:val="24"/>
        </w:rPr>
      </w:pPr>
    </w:p>
    <w:p w:rsidR="00CC4853" w:rsidRPr="00687CDC" w:rsidRDefault="00CC4853" w:rsidP="00CC4853">
      <w:pPr>
        <w:spacing w:before="100" w:beforeAutospacing="1" w:after="100" w:afterAutospacing="1" w:line="240" w:lineRule="auto"/>
        <w:jc w:val="center"/>
        <w:rPr>
          <w:rFonts w:eastAsia="Times New Roman" w:cstheme="minorHAnsi"/>
          <w:b/>
          <w:bCs/>
          <w:sz w:val="24"/>
          <w:szCs w:val="24"/>
          <w:u w:val="single"/>
        </w:rPr>
      </w:pPr>
    </w:p>
    <w:p w:rsidR="00CC4853" w:rsidRPr="00687CDC" w:rsidRDefault="00CC4853" w:rsidP="00CC4853">
      <w:pPr>
        <w:spacing w:before="100" w:beforeAutospacing="1" w:after="100" w:afterAutospacing="1" w:line="240" w:lineRule="auto"/>
        <w:jc w:val="center"/>
        <w:rPr>
          <w:rFonts w:eastAsia="Times New Roman" w:cstheme="minorHAnsi"/>
          <w:b/>
          <w:bCs/>
          <w:sz w:val="24"/>
          <w:szCs w:val="24"/>
          <w:u w:val="single"/>
        </w:rPr>
      </w:pPr>
    </w:p>
    <w:p w:rsidR="00CC4853" w:rsidRPr="00687CDC" w:rsidRDefault="00CC4853" w:rsidP="00CC4853">
      <w:pPr>
        <w:spacing w:before="100" w:beforeAutospacing="1" w:after="100" w:afterAutospacing="1" w:line="240" w:lineRule="auto"/>
        <w:jc w:val="center"/>
        <w:rPr>
          <w:rFonts w:eastAsia="Times New Roman" w:cstheme="minorHAnsi"/>
          <w:b/>
          <w:bCs/>
          <w:sz w:val="24"/>
          <w:szCs w:val="24"/>
          <w:u w:val="single"/>
        </w:rPr>
      </w:pPr>
    </w:p>
    <w:p w:rsidR="00CC4853" w:rsidRPr="00687CDC" w:rsidRDefault="00CC4853" w:rsidP="00CC4853">
      <w:pPr>
        <w:spacing w:before="100" w:beforeAutospacing="1" w:after="100" w:afterAutospacing="1" w:line="240" w:lineRule="auto"/>
        <w:jc w:val="center"/>
        <w:rPr>
          <w:rFonts w:eastAsia="Times New Roman" w:cstheme="minorHAnsi"/>
          <w:b/>
          <w:bCs/>
          <w:sz w:val="24"/>
          <w:szCs w:val="24"/>
          <w:u w:val="single"/>
        </w:rPr>
      </w:pPr>
    </w:p>
    <w:p w:rsidR="00687CDC" w:rsidRPr="00687CDC" w:rsidRDefault="00687CDC" w:rsidP="00CC4853">
      <w:pPr>
        <w:spacing w:before="100" w:beforeAutospacing="1" w:after="100" w:afterAutospacing="1" w:line="240" w:lineRule="auto"/>
        <w:jc w:val="center"/>
        <w:rPr>
          <w:rFonts w:eastAsia="Times New Roman" w:cstheme="minorHAnsi"/>
          <w:b/>
          <w:bCs/>
          <w:sz w:val="24"/>
          <w:szCs w:val="24"/>
          <w:u w:val="single"/>
        </w:rPr>
      </w:pPr>
    </w:p>
    <w:p w:rsidR="00CC4853" w:rsidRDefault="00CC4853" w:rsidP="00687CDC">
      <w:pPr>
        <w:pStyle w:val="ListParagraph"/>
        <w:spacing w:before="100" w:beforeAutospacing="1" w:after="100" w:afterAutospacing="1" w:line="240" w:lineRule="auto"/>
        <w:jc w:val="center"/>
        <w:rPr>
          <w:rFonts w:eastAsia="Times New Roman" w:cstheme="minorHAnsi"/>
          <w:b/>
          <w:bCs/>
          <w:sz w:val="32"/>
          <w:szCs w:val="32"/>
          <w:u w:val="single"/>
        </w:rPr>
      </w:pPr>
      <w:r w:rsidRPr="00687CDC">
        <w:rPr>
          <w:rFonts w:eastAsia="Times New Roman" w:cstheme="minorHAnsi"/>
          <w:b/>
          <w:bCs/>
          <w:sz w:val="32"/>
          <w:szCs w:val="32"/>
          <w:u w:val="single"/>
        </w:rPr>
        <w:lastRenderedPageBreak/>
        <w:t>References:</w:t>
      </w:r>
    </w:p>
    <w:p w:rsidR="00687CDC" w:rsidRPr="00687CDC" w:rsidRDefault="00687CDC" w:rsidP="00687CDC">
      <w:pPr>
        <w:pStyle w:val="ListParagraph"/>
        <w:spacing w:before="100" w:beforeAutospacing="1" w:after="100" w:afterAutospacing="1" w:line="240" w:lineRule="auto"/>
        <w:jc w:val="center"/>
        <w:rPr>
          <w:rFonts w:eastAsia="Times New Roman" w:cstheme="minorHAnsi"/>
          <w:b/>
          <w:bCs/>
          <w:sz w:val="32"/>
          <w:szCs w:val="32"/>
          <w:u w:val="single"/>
        </w:rPr>
      </w:pPr>
    </w:p>
    <w:p w:rsidR="00687CDC" w:rsidRDefault="00687CDC" w:rsidP="00687CDC">
      <w:pPr>
        <w:pStyle w:val="ListParagraph"/>
        <w:numPr>
          <w:ilvl w:val="0"/>
          <w:numId w:val="35"/>
        </w:numPr>
        <w:spacing w:after="0" w:line="240" w:lineRule="auto"/>
        <w:rPr>
          <w:rFonts w:ascii="Times New Roman" w:eastAsia="Times New Roman" w:hAnsi="Times New Roman" w:cs="Times New Roman"/>
          <w:kern w:val="0"/>
          <w:sz w:val="24"/>
          <w:szCs w:val="24"/>
        </w:rPr>
      </w:pPr>
      <w:r w:rsidRPr="00687CDC">
        <w:rPr>
          <w:rFonts w:ascii="Times New Roman" w:eastAsia="Times New Roman" w:hAnsi="Times New Roman" w:cs="Times New Roman"/>
          <w:b/>
          <w:bCs/>
          <w:kern w:val="0"/>
          <w:sz w:val="24"/>
          <w:szCs w:val="24"/>
        </w:rPr>
        <w:t>Unified Mentor (Gurugram)</w:t>
      </w:r>
      <w:r w:rsidRPr="00687CDC">
        <w:rPr>
          <w:rFonts w:ascii="Times New Roman" w:eastAsia="Times New Roman" w:hAnsi="Times New Roman" w:cs="Times New Roman"/>
          <w:kern w:val="0"/>
          <w:sz w:val="24"/>
          <w:szCs w:val="24"/>
        </w:rPr>
        <w:t xml:space="preserve"> – Source of the dataset used for analysis. </w:t>
      </w:r>
    </w:p>
    <w:p w:rsidR="00687CDC" w:rsidRPr="00687CDC" w:rsidRDefault="00687CDC" w:rsidP="00687CDC">
      <w:pPr>
        <w:pStyle w:val="ListParagraph"/>
        <w:spacing w:after="0" w:line="240" w:lineRule="auto"/>
        <w:rPr>
          <w:rFonts w:ascii="Times New Roman" w:eastAsia="Times New Roman" w:hAnsi="Times New Roman" w:cs="Times New Roman"/>
          <w:kern w:val="0"/>
          <w:sz w:val="24"/>
          <w:szCs w:val="24"/>
        </w:rPr>
      </w:pPr>
    </w:p>
    <w:p w:rsidR="00687CDC" w:rsidRDefault="00687CDC" w:rsidP="00687CDC">
      <w:pPr>
        <w:pStyle w:val="ListParagraph"/>
        <w:numPr>
          <w:ilvl w:val="0"/>
          <w:numId w:val="35"/>
        </w:numPr>
        <w:spacing w:after="0" w:line="240" w:lineRule="auto"/>
        <w:rPr>
          <w:rFonts w:ascii="Times New Roman" w:eastAsia="Times New Roman" w:hAnsi="Times New Roman" w:cs="Times New Roman"/>
          <w:kern w:val="0"/>
          <w:sz w:val="24"/>
          <w:szCs w:val="24"/>
        </w:rPr>
      </w:pPr>
      <w:r w:rsidRPr="00687CDC">
        <w:rPr>
          <w:rFonts w:ascii="Times New Roman" w:eastAsia="Times New Roman" w:hAnsi="Times New Roman" w:cs="Times New Roman"/>
          <w:b/>
          <w:bCs/>
          <w:kern w:val="0"/>
          <w:sz w:val="24"/>
          <w:szCs w:val="24"/>
        </w:rPr>
        <w:t>Mayo Clinic Primary Biliary Cirrhosis (PBC) Dataset</w:t>
      </w:r>
      <w:r w:rsidRPr="00687CDC">
        <w:rPr>
          <w:rFonts w:ascii="Times New Roman" w:eastAsia="Times New Roman" w:hAnsi="Times New Roman" w:cs="Times New Roman"/>
          <w:kern w:val="0"/>
          <w:sz w:val="24"/>
          <w:szCs w:val="24"/>
        </w:rPr>
        <w:t xml:space="preserve"> – A widely used dataset for survival analysis in liver disease studies. </w:t>
      </w:r>
    </w:p>
    <w:p w:rsidR="00687CDC" w:rsidRPr="00687CDC" w:rsidRDefault="00687CDC" w:rsidP="00687CDC">
      <w:pPr>
        <w:spacing w:after="0" w:line="240" w:lineRule="auto"/>
        <w:rPr>
          <w:rFonts w:ascii="Times New Roman" w:eastAsia="Times New Roman" w:hAnsi="Times New Roman" w:cs="Times New Roman"/>
          <w:kern w:val="0"/>
          <w:sz w:val="24"/>
          <w:szCs w:val="24"/>
        </w:rPr>
      </w:pPr>
    </w:p>
    <w:p w:rsidR="00687CDC" w:rsidRPr="00687CDC" w:rsidRDefault="00687CDC" w:rsidP="00687CDC">
      <w:pPr>
        <w:pStyle w:val="ListParagraph"/>
        <w:numPr>
          <w:ilvl w:val="0"/>
          <w:numId w:val="35"/>
        </w:numPr>
        <w:rPr>
          <w:rFonts w:cstheme="minorHAnsi"/>
          <w:sz w:val="24"/>
          <w:szCs w:val="24"/>
        </w:rPr>
      </w:pPr>
      <w:r w:rsidRPr="00687CDC">
        <w:rPr>
          <w:rFonts w:ascii="Times New Roman" w:eastAsia="Times New Roman" w:hAnsi="Times New Roman" w:cs="Times New Roman"/>
          <w:b/>
          <w:bCs/>
          <w:kern w:val="0"/>
          <w:sz w:val="24"/>
          <w:szCs w:val="24"/>
        </w:rPr>
        <w:t>Kaplan, E. L., &amp; Meier, P. (1958).</w:t>
      </w:r>
      <w:r w:rsidRPr="00687CDC">
        <w:rPr>
          <w:rFonts w:ascii="Times New Roman" w:eastAsia="Times New Roman" w:hAnsi="Times New Roman" w:cs="Times New Roman"/>
          <w:kern w:val="0"/>
          <w:sz w:val="24"/>
          <w:szCs w:val="24"/>
        </w:rPr>
        <w:t xml:space="preserve"> Nonparametric estimation from incomplete observations. </w:t>
      </w:r>
      <w:r w:rsidRPr="00687CDC">
        <w:rPr>
          <w:rFonts w:ascii="Times New Roman" w:eastAsia="Times New Roman" w:hAnsi="Times New Roman" w:cs="Times New Roman"/>
          <w:i/>
          <w:iCs/>
          <w:kern w:val="0"/>
          <w:sz w:val="24"/>
          <w:szCs w:val="24"/>
        </w:rPr>
        <w:t>Journal of the American Statistical Association, 53</w:t>
      </w:r>
      <w:r w:rsidRPr="00687CDC">
        <w:rPr>
          <w:rFonts w:ascii="Times New Roman" w:eastAsia="Times New Roman" w:hAnsi="Times New Roman" w:cs="Times New Roman"/>
          <w:kern w:val="0"/>
          <w:sz w:val="24"/>
          <w:szCs w:val="24"/>
        </w:rPr>
        <w:t>(282), 457-481.</w:t>
      </w:r>
    </w:p>
    <w:sectPr w:rsidR="00687CDC" w:rsidRPr="00687CDC" w:rsidSect="007143A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722" w:rsidRDefault="00360722" w:rsidP="00D615A9">
      <w:pPr>
        <w:spacing w:after="0" w:line="240" w:lineRule="auto"/>
      </w:pPr>
      <w:r>
        <w:separator/>
      </w:r>
    </w:p>
  </w:endnote>
  <w:endnote w:type="continuationSeparator" w:id="1">
    <w:p w:rsidR="00360722" w:rsidRDefault="00360722" w:rsidP="00D61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476094"/>
      <w:docPartObj>
        <w:docPartGallery w:val="Page Numbers (Bottom of Page)"/>
        <w:docPartUnique/>
      </w:docPartObj>
    </w:sdtPr>
    <w:sdtContent>
      <w:p w:rsidR="007143A7" w:rsidRDefault="00854B28">
        <w:pPr>
          <w:pStyle w:val="Footer"/>
          <w:jc w:val="right"/>
        </w:pPr>
        <w:fldSimple w:instr=" PAGE   \* MERGEFORMAT ">
          <w:r w:rsidR="00005CA6">
            <w:rPr>
              <w:noProof/>
            </w:rPr>
            <w:t>1</w:t>
          </w:r>
        </w:fldSimple>
      </w:p>
    </w:sdtContent>
  </w:sdt>
  <w:p w:rsidR="007143A7" w:rsidRDefault="007143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722" w:rsidRDefault="00360722" w:rsidP="00D615A9">
      <w:pPr>
        <w:spacing w:after="0" w:line="240" w:lineRule="auto"/>
      </w:pPr>
      <w:r>
        <w:separator/>
      </w:r>
    </w:p>
  </w:footnote>
  <w:footnote w:type="continuationSeparator" w:id="1">
    <w:p w:rsidR="00360722" w:rsidRDefault="00360722" w:rsidP="00D615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749"/>
    <w:multiLevelType w:val="multilevel"/>
    <w:tmpl w:val="746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34FA2"/>
    <w:multiLevelType w:val="multilevel"/>
    <w:tmpl w:val="E9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9283D"/>
    <w:multiLevelType w:val="multilevel"/>
    <w:tmpl w:val="BFE8B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767A6A"/>
    <w:multiLevelType w:val="multilevel"/>
    <w:tmpl w:val="E9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D1AD3"/>
    <w:multiLevelType w:val="hybridMultilevel"/>
    <w:tmpl w:val="AEEA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E3878"/>
    <w:multiLevelType w:val="hybridMultilevel"/>
    <w:tmpl w:val="3A24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C5D9C"/>
    <w:multiLevelType w:val="multilevel"/>
    <w:tmpl w:val="0C7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373F4"/>
    <w:multiLevelType w:val="hybridMultilevel"/>
    <w:tmpl w:val="306C0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05F4D"/>
    <w:multiLevelType w:val="multilevel"/>
    <w:tmpl w:val="A53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96976"/>
    <w:multiLevelType w:val="multilevel"/>
    <w:tmpl w:val="241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E107C"/>
    <w:multiLevelType w:val="multilevel"/>
    <w:tmpl w:val="0A9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E26FC"/>
    <w:multiLevelType w:val="multilevel"/>
    <w:tmpl w:val="A70C1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E3663D"/>
    <w:multiLevelType w:val="hybridMultilevel"/>
    <w:tmpl w:val="E63E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46ADD"/>
    <w:multiLevelType w:val="multilevel"/>
    <w:tmpl w:val="7BEC9C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50EB9"/>
    <w:multiLevelType w:val="multilevel"/>
    <w:tmpl w:val="F16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6D32A1"/>
    <w:multiLevelType w:val="hybridMultilevel"/>
    <w:tmpl w:val="F8D6D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92A20"/>
    <w:multiLevelType w:val="multilevel"/>
    <w:tmpl w:val="9DF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4933"/>
    <w:multiLevelType w:val="hybridMultilevel"/>
    <w:tmpl w:val="DB7A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EE4A62"/>
    <w:multiLevelType w:val="multilevel"/>
    <w:tmpl w:val="BCD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B29AC"/>
    <w:multiLevelType w:val="multilevel"/>
    <w:tmpl w:val="E9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0C5292"/>
    <w:multiLevelType w:val="hybridMultilevel"/>
    <w:tmpl w:val="EC66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850944"/>
    <w:multiLevelType w:val="hybridMultilevel"/>
    <w:tmpl w:val="339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F0ED0"/>
    <w:multiLevelType w:val="multilevel"/>
    <w:tmpl w:val="CF7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75D1D"/>
    <w:multiLevelType w:val="hybridMultilevel"/>
    <w:tmpl w:val="E0E4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33C87"/>
    <w:multiLevelType w:val="multilevel"/>
    <w:tmpl w:val="856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F7341D"/>
    <w:multiLevelType w:val="multilevel"/>
    <w:tmpl w:val="05226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9906FF"/>
    <w:multiLevelType w:val="multilevel"/>
    <w:tmpl w:val="1C2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DC7493"/>
    <w:multiLevelType w:val="hybridMultilevel"/>
    <w:tmpl w:val="19B0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F64901"/>
    <w:multiLevelType w:val="multilevel"/>
    <w:tmpl w:val="E9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D12F47"/>
    <w:multiLevelType w:val="multilevel"/>
    <w:tmpl w:val="0298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9D4620"/>
    <w:multiLevelType w:val="multilevel"/>
    <w:tmpl w:val="E90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3910F1"/>
    <w:multiLevelType w:val="hybridMultilevel"/>
    <w:tmpl w:val="5C90952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D1F6F"/>
    <w:multiLevelType w:val="multilevel"/>
    <w:tmpl w:val="2B96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1973D8"/>
    <w:multiLevelType w:val="multilevel"/>
    <w:tmpl w:val="C7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3E71CF"/>
    <w:multiLevelType w:val="hybridMultilevel"/>
    <w:tmpl w:val="C072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0118D"/>
    <w:multiLevelType w:val="multilevel"/>
    <w:tmpl w:val="247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5"/>
  </w:num>
  <w:num w:numId="3">
    <w:abstractNumId w:val="2"/>
  </w:num>
  <w:num w:numId="4">
    <w:abstractNumId w:val="3"/>
  </w:num>
  <w:num w:numId="5">
    <w:abstractNumId w:val="6"/>
  </w:num>
  <w:num w:numId="6">
    <w:abstractNumId w:val="26"/>
  </w:num>
  <w:num w:numId="7">
    <w:abstractNumId w:val="24"/>
  </w:num>
  <w:num w:numId="8">
    <w:abstractNumId w:val="35"/>
  </w:num>
  <w:num w:numId="9">
    <w:abstractNumId w:val="13"/>
  </w:num>
  <w:num w:numId="10">
    <w:abstractNumId w:val="19"/>
  </w:num>
  <w:num w:numId="11">
    <w:abstractNumId w:val="30"/>
  </w:num>
  <w:num w:numId="12">
    <w:abstractNumId w:val="1"/>
  </w:num>
  <w:num w:numId="13">
    <w:abstractNumId w:val="28"/>
  </w:num>
  <w:num w:numId="14">
    <w:abstractNumId w:val="33"/>
  </w:num>
  <w:num w:numId="15">
    <w:abstractNumId w:val="32"/>
  </w:num>
  <w:num w:numId="16">
    <w:abstractNumId w:val="29"/>
  </w:num>
  <w:num w:numId="17">
    <w:abstractNumId w:val="9"/>
  </w:num>
  <w:num w:numId="18">
    <w:abstractNumId w:val="0"/>
  </w:num>
  <w:num w:numId="19">
    <w:abstractNumId w:val="18"/>
  </w:num>
  <w:num w:numId="20">
    <w:abstractNumId w:val="10"/>
  </w:num>
  <w:num w:numId="21">
    <w:abstractNumId w:val="16"/>
  </w:num>
  <w:num w:numId="22">
    <w:abstractNumId w:val="8"/>
  </w:num>
  <w:num w:numId="23">
    <w:abstractNumId w:val="22"/>
  </w:num>
  <w:num w:numId="24">
    <w:abstractNumId w:val="14"/>
  </w:num>
  <w:num w:numId="25">
    <w:abstractNumId w:val="23"/>
  </w:num>
  <w:num w:numId="26">
    <w:abstractNumId w:val="20"/>
  </w:num>
  <w:num w:numId="27">
    <w:abstractNumId w:val="15"/>
  </w:num>
  <w:num w:numId="28">
    <w:abstractNumId w:val="31"/>
  </w:num>
  <w:num w:numId="29">
    <w:abstractNumId w:val="12"/>
  </w:num>
  <w:num w:numId="30">
    <w:abstractNumId w:val="4"/>
  </w:num>
  <w:num w:numId="31">
    <w:abstractNumId w:val="21"/>
  </w:num>
  <w:num w:numId="32">
    <w:abstractNumId w:val="5"/>
  </w:num>
  <w:num w:numId="33">
    <w:abstractNumId w:val="17"/>
  </w:num>
  <w:num w:numId="34">
    <w:abstractNumId w:val="34"/>
  </w:num>
  <w:num w:numId="35">
    <w:abstractNumId w:val="7"/>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C4853"/>
    <w:rsid w:val="00005CA6"/>
    <w:rsid w:val="00160AA2"/>
    <w:rsid w:val="001705FE"/>
    <w:rsid w:val="002F1A0D"/>
    <w:rsid w:val="00360722"/>
    <w:rsid w:val="0040655A"/>
    <w:rsid w:val="004460CF"/>
    <w:rsid w:val="00650451"/>
    <w:rsid w:val="00687CDC"/>
    <w:rsid w:val="006D7E8F"/>
    <w:rsid w:val="007143A7"/>
    <w:rsid w:val="00740A44"/>
    <w:rsid w:val="00827F9C"/>
    <w:rsid w:val="00854B28"/>
    <w:rsid w:val="009E5E08"/>
    <w:rsid w:val="00A73FA0"/>
    <w:rsid w:val="00B4754E"/>
    <w:rsid w:val="00C50BB2"/>
    <w:rsid w:val="00C61816"/>
    <w:rsid w:val="00CC4853"/>
    <w:rsid w:val="00D615A9"/>
    <w:rsid w:val="00DE2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53"/>
    <w:pPr>
      <w:spacing w:after="160" w:line="259" w:lineRule="auto"/>
    </w:pPr>
    <w:rPr>
      <w:kern w:val="2"/>
    </w:rPr>
  </w:style>
  <w:style w:type="paragraph" w:styleId="Heading1">
    <w:name w:val="heading 1"/>
    <w:basedOn w:val="Normal"/>
    <w:link w:val="Heading1Char"/>
    <w:uiPriority w:val="9"/>
    <w:qFormat/>
    <w:rsid w:val="00CC485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DE24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8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53"/>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CC4853"/>
    <w:rPr>
      <w:rFonts w:asciiTheme="majorHAnsi" w:eastAsiaTheme="majorEastAsia" w:hAnsiTheme="majorHAnsi" w:cstheme="majorBidi"/>
      <w:b/>
      <w:bCs/>
      <w:color w:val="4F81BD" w:themeColor="accent1"/>
      <w:kern w:val="2"/>
    </w:rPr>
  </w:style>
  <w:style w:type="paragraph" w:styleId="ListParagraph">
    <w:name w:val="List Paragraph"/>
    <w:basedOn w:val="Normal"/>
    <w:uiPriority w:val="34"/>
    <w:qFormat/>
    <w:rsid w:val="00CC4853"/>
    <w:pPr>
      <w:ind w:left="720"/>
      <w:contextualSpacing/>
    </w:pPr>
  </w:style>
  <w:style w:type="paragraph" w:styleId="NormalWeb">
    <w:name w:val="Normal (Web)"/>
    <w:basedOn w:val="Normal"/>
    <w:uiPriority w:val="99"/>
    <w:unhideWhenUsed/>
    <w:rsid w:val="00CC485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table" w:styleId="TableGrid">
    <w:name w:val="Table Grid"/>
    <w:basedOn w:val="TableNormal"/>
    <w:uiPriority w:val="39"/>
    <w:rsid w:val="00CC4853"/>
    <w:pPr>
      <w:spacing w:after="0" w:line="240" w:lineRule="auto"/>
    </w:pPr>
    <w:rPr>
      <w:kern w:val="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C4853"/>
    <w:rPr>
      <w:b/>
      <w:bCs/>
    </w:rPr>
  </w:style>
  <w:style w:type="character" w:styleId="Emphasis">
    <w:name w:val="Emphasis"/>
    <w:basedOn w:val="DefaultParagraphFont"/>
    <w:uiPriority w:val="20"/>
    <w:qFormat/>
    <w:rsid w:val="00CC4853"/>
    <w:rPr>
      <w:i/>
      <w:iCs/>
    </w:rPr>
  </w:style>
  <w:style w:type="character" w:styleId="Hyperlink">
    <w:name w:val="Hyperlink"/>
    <w:basedOn w:val="DefaultParagraphFont"/>
    <w:uiPriority w:val="99"/>
    <w:semiHidden/>
    <w:unhideWhenUsed/>
    <w:rsid w:val="00CC4853"/>
    <w:rPr>
      <w:color w:val="0000FF"/>
      <w:u w:val="single"/>
    </w:rPr>
  </w:style>
  <w:style w:type="paragraph" w:styleId="Footer">
    <w:name w:val="footer"/>
    <w:basedOn w:val="Normal"/>
    <w:link w:val="FooterChar"/>
    <w:uiPriority w:val="99"/>
    <w:unhideWhenUsed/>
    <w:rsid w:val="00CC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853"/>
    <w:rPr>
      <w:kern w:val="2"/>
    </w:rPr>
  </w:style>
  <w:style w:type="paragraph" w:styleId="BalloonText">
    <w:name w:val="Balloon Text"/>
    <w:basedOn w:val="Normal"/>
    <w:link w:val="BalloonTextChar"/>
    <w:uiPriority w:val="99"/>
    <w:semiHidden/>
    <w:unhideWhenUsed/>
    <w:rsid w:val="00CC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853"/>
    <w:rPr>
      <w:rFonts w:ascii="Tahoma" w:hAnsi="Tahoma" w:cs="Tahoma"/>
      <w:kern w:val="2"/>
      <w:sz w:val="16"/>
      <w:szCs w:val="16"/>
    </w:rPr>
  </w:style>
  <w:style w:type="character" w:customStyle="1" w:styleId="Heading2Char">
    <w:name w:val="Heading 2 Char"/>
    <w:basedOn w:val="DefaultParagraphFont"/>
    <w:link w:val="Heading2"/>
    <w:uiPriority w:val="9"/>
    <w:semiHidden/>
    <w:rsid w:val="00DE2458"/>
    <w:rPr>
      <w:rFonts w:asciiTheme="majorHAnsi" w:eastAsiaTheme="majorEastAsia" w:hAnsiTheme="majorHAnsi" w:cstheme="majorBidi"/>
      <w:b/>
      <w:bCs/>
      <w:color w:val="4F81BD" w:themeColor="accent1"/>
      <w:kern w:val="2"/>
      <w:sz w:val="26"/>
      <w:szCs w:val="26"/>
    </w:rPr>
  </w:style>
  <w:style w:type="paragraph" w:styleId="HTMLPreformatted">
    <w:name w:val="HTML Preformatted"/>
    <w:basedOn w:val="Normal"/>
    <w:link w:val="HTMLPreformattedChar"/>
    <w:uiPriority w:val="99"/>
    <w:semiHidden/>
    <w:unhideWhenUsed/>
    <w:rsid w:val="00B4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475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357476">
      <w:bodyDiv w:val="1"/>
      <w:marLeft w:val="0"/>
      <w:marRight w:val="0"/>
      <w:marTop w:val="0"/>
      <w:marBottom w:val="0"/>
      <w:divBdr>
        <w:top w:val="none" w:sz="0" w:space="0" w:color="auto"/>
        <w:left w:val="none" w:sz="0" w:space="0" w:color="auto"/>
        <w:bottom w:val="none" w:sz="0" w:space="0" w:color="auto"/>
        <w:right w:val="none" w:sz="0" w:space="0" w:color="auto"/>
      </w:divBdr>
    </w:div>
    <w:div w:id="55248397">
      <w:bodyDiv w:val="1"/>
      <w:marLeft w:val="0"/>
      <w:marRight w:val="0"/>
      <w:marTop w:val="0"/>
      <w:marBottom w:val="0"/>
      <w:divBdr>
        <w:top w:val="none" w:sz="0" w:space="0" w:color="auto"/>
        <w:left w:val="none" w:sz="0" w:space="0" w:color="auto"/>
        <w:bottom w:val="none" w:sz="0" w:space="0" w:color="auto"/>
        <w:right w:val="none" w:sz="0" w:space="0" w:color="auto"/>
      </w:divBdr>
    </w:div>
    <w:div w:id="166134582">
      <w:bodyDiv w:val="1"/>
      <w:marLeft w:val="0"/>
      <w:marRight w:val="0"/>
      <w:marTop w:val="0"/>
      <w:marBottom w:val="0"/>
      <w:divBdr>
        <w:top w:val="none" w:sz="0" w:space="0" w:color="auto"/>
        <w:left w:val="none" w:sz="0" w:space="0" w:color="auto"/>
        <w:bottom w:val="none" w:sz="0" w:space="0" w:color="auto"/>
        <w:right w:val="none" w:sz="0" w:space="0" w:color="auto"/>
      </w:divBdr>
    </w:div>
    <w:div w:id="201019539">
      <w:bodyDiv w:val="1"/>
      <w:marLeft w:val="0"/>
      <w:marRight w:val="0"/>
      <w:marTop w:val="0"/>
      <w:marBottom w:val="0"/>
      <w:divBdr>
        <w:top w:val="none" w:sz="0" w:space="0" w:color="auto"/>
        <w:left w:val="none" w:sz="0" w:space="0" w:color="auto"/>
        <w:bottom w:val="none" w:sz="0" w:space="0" w:color="auto"/>
        <w:right w:val="none" w:sz="0" w:space="0" w:color="auto"/>
      </w:divBdr>
    </w:div>
    <w:div w:id="201751530">
      <w:bodyDiv w:val="1"/>
      <w:marLeft w:val="0"/>
      <w:marRight w:val="0"/>
      <w:marTop w:val="0"/>
      <w:marBottom w:val="0"/>
      <w:divBdr>
        <w:top w:val="none" w:sz="0" w:space="0" w:color="auto"/>
        <w:left w:val="none" w:sz="0" w:space="0" w:color="auto"/>
        <w:bottom w:val="none" w:sz="0" w:space="0" w:color="auto"/>
        <w:right w:val="none" w:sz="0" w:space="0" w:color="auto"/>
      </w:divBdr>
    </w:div>
    <w:div w:id="210727443">
      <w:bodyDiv w:val="1"/>
      <w:marLeft w:val="0"/>
      <w:marRight w:val="0"/>
      <w:marTop w:val="0"/>
      <w:marBottom w:val="0"/>
      <w:divBdr>
        <w:top w:val="none" w:sz="0" w:space="0" w:color="auto"/>
        <w:left w:val="none" w:sz="0" w:space="0" w:color="auto"/>
        <w:bottom w:val="none" w:sz="0" w:space="0" w:color="auto"/>
        <w:right w:val="none" w:sz="0" w:space="0" w:color="auto"/>
      </w:divBdr>
      <w:divsChild>
        <w:div w:id="1676569247">
          <w:marLeft w:val="0"/>
          <w:marRight w:val="0"/>
          <w:marTop w:val="0"/>
          <w:marBottom w:val="0"/>
          <w:divBdr>
            <w:top w:val="none" w:sz="0" w:space="0" w:color="auto"/>
            <w:left w:val="none" w:sz="0" w:space="0" w:color="auto"/>
            <w:bottom w:val="none" w:sz="0" w:space="0" w:color="auto"/>
            <w:right w:val="none" w:sz="0" w:space="0" w:color="auto"/>
          </w:divBdr>
        </w:div>
      </w:divsChild>
    </w:div>
    <w:div w:id="231892413">
      <w:bodyDiv w:val="1"/>
      <w:marLeft w:val="0"/>
      <w:marRight w:val="0"/>
      <w:marTop w:val="0"/>
      <w:marBottom w:val="0"/>
      <w:divBdr>
        <w:top w:val="none" w:sz="0" w:space="0" w:color="auto"/>
        <w:left w:val="none" w:sz="0" w:space="0" w:color="auto"/>
        <w:bottom w:val="none" w:sz="0" w:space="0" w:color="auto"/>
        <w:right w:val="none" w:sz="0" w:space="0" w:color="auto"/>
      </w:divBdr>
    </w:div>
    <w:div w:id="261888417">
      <w:bodyDiv w:val="1"/>
      <w:marLeft w:val="0"/>
      <w:marRight w:val="0"/>
      <w:marTop w:val="0"/>
      <w:marBottom w:val="0"/>
      <w:divBdr>
        <w:top w:val="none" w:sz="0" w:space="0" w:color="auto"/>
        <w:left w:val="none" w:sz="0" w:space="0" w:color="auto"/>
        <w:bottom w:val="none" w:sz="0" w:space="0" w:color="auto"/>
        <w:right w:val="none" w:sz="0" w:space="0" w:color="auto"/>
      </w:divBdr>
    </w:div>
    <w:div w:id="297074858">
      <w:bodyDiv w:val="1"/>
      <w:marLeft w:val="0"/>
      <w:marRight w:val="0"/>
      <w:marTop w:val="0"/>
      <w:marBottom w:val="0"/>
      <w:divBdr>
        <w:top w:val="none" w:sz="0" w:space="0" w:color="auto"/>
        <w:left w:val="none" w:sz="0" w:space="0" w:color="auto"/>
        <w:bottom w:val="none" w:sz="0" w:space="0" w:color="auto"/>
        <w:right w:val="none" w:sz="0" w:space="0" w:color="auto"/>
      </w:divBdr>
    </w:div>
    <w:div w:id="379861017">
      <w:bodyDiv w:val="1"/>
      <w:marLeft w:val="0"/>
      <w:marRight w:val="0"/>
      <w:marTop w:val="0"/>
      <w:marBottom w:val="0"/>
      <w:divBdr>
        <w:top w:val="none" w:sz="0" w:space="0" w:color="auto"/>
        <w:left w:val="none" w:sz="0" w:space="0" w:color="auto"/>
        <w:bottom w:val="none" w:sz="0" w:space="0" w:color="auto"/>
        <w:right w:val="none" w:sz="0" w:space="0" w:color="auto"/>
      </w:divBdr>
    </w:div>
    <w:div w:id="435104449">
      <w:bodyDiv w:val="1"/>
      <w:marLeft w:val="0"/>
      <w:marRight w:val="0"/>
      <w:marTop w:val="0"/>
      <w:marBottom w:val="0"/>
      <w:divBdr>
        <w:top w:val="none" w:sz="0" w:space="0" w:color="auto"/>
        <w:left w:val="none" w:sz="0" w:space="0" w:color="auto"/>
        <w:bottom w:val="none" w:sz="0" w:space="0" w:color="auto"/>
        <w:right w:val="none" w:sz="0" w:space="0" w:color="auto"/>
      </w:divBdr>
    </w:div>
    <w:div w:id="508521737">
      <w:bodyDiv w:val="1"/>
      <w:marLeft w:val="0"/>
      <w:marRight w:val="0"/>
      <w:marTop w:val="0"/>
      <w:marBottom w:val="0"/>
      <w:divBdr>
        <w:top w:val="none" w:sz="0" w:space="0" w:color="auto"/>
        <w:left w:val="none" w:sz="0" w:space="0" w:color="auto"/>
        <w:bottom w:val="none" w:sz="0" w:space="0" w:color="auto"/>
        <w:right w:val="none" w:sz="0" w:space="0" w:color="auto"/>
      </w:divBdr>
    </w:div>
    <w:div w:id="579212681">
      <w:bodyDiv w:val="1"/>
      <w:marLeft w:val="0"/>
      <w:marRight w:val="0"/>
      <w:marTop w:val="0"/>
      <w:marBottom w:val="0"/>
      <w:divBdr>
        <w:top w:val="none" w:sz="0" w:space="0" w:color="auto"/>
        <w:left w:val="none" w:sz="0" w:space="0" w:color="auto"/>
        <w:bottom w:val="none" w:sz="0" w:space="0" w:color="auto"/>
        <w:right w:val="none" w:sz="0" w:space="0" w:color="auto"/>
      </w:divBdr>
      <w:divsChild>
        <w:div w:id="153500103">
          <w:marLeft w:val="0"/>
          <w:marRight w:val="0"/>
          <w:marTop w:val="0"/>
          <w:marBottom w:val="0"/>
          <w:divBdr>
            <w:top w:val="none" w:sz="0" w:space="0" w:color="auto"/>
            <w:left w:val="none" w:sz="0" w:space="0" w:color="auto"/>
            <w:bottom w:val="none" w:sz="0" w:space="0" w:color="auto"/>
            <w:right w:val="none" w:sz="0" w:space="0" w:color="auto"/>
          </w:divBdr>
        </w:div>
      </w:divsChild>
    </w:div>
    <w:div w:id="643049629">
      <w:bodyDiv w:val="1"/>
      <w:marLeft w:val="0"/>
      <w:marRight w:val="0"/>
      <w:marTop w:val="0"/>
      <w:marBottom w:val="0"/>
      <w:divBdr>
        <w:top w:val="none" w:sz="0" w:space="0" w:color="auto"/>
        <w:left w:val="none" w:sz="0" w:space="0" w:color="auto"/>
        <w:bottom w:val="none" w:sz="0" w:space="0" w:color="auto"/>
        <w:right w:val="none" w:sz="0" w:space="0" w:color="auto"/>
      </w:divBdr>
    </w:div>
    <w:div w:id="681515880">
      <w:bodyDiv w:val="1"/>
      <w:marLeft w:val="0"/>
      <w:marRight w:val="0"/>
      <w:marTop w:val="0"/>
      <w:marBottom w:val="0"/>
      <w:divBdr>
        <w:top w:val="none" w:sz="0" w:space="0" w:color="auto"/>
        <w:left w:val="none" w:sz="0" w:space="0" w:color="auto"/>
        <w:bottom w:val="none" w:sz="0" w:space="0" w:color="auto"/>
        <w:right w:val="none" w:sz="0" w:space="0" w:color="auto"/>
      </w:divBdr>
    </w:div>
    <w:div w:id="703410290">
      <w:bodyDiv w:val="1"/>
      <w:marLeft w:val="0"/>
      <w:marRight w:val="0"/>
      <w:marTop w:val="0"/>
      <w:marBottom w:val="0"/>
      <w:divBdr>
        <w:top w:val="none" w:sz="0" w:space="0" w:color="auto"/>
        <w:left w:val="none" w:sz="0" w:space="0" w:color="auto"/>
        <w:bottom w:val="none" w:sz="0" w:space="0" w:color="auto"/>
        <w:right w:val="none" w:sz="0" w:space="0" w:color="auto"/>
      </w:divBdr>
    </w:div>
    <w:div w:id="841895675">
      <w:bodyDiv w:val="1"/>
      <w:marLeft w:val="0"/>
      <w:marRight w:val="0"/>
      <w:marTop w:val="0"/>
      <w:marBottom w:val="0"/>
      <w:divBdr>
        <w:top w:val="none" w:sz="0" w:space="0" w:color="auto"/>
        <w:left w:val="none" w:sz="0" w:space="0" w:color="auto"/>
        <w:bottom w:val="none" w:sz="0" w:space="0" w:color="auto"/>
        <w:right w:val="none" w:sz="0" w:space="0" w:color="auto"/>
      </w:divBdr>
    </w:div>
    <w:div w:id="871305900">
      <w:bodyDiv w:val="1"/>
      <w:marLeft w:val="0"/>
      <w:marRight w:val="0"/>
      <w:marTop w:val="0"/>
      <w:marBottom w:val="0"/>
      <w:divBdr>
        <w:top w:val="none" w:sz="0" w:space="0" w:color="auto"/>
        <w:left w:val="none" w:sz="0" w:space="0" w:color="auto"/>
        <w:bottom w:val="none" w:sz="0" w:space="0" w:color="auto"/>
        <w:right w:val="none" w:sz="0" w:space="0" w:color="auto"/>
      </w:divBdr>
    </w:div>
    <w:div w:id="912005148">
      <w:bodyDiv w:val="1"/>
      <w:marLeft w:val="0"/>
      <w:marRight w:val="0"/>
      <w:marTop w:val="0"/>
      <w:marBottom w:val="0"/>
      <w:divBdr>
        <w:top w:val="none" w:sz="0" w:space="0" w:color="auto"/>
        <w:left w:val="none" w:sz="0" w:space="0" w:color="auto"/>
        <w:bottom w:val="none" w:sz="0" w:space="0" w:color="auto"/>
        <w:right w:val="none" w:sz="0" w:space="0" w:color="auto"/>
      </w:divBdr>
    </w:div>
    <w:div w:id="938560593">
      <w:bodyDiv w:val="1"/>
      <w:marLeft w:val="0"/>
      <w:marRight w:val="0"/>
      <w:marTop w:val="0"/>
      <w:marBottom w:val="0"/>
      <w:divBdr>
        <w:top w:val="none" w:sz="0" w:space="0" w:color="auto"/>
        <w:left w:val="none" w:sz="0" w:space="0" w:color="auto"/>
        <w:bottom w:val="none" w:sz="0" w:space="0" w:color="auto"/>
        <w:right w:val="none" w:sz="0" w:space="0" w:color="auto"/>
      </w:divBdr>
    </w:div>
    <w:div w:id="947657971">
      <w:bodyDiv w:val="1"/>
      <w:marLeft w:val="0"/>
      <w:marRight w:val="0"/>
      <w:marTop w:val="0"/>
      <w:marBottom w:val="0"/>
      <w:divBdr>
        <w:top w:val="none" w:sz="0" w:space="0" w:color="auto"/>
        <w:left w:val="none" w:sz="0" w:space="0" w:color="auto"/>
        <w:bottom w:val="none" w:sz="0" w:space="0" w:color="auto"/>
        <w:right w:val="none" w:sz="0" w:space="0" w:color="auto"/>
      </w:divBdr>
    </w:div>
    <w:div w:id="963928887">
      <w:bodyDiv w:val="1"/>
      <w:marLeft w:val="0"/>
      <w:marRight w:val="0"/>
      <w:marTop w:val="0"/>
      <w:marBottom w:val="0"/>
      <w:divBdr>
        <w:top w:val="none" w:sz="0" w:space="0" w:color="auto"/>
        <w:left w:val="none" w:sz="0" w:space="0" w:color="auto"/>
        <w:bottom w:val="none" w:sz="0" w:space="0" w:color="auto"/>
        <w:right w:val="none" w:sz="0" w:space="0" w:color="auto"/>
      </w:divBdr>
    </w:div>
    <w:div w:id="990601589">
      <w:bodyDiv w:val="1"/>
      <w:marLeft w:val="0"/>
      <w:marRight w:val="0"/>
      <w:marTop w:val="0"/>
      <w:marBottom w:val="0"/>
      <w:divBdr>
        <w:top w:val="none" w:sz="0" w:space="0" w:color="auto"/>
        <w:left w:val="none" w:sz="0" w:space="0" w:color="auto"/>
        <w:bottom w:val="none" w:sz="0" w:space="0" w:color="auto"/>
        <w:right w:val="none" w:sz="0" w:space="0" w:color="auto"/>
      </w:divBdr>
    </w:div>
    <w:div w:id="1004627385">
      <w:bodyDiv w:val="1"/>
      <w:marLeft w:val="0"/>
      <w:marRight w:val="0"/>
      <w:marTop w:val="0"/>
      <w:marBottom w:val="0"/>
      <w:divBdr>
        <w:top w:val="none" w:sz="0" w:space="0" w:color="auto"/>
        <w:left w:val="none" w:sz="0" w:space="0" w:color="auto"/>
        <w:bottom w:val="none" w:sz="0" w:space="0" w:color="auto"/>
        <w:right w:val="none" w:sz="0" w:space="0" w:color="auto"/>
      </w:divBdr>
    </w:div>
    <w:div w:id="1045369086">
      <w:bodyDiv w:val="1"/>
      <w:marLeft w:val="0"/>
      <w:marRight w:val="0"/>
      <w:marTop w:val="0"/>
      <w:marBottom w:val="0"/>
      <w:divBdr>
        <w:top w:val="none" w:sz="0" w:space="0" w:color="auto"/>
        <w:left w:val="none" w:sz="0" w:space="0" w:color="auto"/>
        <w:bottom w:val="none" w:sz="0" w:space="0" w:color="auto"/>
        <w:right w:val="none" w:sz="0" w:space="0" w:color="auto"/>
      </w:divBdr>
    </w:div>
    <w:div w:id="1055353388">
      <w:bodyDiv w:val="1"/>
      <w:marLeft w:val="0"/>
      <w:marRight w:val="0"/>
      <w:marTop w:val="0"/>
      <w:marBottom w:val="0"/>
      <w:divBdr>
        <w:top w:val="none" w:sz="0" w:space="0" w:color="auto"/>
        <w:left w:val="none" w:sz="0" w:space="0" w:color="auto"/>
        <w:bottom w:val="none" w:sz="0" w:space="0" w:color="auto"/>
        <w:right w:val="none" w:sz="0" w:space="0" w:color="auto"/>
      </w:divBdr>
    </w:div>
    <w:div w:id="1068771663">
      <w:bodyDiv w:val="1"/>
      <w:marLeft w:val="0"/>
      <w:marRight w:val="0"/>
      <w:marTop w:val="0"/>
      <w:marBottom w:val="0"/>
      <w:divBdr>
        <w:top w:val="none" w:sz="0" w:space="0" w:color="auto"/>
        <w:left w:val="none" w:sz="0" w:space="0" w:color="auto"/>
        <w:bottom w:val="none" w:sz="0" w:space="0" w:color="auto"/>
        <w:right w:val="none" w:sz="0" w:space="0" w:color="auto"/>
      </w:divBdr>
    </w:div>
    <w:div w:id="1095713582">
      <w:bodyDiv w:val="1"/>
      <w:marLeft w:val="0"/>
      <w:marRight w:val="0"/>
      <w:marTop w:val="0"/>
      <w:marBottom w:val="0"/>
      <w:divBdr>
        <w:top w:val="none" w:sz="0" w:space="0" w:color="auto"/>
        <w:left w:val="none" w:sz="0" w:space="0" w:color="auto"/>
        <w:bottom w:val="none" w:sz="0" w:space="0" w:color="auto"/>
        <w:right w:val="none" w:sz="0" w:space="0" w:color="auto"/>
      </w:divBdr>
    </w:div>
    <w:div w:id="1121221800">
      <w:bodyDiv w:val="1"/>
      <w:marLeft w:val="0"/>
      <w:marRight w:val="0"/>
      <w:marTop w:val="0"/>
      <w:marBottom w:val="0"/>
      <w:divBdr>
        <w:top w:val="none" w:sz="0" w:space="0" w:color="auto"/>
        <w:left w:val="none" w:sz="0" w:space="0" w:color="auto"/>
        <w:bottom w:val="none" w:sz="0" w:space="0" w:color="auto"/>
        <w:right w:val="none" w:sz="0" w:space="0" w:color="auto"/>
      </w:divBdr>
    </w:div>
    <w:div w:id="1191408205">
      <w:bodyDiv w:val="1"/>
      <w:marLeft w:val="0"/>
      <w:marRight w:val="0"/>
      <w:marTop w:val="0"/>
      <w:marBottom w:val="0"/>
      <w:divBdr>
        <w:top w:val="none" w:sz="0" w:space="0" w:color="auto"/>
        <w:left w:val="none" w:sz="0" w:space="0" w:color="auto"/>
        <w:bottom w:val="none" w:sz="0" w:space="0" w:color="auto"/>
        <w:right w:val="none" w:sz="0" w:space="0" w:color="auto"/>
      </w:divBdr>
    </w:div>
    <w:div w:id="1225290329">
      <w:bodyDiv w:val="1"/>
      <w:marLeft w:val="0"/>
      <w:marRight w:val="0"/>
      <w:marTop w:val="0"/>
      <w:marBottom w:val="0"/>
      <w:divBdr>
        <w:top w:val="none" w:sz="0" w:space="0" w:color="auto"/>
        <w:left w:val="none" w:sz="0" w:space="0" w:color="auto"/>
        <w:bottom w:val="none" w:sz="0" w:space="0" w:color="auto"/>
        <w:right w:val="none" w:sz="0" w:space="0" w:color="auto"/>
      </w:divBdr>
    </w:div>
    <w:div w:id="1272468778">
      <w:bodyDiv w:val="1"/>
      <w:marLeft w:val="0"/>
      <w:marRight w:val="0"/>
      <w:marTop w:val="0"/>
      <w:marBottom w:val="0"/>
      <w:divBdr>
        <w:top w:val="none" w:sz="0" w:space="0" w:color="auto"/>
        <w:left w:val="none" w:sz="0" w:space="0" w:color="auto"/>
        <w:bottom w:val="none" w:sz="0" w:space="0" w:color="auto"/>
        <w:right w:val="none" w:sz="0" w:space="0" w:color="auto"/>
      </w:divBdr>
    </w:div>
    <w:div w:id="1331103630">
      <w:bodyDiv w:val="1"/>
      <w:marLeft w:val="0"/>
      <w:marRight w:val="0"/>
      <w:marTop w:val="0"/>
      <w:marBottom w:val="0"/>
      <w:divBdr>
        <w:top w:val="none" w:sz="0" w:space="0" w:color="auto"/>
        <w:left w:val="none" w:sz="0" w:space="0" w:color="auto"/>
        <w:bottom w:val="none" w:sz="0" w:space="0" w:color="auto"/>
        <w:right w:val="none" w:sz="0" w:space="0" w:color="auto"/>
      </w:divBdr>
    </w:div>
    <w:div w:id="1409572719">
      <w:bodyDiv w:val="1"/>
      <w:marLeft w:val="0"/>
      <w:marRight w:val="0"/>
      <w:marTop w:val="0"/>
      <w:marBottom w:val="0"/>
      <w:divBdr>
        <w:top w:val="none" w:sz="0" w:space="0" w:color="auto"/>
        <w:left w:val="none" w:sz="0" w:space="0" w:color="auto"/>
        <w:bottom w:val="none" w:sz="0" w:space="0" w:color="auto"/>
        <w:right w:val="none" w:sz="0" w:space="0" w:color="auto"/>
      </w:divBdr>
    </w:div>
    <w:div w:id="1456948241">
      <w:bodyDiv w:val="1"/>
      <w:marLeft w:val="0"/>
      <w:marRight w:val="0"/>
      <w:marTop w:val="0"/>
      <w:marBottom w:val="0"/>
      <w:divBdr>
        <w:top w:val="none" w:sz="0" w:space="0" w:color="auto"/>
        <w:left w:val="none" w:sz="0" w:space="0" w:color="auto"/>
        <w:bottom w:val="none" w:sz="0" w:space="0" w:color="auto"/>
        <w:right w:val="none" w:sz="0" w:space="0" w:color="auto"/>
      </w:divBdr>
    </w:div>
    <w:div w:id="1458986155">
      <w:bodyDiv w:val="1"/>
      <w:marLeft w:val="0"/>
      <w:marRight w:val="0"/>
      <w:marTop w:val="0"/>
      <w:marBottom w:val="0"/>
      <w:divBdr>
        <w:top w:val="none" w:sz="0" w:space="0" w:color="auto"/>
        <w:left w:val="none" w:sz="0" w:space="0" w:color="auto"/>
        <w:bottom w:val="none" w:sz="0" w:space="0" w:color="auto"/>
        <w:right w:val="none" w:sz="0" w:space="0" w:color="auto"/>
      </w:divBdr>
    </w:div>
    <w:div w:id="1480265294">
      <w:bodyDiv w:val="1"/>
      <w:marLeft w:val="0"/>
      <w:marRight w:val="0"/>
      <w:marTop w:val="0"/>
      <w:marBottom w:val="0"/>
      <w:divBdr>
        <w:top w:val="none" w:sz="0" w:space="0" w:color="auto"/>
        <w:left w:val="none" w:sz="0" w:space="0" w:color="auto"/>
        <w:bottom w:val="none" w:sz="0" w:space="0" w:color="auto"/>
        <w:right w:val="none" w:sz="0" w:space="0" w:color="auto"/>
      </w:divBdr>
      <w:divsChild>
        <w:div w:id="979306836">
          <w:marLeft w:val="0"/>
          <w:marRight w:val="0"/>
          <w:marTop w:val="0"/>
          <w:marBottom w:val="0"/>
          <w:divBdr>
            <w:top w:val="none" w:sz="0" w:space="0" w:color="auto"/>
            <w:left w:val="none" w:sz="0" w:space="0" w:color="auto"/>
            <w:bottom w:val="none" w:sz="0" w:space="0" w:color="auto"/>
            <w:right w:val="none" w:sz="0" w:space="0" w:color="auto"/>
          </w:divBdr>
        </w:div>
      </w:divsChild>
    </w:div>
    <w:div w:id="1557466784">
      <w:bodyDiv w:val="1"/>
      <w:marLeft w:val="0"/>
      <w:marRight w:val="0"/>
      <w:marTop w:val="0"/>
      <w:marBottom w:val="0"/>
      <w:divBdr>
        <w:top w:val="none" w:sz="0" w:space="0" w:color="auto"/>
        <w:left w:val="none" w:sz="0" w:space="0" w:color="auto"/>
        <w:bottom w:val="none" w:sz="0" w:space="0" w:color="auto"/>
        <w:right w:val="none" w:sz="0" w:space="0" w:color="auto"/>
      </w:divBdr>
    </w:div>
    <w:div w:id="1577015742">
      <w:bodyDiv w:val="1"/>
      <w:marLeft w:val="0"/>
      <w:marRight w:val="0"/>
      <w:marTop w:val="0"/>
      <w:marBottom w:val="0"/>
      <w:divBdr>
        <w:top w:val="none" w:sz="0" w:space="0" w:color="auto"/>
        <w:left w:val="none" w:sz="0" w:space="0" w:color="auto"/>
        <w:bottom w:val="none" w:sz="0" w:space="0" w:color="auto"/>
        <w:right w:val="none" w:sz="0" w:space="0" w:color="auto"/>
      </w:divBdr>
    </w:div>
    <w:div w:id="1597715573">
      <w:bodyDiv w:val="1"/>
      <w:marLeft w:val="0"/>
      <w:marRight w:val="0"/>
      <w:marTop w:val="0"/>
      <w:marBottom w:val="0"/>
      <w:divBdr>
        <w:top w:val="none" w:sz="0" w:space="0" w:color="auto"/>
        <w:left w:val="none" w:sz="0" w:space="0" w:color="auto"/>
        <w:bottom w:val="none" w:sz="0" w:space="0" w:color="auto"/>
        <w:right w:val="none" w:sz="0" w:space="0" w:color="auto"/>
      </w:divBdr>
    </w:div>
    <w:div w:id="1689796460">
      <w:bodyDiv w:val="1"/>
      <w:marLeft w:val="0"/>
      <w:marRight w:val="0"/>
      <w:marTop w:val="0"/>
      <w:marBottom w:val="0"/>
      <w:divBdr>
        <w:top w:val="none" w:sz="0" w:space="0" w:color="auto"/>
        <w:left w:val="none" w:sz="0" w:space="0" w:color="auto"/>
        <w:bottom w:val="none" w:sz="0" w:space="0" w:color="auto"/>
        <w:right w:val="none" w:sz="0" w:space="0" w:color="auto"/>
      </w:divBdr>
      <w:divsChild>
        <w:div w:id="643899927">
          <w:marLeft w:val="0"/>
          <w:marRight w:val="0"/>
          <w:marTop w:val="0"/>
          <w:marBottom w:val="0"/>
          <w:divBdr>
            <w:top w:val="none" w:sz="0" w:space="0" w:color="auto"/>
            <w:left w:val="none" w:sz="0" w:space="0" w:color="auto"/>
            <w:bottom w:val="none" w:sz="0" w:space="0" w:color="auto"/>
            <w:right w:val="none" w:sz="0" w:space="0" w:color="auto"/>
          </w:divBdr>
        </w:div>
      </w:divsChild>
    </w:div>
    <w:div w:id="1701273514">
      <w:bodyDiv w:val="1"/>
      <w:marLeft w:val="0"/>
      <w:marRight w:val="0"/>
      <w:marTop w:val="0"/>
      <w:marBottom w:val="0"/>
      <w:divBdr>
        <w:top w:val="none" w:sz="0" w:space="0" w:color="auto"/>
        <w:left w:val="none" w:sz="0" w:space="0" w:color="auto"/>
        <w:bottom w:val="none" w:sz="0" w:space="0" w:color="auto"/>
        <w:right w:val="none" w:sz="0" w:space="0" w:color="auto"/>
      </w:divBdr>
    </w:div>
    <w:div w:id="1714958632">
      <w:bodyDiv w:val="1"/>
      <w:marLeft w:val="0"/>
      <w:marRight w:val="0"/>
      <w:marTop w:val="0"/>
      <w:marBottom w:val="0"/>
      <w:divBdr>
        <w:top w:val="none" w:sz="0" w:space="0" w:color="auto"/>
        <w:left w:val="none" w:sz="0" w:space="0" w:color="auto"/>
        <w:bottom w:val="none" w:sz="0" w:space="0" w:color="auto"/>
        <w:right w:val="none" w:sz="0" w:space="0" w:color="auto"/>
      </w:divBdr>
    </w:div>
    <w:div w:id="1776292439">
      <w:bodyDiv w:val="1"/>
      <w:marLeft w:val="0"/>
      <w:marRight w:val="0"/>
      <w:marTop w:val="0"/>
      <w:marBottom w:val="0"/>
      <w:divBdr>
        <w:top w:val="none" w:sz="0" w:space="0" w:color="auto"/>
        <w:left w:val="none" w:sz="0" w:space="0" w:color="auto"/>
        <w:bottom w:val="none" w:sz="0" w:space="0" w:color="auto"/>
        <w:right w:val="none" w:sz="0" w:space="0" w:color="auto"/>
      </w:divBdr>
    </w:div>
    <w:div w:id="1793091999">
      <w:bodyDiv w:val="1"/>
      <w:marLeft w:val="0"/>
      <w:marRight w:val="0"/>
      <w:marTop w:val="0"/>
      <w:marBottom w:val="0"/>
      <w:divBdr>
        <w:top w:val="none" w:sz="0" w:space="0" w:color="auto"/>
        <w:left w:val="none" w:sz="0" w:space="0" w:color="auto"/>
        <w:bottom w:val="none" w:sz="0" w:space="0" w:color="auto"/>
        <w:right w:val="none" w:sz="0" w:space="0" w:color="auto"/>
      </w:divBdr>
    </w:div>
    <w:div w:id="1820337717">
      <w:bodyDiv w:val="1"/>
      <w:marLeft w:val="0"/>
      <w:marRight w:val="0"/>
      <w:marTop w:val="0"/>
      <w:marBottom w:val="0"/>
      <w:divBdr>
        <w:top w:val="none" w:sz="0" w:space="0" w:color="auto"/>
        <w:left w:val="none" w:sz="0" w:space="0" w:color="auto"/>
        <w:bottom w:val="none" w:sz="0" w:space="0" w:color="auto"/>
        <w:right w:val="none" w:sz="0" w:space="0" w:color="auto"/>
      </w:divBdr>
    </w:div>
    <w:div w:id="1832675612">
      <w:bodyDiv w:val="1"/>
      <w:marLeft w:val="0"/>
      <w:marRight w:val="0"/>
      <w:marTop w:val="0"/>
      <w:marBottom w:val="0"/>
      <w:divBdr>
        <w:top w:val="none" w:sz="0" w:space="0" w:color="auto"/>
        <w:left w:val="none" w:sz="0" w:space="0" w:color="auto"/>
        <w:bottom w:val="none" w:sz="0" w:space="0" w:color="auto"/>
        <w:right w:val="none" w:sz="0" w:space="0" w:color="auto"/>
      </w:divBdr>
    </w:div>
    <w:div w:id="1840266621">
      <w:bodyDiv w:val="1"/>
      <w:marLeft w:val="0"/>
      <w:marRight w:val="0"/>
      <w:marTop w:val="0"/>
      <w:marBottom w:val="0"/>
      <w:divBdr>
        <w:top w:val="none" w:sz="0" w:space="0" w:color="auto"/>
        <w:left w:val="none" w:sz="0" w:space="0" w:color="auto"/>
        <w:bottom w:val="none" w:sz="0" w:space="0" w:color="auto"/>
        <w:right w:val="none" w:sz="0" w:space="0" w:color="auto"/>
      </w:divBdr>
    </w:div>
    <w:div w:id="1862358567">
      <w:bodyDiv w:val="1"/>
      <w:marLeft w:val="0"/>
      <w:marRight w:val="0"/>
      <w:marTop w:val="0"/>
      <w:marBottom w:val="0"/>
      <w:divBdr>
        <w:top w:val="none" w:sz="0" w:space="0" w:color="auto"/>
        <w:left w:val="none" w:sz="0" w:space="0" w:color="auto"/>
        <w:bottom w:val="none" w:sz="0" w:space="0" w:color="auto"/>
        <w:right w:val="none" w:sz="0" w:space="0" w:color="auto"/>
      </w:divBdr>
    </w:div>
    <w:div w:id="2012219738">
      <w:bodyDiv w:val="1"/>
      <w:marLeft w:val="0"/>
      <w:marRight w:val="0"/>
      <w:marTop w:val="0"/>
      <w:marBottom w:val="0"/>
      <w:divBdr>
        <w:top w:val="none" w:sz="0" w:space="0" w:color="auto"/>
        <w:left w:val="none" w:sz="0" w:space="0" w:color="auto"/>
        <w:bottom w:val="none" w:sz="0" w:space="0" w:color="auto"/>
        <w:right w:val="none" w:sz="0" w:space="0" w:color="auto"/>
      </w:divBdr>
    </w:div>
    <w:div w:id="2015062753">
      <w:bodyDiv w:val="1"/>
      <w:marLeft w:val="0"/>
      <w:marRight w:val="0"/>
      <w:marTop w:val="0"/>
      <w:marBottom w:val="0"/>
      <w:divBdr>
        <w:top w:val="none" w:sz="0" w:space="0" w:color="auto"/>
        <w:left w:val="none" w:sz="0" w:space="0" w:color="auto"/>
        <w:bottom w:val="none" w:sz="0" w:space="0" w:color="auto"/>
        <w:right w:val="none" w:sz="0" w:space="0" w:color="auto"/>
      </w:divBdr>
    </w:div>
    <w:div w:id="2091151993">
      <w:bodyDiv w:val="1"/>
      <w:marLeft w:val="0"/>
      <w:marRight w:val="0"/>
      <w:marTop w:val="0"/>
      <w:marBottom w:val="0"/>
      <w:divBdr>
        <w:top w:val="none" w:sz="0" w:space="0" w:color="auto"/>
        <w:left w:val="none" w:sz="0" w:space="0" w:color="auto"/>
        <w:bottom w:val="none" w:sz="0" w:space="0" w:color="auto"/>
        <w:right w:val="none" w:sz="0" w:space="0" w:color="auto"/>
      </w:divBdr>
    </w:div>
    <w:div w:id="211998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0700A-6AEC-46C4-B42D-3D1BDBFE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2025-03-13T09:53:00Z</dcterms:created>
  <dcterms:modified xsi:type="dcterms:W3CDTF">2025-03-14T15:19:00Z</dcterms:modified>
</cp:coreProperties>
</file>