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Technical Report</w:t>
      </w:r>
    </w:p>
    <w:p>
      <w:pPr>
        <w:pStyle w:val="Heading1"/>
      </w:pPr>
      <w:r>
        <w:t>Technical Security Assessment Report</w:t>
      </w:r>
    </w:p>
    <w:p>
      <w:pPr>
        <w:pStyle w:val="Heading2"/>
      </w:pPr>
      <w:r>
        <w:t>Technical Summary</w:t>
        <w:br/>
        <w:t>This report details the findings from a security assessment conducted on the 'June-Voice-AI' project, a voice-driven AI assistant utilizing Gemini and Kokoro TTS. The scan, identified by `ea016ec8-0904-466a-9cb5-975e5ee696ed`, was executed on 2026-01-13 at 22:54:43 UTC and processed the codebase located at `D:\Downloads\Project\SecurityMongul\PulledCode_temp\ea016ec8-0904-466a-9cb5-975e5ee696ed\June-Voice-AI`.</w:t>
      </w:r>
    </w:p>
    <w:p>
      <w:r>
        <w:t>The assessment identified a total of 6 security findings, categorized by severity as follows:</w:t>
        <w:br/>
        <w:t>*   **Critical**: 1</w:t>
        <w:br/>
        <w:t>*   **High**: 0</w:t>
        <w:br/>
        <w:t>*   **Medium**: 3</w:t>
        <w:br/>
        <w:t>*   **Low**: 2</w:t>
      </w:r>
    </w:p>
    <w:p>
      <w:r>
        <w:t>The most significant finding is a potential hardcoded secret within the application, which poses a critical risk if a live API key replaces the placeholder without proper secure configuration. Additionally, several instances of missing request timeouts were identified, which could lead to denial-of-service vulnerabilities. Minor issues related to verbose error messages were also noted.</w:t>
      </w:r>
    </w:p>
    <w:p>
      <w:pPr>
        <w:pStyle w:val="Heading2"/>
      </w:pPr>
      <w:r>
        <w:t>Vulnerability Analysis</w:t>
      </w:r>
    </w:p>
    <w:p>
      <w:pPr>
        <w:pStyle w:val="Heading3"/>
      </w:pPr>
      <w:r>
        <w:t>Code Security Issues</w:t>
        <w:br/>
        <w:t>The static application security testing (SAST) identified several vulnerabilities directly within the project's source code:</w:t>
        <w:br/>
        <w:t>*   **Hardcoded Secret**: A critical vulnerability was found where an API key placeholder is directly embedded in `june.py`. If a sensitive API key were to replace this placeholder without using secure configuration methods, it would lead to direct exposure of credentials.</w:t>
        <w:br/>
        <w:t>*   **Missing Request Timeouts**: Multiple HTTP `requests` calls in `june.py` were found to be missing timeout parameters. This can cause the application to hang indefinitely while waiting for a response from an external service (e.g., the Kokoro TTS engine or other APIs), potentially leading to resource exhaustion and denial-of-service conditions.</w:t>
        <w:br/>
        <w:t>*   **Sensitive Data Exposure in Error Messages**: The `t_api.py` file was found to return verbose error messages that include internal exception details. This could expose sensitive system information or internal application logic to attackers, aiding in further exploitation.</w:t>
      </w:r>
    </w:p>
    <w:p>
      <w:pPr>
        <w:pStyle w:val="Heading3"/>
      </w:pPr>
      <w:r>
        <w:t>Dependency Vulnerabilities</w:t>
        <w:br/>
        <w:t>The project relies on Python dependencies specified in `requirements.txt`, including `fastapi`, `pyaudio`, `pygame`, `requests`, `colorama`, `faster-whisper`, `numpy`, `google-generativeai`, and `uvicorn`. While a direct CVE scan for these dependencies was not part of the provided data, the presence of these dependencies implies a potential attack surface. The current scan did not identify specific known vulnerabilities (CVEs) within these listed dependencies. However, it is crucial to regularly monitor and update all third-party libraries to mitigate risks from newly discovered vulnerabilities.</w:t>
      </w:r>
    </w:p>
    <w:p>
      <w:pPr>
        <w:pStyle w:val="Heading3"/>
      </w:pPr>
      <w:r>
        <w:t>Architecture Security Review</w:t>
        <w:br/>
        <w:t>The 'June-Voice-AI' architecture involves several interconnected components:</w:t>
        <w:br/>
        <w:t>*   **FastAPI Backend (`t_api.py`)**: Handles real-time voice input and transcription, serving as a critical entry point. Ensuring this API is robust against common web vulnerabilities (e.g., injection, DoS) is paramount.</w:t>
        <w:br/>
        <w:t>*   **Main Chatbot Logic (`june.py`)**: Orchestrates communication with external services like Gemini and Kokoro TTS. The security of this component relies heavily on secure API key management and robust handling of external service interactions.</w:t>
        <w:br/>
        <w:t>*   **Kokoro TTS (Dockerized)**: Runs locally on port 8880. While local, misconfigurations or vulnerabilities within the Docker container or the TTS engine itself could impact the application's integrity or performance.</w:t>
        <w:br/>
        <w:t>*   **External APIs (Google Gemini)**: The application's core intelligence relies on Google Gemini. Secure handling of the Gemini API key is vital to prevent unauthorized access and potential abuse of the service.</w:t>
        <w:br/>
        <w:t>The inter-service communication, although primarily local (e.g., `localhost:8880`), should still be treated with security best practices, including proper error handling and resource management to prevent cascading failures or DoS.</w:t>
      </w:r>
    </w:p>
    <w:p>
      <w:pPr>
        <w:pStyle w:val="Heading2"/>
      </w:pPr>
      <w:r>
        <w:t>Detailed Technical Findings</w:t>
      </w:r>
    </w:p>
    <w:p>
      <w:pPr>
        <w:pStyle w:val="Heading3"/>
      </w:pPr>
      <w:r>
        <w:t>Critical Vulnerabilities</w:t>
        <w:br/>
        <w:t>*   **Hardcoded Secret**</w:t>
        <w:br/>
        <w:t xml:space="preserve">    *   **Description**: A placeholder for an API key (`&lt;YOUR-API-KEY&gt;`) was found directly in the source code. If a live API key were to replace this placeholder without employing secure secret management practices, it would result in the key being hardcoded and potentially exposed in version control, logs, or compiled binaries.</w:t>
        <w:br/>
        <w:t xml:space="preserve">    *   **File**: `june.py`</w:t>
        <w:br/>
        <w:t xml:space="preserve">    *   **Line**: 17</w:t>
        <w:br/>
        <w:t xml:space="preserve">    *   **Context**: `client = genai.Client(api_key=\"&lt;YOUR-API-KEY&gt;\")`</w:t>
      </w:r>
    </w:p>
    <w:p>
      <w:pPr>
        <w:pStyle w:val="Heading3"/>
      </w:pPr>
      <w:r>
        <w:t>High-Risk Issues</w:t>
        <w:br/>
        <w:t>*   No high-risk issues were identified in this scan.</w:t>
      </w:r>
    </w:p>
    <w:p>
      <w:pPr>
        <w:pStyle w:val="Heading3"/>
      </w:pPr>
      <w:r>
        <w:t>Medium-Risk Issues</w:t>
        <w:br/>
        <w:t>*   **Missing Request Timeout (Kokoro TTS API Call)**</w:t>
        <w:br/>
        <w:t xml:space="preserve">    *   **Description**: An HTTP POST request made to the local Kokoro TTS API (`http://localhost:8880/v1/audio/speech`) lacks a `timeout` parameter. This can cause the application to block indefinitely if the TTS service becomes unresponsive or slow, leading to a denial-of-service vulnerability or degraded user experience.</w:t>
        <w:br/>
        <w:t xml:space="preserve">    *   **File**: `june.py`</w:t>
        <w:br/>
        <w:t xml:space="preserve">    *   **Line**: 88</w:t>
        <w:br/>
        <w:t xml:space="preserve">    *   **Context**:</w:t>
        <w:br/>
        <w:t xml:space="preserve">        ```python</w:t>
        <w:br/>
        <w:t xml:space="preserve">        87     try:</w:t>
        <w:br/>
        <w:t xml:space="preserve">        88         tts_resp = requests.post(</w:t>
        <w:br/>
        <w:t xml:space="preserve">        89             "http://localhost:8880/v1/audio/speech",</w:t>
        <w:br/>
        <w:t xml:space="preserve">        90             json={</w:t>
        <w:br/>
        <w:t xml:space="preserve">        91                 "model": "kokoro",</w:t>
        <w:br/>
        <w:t xml:space="preserve">        92                 "input": response_text,</w:t>
        <w:br/>
        <w:t xml:space="preserve">        93                 "voice": voice,</w:t>
        <w:br/>
        <w:t xml:space="preserve">        94                 "response_format": "mp3",</w:t>
        <w:br/>
        <w:t xml:space="preserve">        95          </w:t>
        <w:br/>
        <w:t xml:space="preserve">        ```</w:t>
        <w:br/>
        <w:t>*   **Missing Request Timeout (Record API Call)**</w:t>
        <w:br/>
        <w:t xml:space="preserve">    *   **Description**: An HTTP POST request to the local record API (`R_API_URL`) is missing a `timeout` parameter. Similar to the above, this can lead to the application hanging if the recording API becomes unresponsive.</w:t>
        <w:br/>
        <w:t xml:space="preserve">    *   **File**: `june.py`</w:t>
        <w:br/>
        <w:t xml:space="preserve">    *   **Line**: 112</w:t>
        <w:br/>
        <w:t xml:space="preserve">    *   **Context**:</w:t>
        <w:br/>
        <w:t xml:space="preserve">        ```python</w:t>
        <w:br/>
        <w:t xml:space="preserve">        111     try:</w:t>
        <w:br/>
        <w:t xml:space="preserve">        112         response = requests.post(R_API_URL)</w:t>
        <w:br/>
        <w:t xml:space="preserve">        113         return response.status_code == 200</w:t>
        <w:br/>
        <w:t xml:space="preserve">        ```</w:t>
        <w:br/>
        <w:t>*   **Missing Request Timeout (Transcribe API Call)**</w:t>
        <w:br/>
        <w:t xml:space="preserve">    *   **Description**: An HTTP POST request to the local transcribe API (`T_API_URL`) is missing a `timeout` parameter. This poses the same risk of indefinite blocking and denial of service if the transcription API becomes unresponsive.</w:t>
        <w:br/>
        <w:t xml:space="preserve">    *   **File**: `june.py`</w:t>
        <w:br/>
        <w:t xml:space="preserve">    *   **Line**: 120</w:t>
        <w:br/>
        <w:t xml:space="preserve">    *   **Context**:</w:t>
        <w:br/>
        <w:t xml:space="preserve">        ```python</w:t>
        <w:br/>
        <w:t xml:space="preserve">        119     try:</w:t>
        <w:br/>
        <w:t xml:space="preserve">        120         response = requests.post(T_API_URL)</w:t>
        <w:br/>
        <w:t xml:space="preserve">        121         if response.status_code == 200:</w:t>
        <w:br/>
        <w:t xml:space="preserve">        ```</w:t>
      </w:r>
    </w:p>
    <w:p>
      <w:pPr>
        <w:pStyle w:val="Heading2"/>
      </w:pPr>
      <w:r>
        <w:t>Security Testing Results</w:t>
        <w:br/>
        <w:t>The security assessment was performed using a combination of `regex`-based pattern matching and `bandit`, a static analysis tool for Python code.</w:t>
        <w:br/>
        <w:t>*   **Tools Used**: `regex` (for hardcoded secrets, verbose error messages) and `bandit` (for missing request timeouts).</w:t>
        <w:br/>
        <w:t>*   **Total Findings**: 6 vulnerabilities were identified across the codebase.</w:t>
        <w:br/>
        <w:t>*   **Findings by Severity**:</w:t>
        <w:br/>
        <w:t xml:space="preserve">    *   Critical: 1</w:t>
        <w:br/>
        <w:t xml:space="preserve">    *   High: 0</w:t>
        <w:br/>
        <w:t xml:space="preserve">    *   Medium: 3</w:t>
        <w:br/>
        <w:t xml:space="preserve">    *   Low: 2</w:t>
        <w:br/>
        <w:t>*   **Analysis Time**: The total time taken for the security analysis was approximately 71.7 seconds.</w:t>
      </w:r>
    </w:p>
    <w:p>
      <w:pPr>
        <w:pStyle w:val="Heading2"/>
      </w:pPr>
      <w:r>
        <w:t>Technical Recommendations</w:t>
      </w:r>
    </w:p>
    <w:p>
      <w:pPr>
        <w:pStyle w:val="Heading3"/>
      </w:pPr>
      <w:r>
        <w:t>Critical Vulnerability Recommendations</w:t>
        <w:br/>
        <w:t>1.  **Secure API Key Management**:</w:t>
        <w:br/>
        <w:t xml:space="preserve">    *   **Action**: Replace the hardcoded API key placeholder (`&lt;YOUR-API-KEY&gt;`) with a secure method for managing secrets.</w:t>
        <w:br/>
        <w:t xml:space="preserve">    *   **Guidance**: Utilize environment variables, a dedicated secrets management service (e.g., AWS Secrets Manager, Google Secret Manager, HashiCorp Vault), or a `.env` file loaded securely at runtime, ensuring it is excluded from version control (e.g., via `.gitignore`).</w:t>
        <w:br/>
        <w:t xml:space="preserve">    *   **Compliance**: Adheres to OWASP Top 10 A02:2021 - Cryptographic Failures, A04:2021 - Insecure Design.</w:t>
      </w:r>
    </w:p>
    <w:p>
      <w:pPr>
        <w:pStyle w:val="Heading3"/>
      </w:pPr>
      <w:r>
        <w:t>Medium-Risk Recommendations</w:t>
        <w:br/>
        <w:t>1.  **Implement Request Timeouts**:</w:t>
        <w:br/>
        <w:t xml:space="preserve">    *   **Action**: Add explicit `timeout` parameters to all `requests.post()` calls.</w:t>
        <w:br/>
        <w:t xml:space="preserve">    *   **Guidance**: Determine an appropriate timeout duration based on expected network latency and service responsiveness. For local services, a short timeout (e.g., 5-10 seconds) might be sufficient, while external services might require longer.</w:t>
        <w:br/>
        <w:t xml:space="preserve">    *   **Examples**:</w:t>
        <w:br/>
        <w:t xml:space="preserve">        *   `requests.post(url, json=data, timeout=5)` for Kokoro TTS.</w:t>
        <w:br/>
        <w:t xml:space="preserve">        *   `requests.post(R_API_URL, timeout=5)` for the record API.</w:t>
        <w:br/>
        <w:t xml:space="preserve">        *   `requests.post(T_API_URL, timeout=5)` for the transcribe API.</w:t>
        <w:br/>
        <w:t xml:space="preserve">    *   **Compliance**: Adheres to CWE-400: Uncontrolled Resource Consumption.</w:t>
      </w:r>
    </w:p>
    <w:p>
      <w:pPr>
        <w:pStyle w:val="Heading3"/>
      </w:pPr>
      <w:r>
        <w:t>Low-Risk Recommendations</w:t>
        <w:br/>
        <w:t>1.  **Refine Error Handling**:</w:t>
        <w:br/>
        <w:t xml:space="preserve">    *   **Action**: Modify the FastAPI error handling in `t_api.py` to provide generic error messages to clients while logging detailed exceptions internally.</w:t>
        <w:br/>
        <w:t xml:space="preserve">    *   **Guidance**: Replace `content={"error": str(e)}` with a more generic error message, such as `{"error": "An internal server error occurred."}`, and log the full exception `e` securely on the server side.</w:t>
        <w:br/>
        <w:t xml:space="preserve">    *   **Compliance**: Adheres to OWASP Top 10 A05:2021 - Security Misconfiguration, CWE-200: Exposure of Sensitive Information to an Unauthorized Actor.</w:t>
      </w:r>
    </w:p>
    <w:p>
      <w:pPr>
        <w:pStyle w:val="Heading2"/>
      </w:pPr>
      <w:r>
        <w:t>Implementation Guidelines</w:t>
        <w:br/>
        <w:t>1.  **Environment Variable for API Keys**: Store sensitive API keys (like the Gemini API key) in environment variables. Access them in Python using `os.getenv()`.</w:t>
        <w:br/>
        <w:t>2.  **Configuration Management**: Centralize application configuration, separating it from code. Consider libraries like `python-dotenv` for local development, ensuring `.env` files are not committed to source control.</w:t>
        <w:br/>
        <w:t>3.  **Dependency Updates**: Regularly review and update project dependencies (`requirements.txt`) to their latest secure versions to patch known vulnerabilities. Tools like `pip-audit` or `Snyk` can automate this process.</w:t>
        <w:br/>
        <w:t>4.  **Input Validation**: Implement robust input validation for all user-provided data, especially for audio inputs, to prevent injection attacks or malformed data processing.</w:t>
        <w:br/>
        <w:t>5.  **Principle of Least Privilege**: Ensure that the application and its underlying services (e.g., Docker container) run with the minimum necessary permissions.</w:t>
        <w:br/>
        <w:t>6.  **Secure Communication**: Although local, ensure any future external communication or expansion considers TLS/SSL encryption.</w:t>
        <w:br/>
        <w:t>7.  **Code Review**: Implement regular peer code reviews with a focus on security best practices.</w:t>
      </w:r>
    </w:p>
    <w:p>
      <w:pPr>
        <w:pStyle w:val="Heading2"/>
      </w:pPr>
      <w:r>
        <w:t>Security Monitoring and Alerting</w:t>
        <w:br/>
        <w:t>1.  **API Key Usage Monitoring**: Implement monitoring for the usage of the Gemini API key. Alert on unusual patterns, high request volumes from unexpected locations, or sudden spikes in error rates which could indicate compromise or misuse.</w:t>
        <w:br/>
        <w:t>2.  **Application Logging**: Ensure comprehensive logging of critical security events, errors, and access attempts. Centralize logs for easier analysis and anomaly detection.</w:t>
        <w:br/>
        <w:t xml:space="preserve">    *   **Focus**: Log all unsuccessful API calls, critical errors, and any attempts to access restricted resources.</w:t>
        <w:br/>
        <w:t>3.  **Performance and Resource Monitoring**: Monitor CPU, memory, and network usage of the `june.py` and `t_api.py` processes, as well as the Kokoro TTS Docker container. Alert on unusual resource consumption spikes that could indicate a DoS attack or application hanging due to missing timeouts.</w:t>
        <w:br/>
        <w:t>4.  **Error Rate Alerting**: Configure alerts for elevated rates of HTTP 5xx errors from the FastAPI backend and errors returned by external APIs. This can signal ongoing attacks or internal system failures.</w:t>
        <w:br/>
        <w:t>5.  **Docker Container Monitoring**: Monitor the health and logs of the Kokoro TTS Docker container. Alerts should be triggered if the container stops, restarts frequently, or shows unusual log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