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242ED" w14:textId="77777777" w:rsidR="00527D50" w:rsidRPr="00527D50" w:rsidRDefault="00527D50" w:rsidP="00527D50">
      <w:r w:rsidRPr="00527D50">
        <w:t>This project focused on building a data-driven regression model to predict real estate prices, moving away from subjective guesswork or outdated comparisons. Using a housing dataset of 545 properties, the analysis involved preparing the data, engineering categorical features, and conducting a performance comparison between two distinct machine learning algorithms: Linear Regression and a Random Forest Regressor. The ultimate goal was to find a reliable way to estimate property values while identifying the specific features that most heavily influence market price.</w:t>
      </w:r>
    </w:p>
    <w:p w14:paraId="39EE3FA9" w14:textId="77777777" w:rsidR="00527D50" w:rsidRPr="00527D50" w:rsidRDefault="00527D50" w:rsidP="00527D50">
      <w:r w:rsidRPr="00527D50">
        <w:t xml:space="preserve">The dataset was found to be remarkably clean, containing no missing values and no duplicate rows. To prepare this information for mathematical </w:t>
      </w:r>
      <w:proofErr w:type="spellStart"/>
      <w:r w:rsidRPr="00527D50">
        <w:t>modeling</w:t>
      </w:r>
      <w:proofErr w:type="spellEnd"/>
      <w:r w:rsidRPr="00527D50">
        <w:t>, feature engineering was applied to all categorical text columns, such as whether the home had air conditioning or its furnishing status. Using a technique called one-hot encoding, these text answers were converted into binary numeric forms of ones and zeros, while dropping redundant variables to prevent mathematical confusion within the models. The data was then split into an eighty percent training set to teach the models and a twenty percent testing set to evaluate how well they could predict prices on houses they had never seen before.</w:t>
      </w:r>
    </w:p>
    <w:p w14:paraId="040D0DC4" w14:textId="77777777" w:rsidR="00527D50" w:rsidRPr="00527D50" w:rsidRDefault="00527D50" w:rsidP="00527D50">
      <w:r w:rsidRPr="00527D50">
        <w:t>When tested on the unseen data, the simpler Linear Regression model unexpectedly outperformed the more complex Random Forest Regressor. The Linear Regression model achieved a final prediction accuracy, or R-squared score, of 65.29 percent, with an average absolute prediction error of approximately 970,043 dollars. In contrast, the Random Forest model scored lower with an accuracy of 61.19 percent. This surprising outcome highlights a common data science phenomenon where complex, tree-based models overfit smaller datasets, making a straightforward straight-line approach much more accurate and generalizable.</w:t>
      </w:r>
    </w:p>
    <w:p w14:paraId="03D5C3BE" w14:textId="77777777" w:rsidR="00527D50" w:rsidRPr="00527D50" w:rsidRDefault="00527D50" w:rsidP="00527D50">
      <w:r w:rsidRPr="00527D50">
        <w:t>The data analysis and correlation tracking conclusively proved that a property's total square footage has the single strongest positive relationship with its price. Beyond pure physical size, premium structural upgrades emerged as critical secondary drivers of property value. Specifically, the number of bathrooms and the presence of an air conditioning system were shown to heavily influence how much a buyer was willing to pay for a home, carrying significantly more weight than basic room counts.</w:t>
      </w:r>
    </w:p>
    <w:p w14:paraId="3AC2F198" w14:textId="77777777" w:rsidR="00527D50" w:rsidRPr="00527D50" w:rsidRDefault="00527D50" w:rsidP="00527D50">
      <w:r w:rsidRPr="00527D50">
        <w:t>Based on these findings, real estate businesses should heavily prioritize total square footage over the absolute number of bedrooms when valuing or acquiring new inventory, as buyers demonstrate a clear willingness to pay a premium for open space. Furthermore, property investors looking to maximize their return on investment should focus their renovation budgets tightly on installing climate control systems and upgrading bathrooms. These specific features yield a statistically higher price appreciation than other modifications, providing a clear roadmap for data-driven real estate strategies.</w:t>
      </w:r>
    </w:p>
    <w:p w14:paraId="48E375CF" w14:textId="77777777" w:rsidR="00C85877" w:rsidRDefault="00C85877"/>
    <w:sectPr w:rsidR="00C858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D50"/>
    <w:rsid w:val="002976B9"/>
    <w:rsid w:val="003B6BF4"/>
    <w:rsid w:val="00527D50"/>
    <w:rsid w:val="00C858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BE86"/>
  <w15:chartTrackingRefBased/>
  <w15:docId w15:val="{E8A2A509-7E9A-4457-AE62-6CE8B888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7D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7D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7D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7D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7D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7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7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7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7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D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7D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7D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7D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7D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7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7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7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7D50"/>
    <w:rPr>
      <w:rFonts w:eastAsiaTheme="majorEastAsia" w:cstheme="majorBidi"/>
      <w:color w:val="272727" w:themeColor="text1" w:themeTint="D8"/>
    </w:rPr>
  </w:style>
  <w:style w:type="paragraph" w:styleId="Title">
    <w:name w:val="Title"/>
    <w:basedOn w:val="Normal"/>
    <w:next w:val="Normal"/>
    <w:link w:val="TitleChar"/>
    <w:uiPriority w:val="10"/>
    <w:qFormat/>
    <w:rsid w:val="00527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7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7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7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7D50"/>
    <w:pPr>
      <w:spacing w:before="160"/>
      <w:jc w:val="center"/>
    </w:pPr>
    <w:rPr>
      <w:i/>
      <w:iCs/>
      <w:color w:val="404040" w:themeColor="text1" w:themeTint="BF"/>
    </w:rPr>
  </w:style>
  <w:style w:type="character" w:customStyle="1" w:styleId="QuoteChar">
    <w:name w:val="Quote Char"/>
    <w:basedOn w:val="DefaultParagraphFont"/>
    <w:link w:val="Quote"/>
    <w:uiPriority w:val="29"/>
    <w:rsid w:val="00527D50"/>
    <w:rPr>
      <w:i/>
      <w:iCs/>
      <w:color w:val="404040" w:themeColor="text1" w:themeTint="BF"/>
    </w:rPr>
  </w:style>
  <w:style w:type="paragraph" w:styleId="ListParagraph">
    <w:name w:val="List Paragraph"/>
    <w:basedOn w:val="Normal"/>
    <w:uiPriority w:val="34"/>
    <w:qFormat/>
    <w:rsid w:val="00527D50"/>
    <w:pPr>
      <w:ind w:left="720"/>
      <w:contextualSpacing/>
    </w:pPr>
  </w:style>
  <w:style w:type="character" w:styleId="IntenseEmphasis">
    <w:name w:val="Intense Emphasis"/>
    <w:basedOn w:val="DefaultParagraphFont"/>
    <w:uiPriority w:val="21"/>
    <w:qFormat/>
    <w:rsid w:val="00527D50"/>
    <w:rPr>
      <w:i/>
      <w:iCs/>
      <w:color w:val="2F5496" w:themeColor="accent1" w:themeShade="BF"/>
    </w:rPr>
  </w:style>
  <w:style w:type="paragraph" w:styleId="IntenseQuote">
    <w:name w:val="Intense Quote"/>
    <w:basedOn w:val="Normal"/>
    <w:next w:val="Normal"/>
    <w:link w:val="IntenseQuoteChar"/>
    <w:uiPriority w:val="30"/>
    <w:qFormat/>
    <w:rsid w:val="00527D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7D50"/>
    <w:rPr>
      <w:i/>
      <w:iCs/>
      <w:color w:val="2F5496" w:themeColor="accent1" w:themeShade="BF"/>
    </w:rPr>
  </w:style>
  <w:style w:type="character" w:styleId="IntenseReference">
    <w:name w:val="Intense Reference"/>
    <w:basedOn w:val="DefaultParagraphFont"/>
    <w:uiPriority w:val="32"/>
    <w:qFormat/>
    <w:rsid w:val="00527D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445</Words>
  <Characters>2540</Characters>
  <Application>Microsoft Office Word</Application>
  <DocSecurity>0</DocSecurity>
  <Lines>21</Lines>
  <Paragraphs>5</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Swaraj Paul</dc:creator>
  <cp:keywords/>
  <dc:description/>
  <cp:lastModifiedBy>Swaraj Paul</cp:lastModifiedBy>
  <cp:revision>1</cp:revision>
  <dcterms:created xsi:type="dcterms:W3CDTF">2026-06-21T15:00:00Z</dcterms:created>
  <dcterms:modified xsi:type="dcterms:W3CDTF">2026-06-21T15:03:00Z</dcterms:modified>
</cp:coreProperties>
</file>