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EDE3" w14:textId="77777777" w:rsidR="00E5147E" w:rsidRDefault="00D62312">
      <w:pPr>
        <w:jc w:val="center"/>
        <w:rPr>
          <w:b/>
          <w:szCs w:val="24"/>
        </w:rPr>
      </w:pPr>
      <w:r>
        <w:rPr>
          <w:b/>
          <w:szCs w:val="24"/>
        </w:rPr>
        <w:t>RECORD YOUR RESPONSE IN THE SPACE PROVIDED UNDER EACH SUBQUESTION</w:t>
      </w:r>
    </w:p>
    <w:p w14:paraId="235FDAD5" w14:textId="4B03E0DD" w:rsidR="00E5147E" w:rsidRDefault="00D62312">
      <w:pPr>
        <w:jc w:val="both"/>
        <w:rPr>
          <w:b/>
          <w:szCs w:val="24"/>
        </w:rPr>
      </w:pPr>
      <w:r>
        <w:rPr>
          <w:b/>
          <w:szCs w:val="24"/>
          <w:u w:val="single"/>
        </w:rPr>
        <w:t>BQ1: Gas Stripping: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D84978">
        <w:rPr>
          <w:b/>
          <w:szCs w:val="24"/>
        </w:rPr>
        <w:tab/>
      </w:r>
      <w:r>
        <w:rPr>
          <w:b/>
          <w:szCs w:val="24"/>
        </w:rPr>
        <w:tab/>
        <w:t>20 Marks</w:t>
      </w:r>
    </w:p>
    <w:p w14:paraId="2F5AEE27" w14:textId="77777777" w:rsidR="00E5147E" w:rsidRDefault="00D62312">
      <w:pPr>
        <w:jc w:val="both"/>
        <w:rPr>
          <w:szCs w:val="24"/>
        </w:rPr>
      </w:pPr>
      <w:r>
        <w:rPr>
          <w:szCs w:val="24"/>
        </w:rPr>
        <w:t xml:space="preserve">A groundwater stream containing a soluble hydrocarbon (A) at 100 ppm (mol basis) is to be stripped before its use for potable purposes.  It enters a 5-tray stripping column operating at 1 </w:t>
      </w:r>
      <w:proofErr w:type="spellStart"/>
      <w:r>
        <w:rPr>
          <w:szCs w:val="24"/>
        </w:rPr>
        <w:t>atm</w:t>
      </w:r>
      <w:proofErr w:type="spellEnd"/>
      <w:r>
        <w:rPr>
          <w:szCs w:val="24"/>
        </w:rPr>
        <w:t xml:space="preserve"> pressure and 21.1 °C at 250 </w:t>
      </w:r>
      <w:proofErr w:type="spellStart"/>
      <w:r>
        <w:rPr>
          <w:szCs w:val="24"/>
        </w:rPr>
        <w:t>kmol</w:t>
      </w:r>
      <w:proofErr w:type="spellEnd"/>
      <w:r>
        <w:rPr>
          <w:szCs w:val="24"/>
        </w:rPr>
        <w:t xml:space="preserve">/h. The hydrocarbon stripping is carried out using pure air at 1700 </w:t>
      </w:r>
      <w:proofErr w:type="spellStart"/>
      <w:r>
        <w:rPr>
          <w:szCs w:val="24"/>
        </w:rPr>
        <w:t>kmol</w:t>
      </w:r>
      <w:proofErr w:type="spellEnd"/>
      <w:r>
        <w:rPr>
          <w:szCs w:val="24"/>
        </w:rPr>
        <w:t xml:space="preserve">/h. The equilibrium follows Henry’s law relationship and Henry's constant is 0.223 bar. </w:t>
      </w:r>
    </w:p>
    <w:p w14:paraId="4E6F20AA" w14:textId="6ED66B14" w:rsidR="00E5147E" w:rsidRDefault="00D62312">
      <w:pPr>
        <w:spacing w:line="240" w:lineRule="auto"/>
        <w:jc w:val="both"/>
        <w:rPr>
          <w:b/>
        </w:rPr>
      </w:pPr>
      <w:r>
        <w:rPr>
          <w:szCs w:val="24"/>
        </w:rPr>
        <w:t>a) Calculate the mole fraction of A in the treated groundwater (ppm). The environmental regulations require that the pollutant must be no more than 1 ppm. Does this tower meet the standards?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D84978"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5 Marks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5147E" w14:paraId="0409DFC6" w14:textId="77777777">
        <w:tc>
          <w:tcPr>
            <w:tcW w:w="9016" w:type="dxa"/>
          </w:tcPr>
          <w:p w14:paraId="1844F313" w14:textId="77777777" w:rsidR="00E5147E" w:rsidRDefault="00D62312">
            <w:pPr>
              <w:jc w:val="both"/>
              <w:rPr>
                <w:color w:val="FF0000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FF0000"/>
                <w:szCs w:val="24"/>
              </w:rPr>
              <w:t>Response:</w:t>
            </w:r>
          </w:p>
          <w:p w14:paraId="282DE729" w14:textId="77777777" w:rsidR="00E5147E" w:rsidRDefault="00E5147E">
            <w:pPr>
              <w:rPr>
                <w:szCs w:val="24"/>
              </w:rPr>
            </w:pPr>
          </w:p>
        </w:tc>
      </w:tr>
    </w:tbl>
    <w:p w14:paraId="09DA542C" w14:textId="77777777" w:rsidR="00E5147E" w:rsidRDefault="00E5147E">
      <w:pPr>
        <w:rPr>
          <w:b/>
          <w:szCs w:val="24"/>
          <w:u w:val="single"/>
        </w:rPr>
      </w:pPr>
    </w:p>
    <w:p w14:paraId="17DBDA07" w14:textId="77777777" w:rsidR="00E5147E" w:rsidRDefault="00D62312">
      <w:pPr>
        <w:jc w:val="both"/>
        <w:rPr>
          <w:szCs w:val="24"/>
        </w:rPr>
      </w:pPr>
      <w:r>
        <w:rPr>
          <w:szCs w:val="24"/>
        </w:rPr>
        <w:t>b) Analytically or graphically calculate the number of equilibrium stages required to remove 99% of the hydrocarbon pollutant.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5 Marks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5147E" w14:paraId="5ED6A57E" w14:textId="77777777">
        <w:tc>
          <w:tcPr>
            <w:tcW w:w="9016" w:type="dxa"/>
          </w:tcPr>
          <w:p w14:paraId="6848014D" w14:textId="77777777" w:rsidR="00E5147E" w:rsidRDefault="00D62312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2D66E11B" w14:textId="77777777" w:rsidR="00E5147E" w:rsidRDefault="00E5147E">
            <w:pPr>
              <w:rPr>
                <w:szCs w:val="24"/>
              </w:rPr>
            </w:pPr>
          </w:p>
        </w:tc>
      </w:tr>
    </w:tbl>
    <w:p w14:paraId="6B97C70F" w14:textId="77777777" w:rsidR="00E5147E" w:rsidRDefault="00E5147E">
      <w:pPr>
        <w:jc w:val="both"/>
      </w:pPr>
    </w:p>
    <w:p w14:paraId="38BC870E" w14:textId="32D6E237" w:rsidR="00E5147E" w:rsidRDefault="00D62312">
      <w:pPr>
        <w:jc w:val="both"/>
        <w:rPr>
          <w:szCs w:val="24"/>
        </w:rPr>
      </w:pPr>
      <w:bookmarkStart w:id="1" w:name="_heading=h.30j0zll" w:colFirst="0" w:colLast="0"/>
      <w:bookmarkEnd w:id="1"/>
      <w:r>
        <w:rPr>
          <w:szCs w:val="24"/>
        </w:rPr>
        <w:t xml:space="preserve">c) An alternative approach is to treat the contaminated groundwater in a packed bed tower. To achieve the same outlet concentration of A found in Part a, estimate the height of the packing materials within the packed bed. Note that the bed has an inner diameter of 0.65 m and the packing material has found to have </w:t>
      </w:r>
      <w:proofErr w:type="spellStart"/>
      <w:r>
        <w:rPr>
          <w:szCs w:val="24"/>
        </w:rPr>
        <w:t>K</w:t>
      </w:r>
      <w:r>
        <w:rPr>
          <w:szCs w:val="24"/>
          <w:vertAlign w:val="subscript"/>
        </w:rPr>
        <w:t>G</w:t>
      </w:r>
      <w:r>
        <w:rPr>
          <w:szCs w:val="24"/>
        </w:rPr>
        <w:t>a</w:t>
      </w:r>
      <w:proofErr w:type="spellEnd"/>
      <w:r>
        <w:rPr>
          <w:szCs w:val="24"/>
        </w:rPr>
        <w:t xml:space="preserve"> = 0.045 </w:t>
      </w:r>
      <w:proofErr w:type="spellStart"/>
      <w:r>
        <w:rPr>
          <w:szCs w:val="24"/>
        </w:rPr>
        <w:t>kmol</w:t>
      </w:r>
      <w:proofErr w:type="spellEnd"/>
      <w:r>
        <w:rPr>
          <w:szCs w:val="24"/>
        </w:rPr>
        <w:t>/s.m</w:t>
      </w:r>
      <w:r>
        <w:rPr>
          <w:szCs w:val="24"/>
          <w:vertAlign w:val="superscript"/>
        </w:rPr>
        <w:t>3</w:t>
      </w:r>
      <w:r>
        <w:rPr>
          <w:szCs w:val="24"/>
        </w:rPr>
        <w:t>.atm.</w:t>
      </w:r>
      <w:r>
        <w:rPr>
          <w:szCs w:val="24"/>
        </w:rPr>
        <w:tab/>
      </w:r>
      <w:r>
        <w:rPr>
          <w:szCs w:val="24"/>
        </w:rPr>
        <w:tab/>
      </w:r>
      <w:r w:rsidR="00D84978">
        <w:rPr>
          <w:szCs w:val="24"/>
        </w:rPr>
        <w:tab/>
      </w:r>
      <w:r>
        <w:rPr>
          <w:b/>
          <w:szCs w:val="24"/>
        </w:rPr>
        <w:t>9 Marks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5147E" w14:paraId="29CAC905" w14:textId="77777777">
        <w:tc>
          <w:tcPr>
            <w:tcW w:w="9016" w:type="dxa"/>
          </w:tcPr>
          <w:p w14:paraId="339600A0" w14:textId="77777777" w:rsidR="00E5147E" w:rsidRDefault="00D62312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1CA2BA1E" w14:textId="77777777" w:rsidR="00E5147E" w:rsidRDefault="00E5147E">
            <w:pPr>
              <w:rPr>
                <w:szCs w:val="24"/>
              </w:rPr>
            </w:pPr>
          </w:p>
        </w:tc>
      </w:tr>
    </w:tbl>
    <w:p w14:paraId="638EA087" w14:textId="77777777" w:rsidR="00E5147E" w:rsidRDefault="00E5147E">
      <w:pPr>
        <w:jc w:val="both"/>
      </w:pPr>
    </w:p>
    <w:p w14:paraId="71B14178" w14:textId="40135F7F" w:rsidR="00E5147E" w:rsidRDefault="00D62312">
      <w:pPr>
        <w:jc w:val="both"/>
        <w:rPr>
          <w:b/>
          <w:szCs w:val="24"/>
        </w:rPr>
      </w:pPr>
      <w:r>
        <w:rPr>
          <w:szCs w:val="24"/>
        </w:rPr>
        <w:t>d) For the packed bed tower designed in Part c, determine its height equivalent to theoretical trays.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D84978">
        <w:rPr>
          <w:szCs w:val="24"/>
        </w:rPr>
        <w:tab/>
      </w:r>
      <w:r w:rsidR="00D84978">
        <w:rPr>
          <w:szCs w:val="24"/>
        </w:rPr>
        <w:tab/>
      </w:r>
      <w:r>
        <w:rPr>
          <w:b/>
          <w:szCs w:val="24"/>
        </w:rPr>
        <w:t>1 Marks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E5147E" w14:paraId="585435D2" w14:textId="77777777">
        <w:tc>
          <w:tcPr>
            <w:tcW w:w="9016" w:type="dxa"/>
          </w:tcPr>
          <w:p w14:paraId="38297E0C" w14:textId="77777777" w:rsidR="00E5147E" w:rsidRDefault="00D62312">
            <w:pPr>
              <w:jc w:val="both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Response:</w:t>
            </w:r>
          </w:p>
          <w:p w14:paraId="2AD56A1A" w14:textId="77777777" w:rsidR="00E5147E" w:rsidRDefault="00E5147E">
            <w:pPr>
              <w:rPr>
                <w:szCs w:val="24"/>
              </w:rPr>
            </w:pPr>
          </w:p>
        </w:tc>
      </w:tr>
    </w:tbl>
    <w:p w14:paraId="31A192FB" w14:textId="424367F9" w:rsidR="00E5147E" w:rsidRDefault="00E5147E">
      <w:pPr>
        <w:jc w:val="both"/>
        <w:rPr>
          <w:b/>
          <w:szCs w:val="24"/>
          <w:u w:val="single"/>
        </w:rPr>
      </w:pPr>
    </w:p>
    <w:p w14:paraId="11D1F2CB" w14:textId="039AF159" w:rsidR="00D84978" w:rsidRPr="00BB03F3" w:rsidRDefault="00D84978" w:rsidP="00D84978">
      <w:pPr>
        <w:jc w:val="center"/>
        <w:rPr>
          <w:b/>
          <w:bCs/>
          <w:sz w:val="28"/>
          <w:szCs w:val="28"/>
        </w:rPr>
      </w:pPr>
      <w:bookmarkStart w:id="2" w:name="_GoBack"/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Q1 (Go to next page)</w:t>
      </w:r>
    </w:p>
    <w:bookmarkEnd w:id="2"/>
    <w:p w14:paraId="2EF89752" w14:textId="77777777" w:rsidR="00D84978" w:rsidRDefault="00D84978">
      <w:pPr>
        <w:jc w:val="both"/>
        <w:rPr>
          <w:b/>
          <w:szCs w:val="24"/>
          <w:u w:val="single"/>
        </w:rPr>
      </w:pPr>
    </w:p>
    <w:sectPr w:rsidR="00D84978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0782" w14:textId="77777777" w:rsidR="00D62312" w:rsidRDefault="00D62312" w:rsidP="00D62312">
      <w:pPr>
        <w:spacing w:after="0" w:line="240" w:lineRule="auto"/>
      </w:pPr>
      <w:r>
        <w:separator/>
      </w:r>
    </w:p>
  </w:endnote>
  <w:endnote w:type="continuationSeparator" w:id="0">
    <w:p w14:paraId="1128DEF5" w14:textId="77777777" w:rsidR="00D62312" w:rsidRDefault="00D62312" w:rsidP="00D6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2C341" w14:textId="24441795" w:rsidR="00D62312" w:rsidRDefault="00D62312">
    <w:pPr>
      <w:pStyle w:val="Footer"/>
    </w:pPr>
    <w:r>
      <w:tab/>
    </w:r>
    <w:r>
      <w:tab/>
    </w:r>
    <w:r w:rsidRPr="00B23819"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t>1</w:t>
    </w:r>
    <w:r>
      <w:fldChar w:fldCharType="end"/>
    </w:r>
    <w:r w:rsidRPr="00B23819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91445" w14:textId="77777777" w:rsidR="00D62312" w:rsidRDefault="00D62312" w:rsidP="00D62312">
      <w:pPr>
        <w:spacing w:after="0" w:line="240" w:lineRule="auto"/>
      </w:pPr>
      <w:r>
        <w:separator/>
      </w:r>
    </w:p>
  </w:footnote>
  <w:footnote w:type="continuationSeparator" w:id="0">
    <w:p w14:paraId="49C5577C" w14:textId="77777777" w:rsidR="00D62312" w:rsidRDefault="00D62312" w:rsidP="00D62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7E"/>
    <w:rsid w:val="00D62312"/>
    <w:rsid w:val="00D84978"/>
    <w:rsid w:val="00E5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9B01"/>
  <w15:docId w15:val="{C35861E0-F35F-4611-9C83-1E8A5E0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978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62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1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62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1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uhC+Ght4ilWFU8zscX+serSH2w==">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Saman Ilankoon Mudiyanselage</dc:creator>
  <cp:lastModifiedBy>Akshat Tanksale</cp:lastModifiedBy>
  <cp:revision>3</cp:revision>
  <dcterms:created xsi:type="dcterms:W3CDTF">2020-05-24T01:54:00Z</dcterms:created>
  <dcterms:modified xsi:type="dcterms:W3CDTF">2020-06-04T07:53:00Z</dcterms:modified>
</cp:coreProperties>
</file>