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 SECURITY AND ENCRYPTION MECHANISMS</w:t>
      </w:r>
    </w:p>
    <w:p>
      <w:pPr>
        <w:pStyle w:val="Heading2"/>
      </w:pPr>
      <w:r>
        <w:t>8.1 Overview</w:t>
      </w:r>
    </w:p>
    <w:p>
      <w:r>
        <w:t>Security is a critical requirement in healthcare systems due to the sensitive nature of patient data. The proposed system incorporates multiple security layers using blockchain, cryptographic techniques, and access control mechanisms to ensure confidentiality, integrity, and availability of healthcare data.</w:t>
      </w:r>
    </w:p>
    <w:p>
      <w:pPr>
        <w:pStyle w:val="Heading2"/>
      </w:pPr>
      <w:r>
        <w:t>8.2 Blockchain-Based Security</w:t>
      </w:r>
    </w:p>
    <w:p>
      <w:r>
        <w:t>Blockchain technology provides decentralization, immutability, and transparency. By using Hyperledger Fabric, the system ensures that patient records cannot be altered once stored. Each transaction is validated through consensus, preventing unauthorized modifications.</w:t>
      </w:r>
    </w:p>
    <w:p>
      <w:pPr>
        <w:pStyle w:val="Heading2"/>
      </w:pPr>
      <w:r>
        <w:t>8.3 Data Encryption Mechanism</w:t>
      </w:r>
    </w:p>
    <w:p>
      <w:r>
        <w:t>All healthcare data is encrypted before storage. Encryption ensures that even if data is accessed by unauthorized entities, the information remains unreadable. The system uses encryption techniques to protect data both in transit and at rest.</w:t>
      </w:r>
    </w:p>
    <w:p>
      <w:pPr>
        <w:pStyle w:val="Heading2"/>
      </w:pPr>
      <w:r>
        <w:t>8.4 Homomorphic Encryption</w:t>
      </w:r>
    </w:p>
    <w:p>
      <w:r>
        <w:t>Homomorphic Encryption allows computations to be performed directly on encrypted data without the need for decryption. This enables secure processing and searching of patient records while maintaining complete data confidentiality.</w:t>
      </w:r>
    </w:p>
    <w:p>
      <w:pPr>
        <w:pStyle w:val="Heading2"/>
      </w:pPr>
      <w:r>
        <w:t>8.5 Secure Searchable Encryption</w:t>
      </w:r>
    </w:p>
    <w:p>
      <w:r>
        <w:t>Secure Searchable Encryption (SSE) enables keyword-based searching over encrypted healthcare data. Authorized users can retrieve relevant records without exposing sensitive information or decrypting the entire dataset.</w:t>
      </w:r>
    </w:p>
    <w:p>
      <w:pPr>
        <w:pStyle w:val="Heading2"/>
      </w:pPr>
      <w:r>
        <w:t>8.6 Attribute-Based Access Control (ABAC)</w:t>
      </w:r>
    </w:p>
    <w:p>
      <w:r>
        <w:t>Attribute-Based Access Control ensures fine-grained authorization by evaluating user attributes such as role, trust level, and permissions. Doctors, patients, and administrators are granted different access rights based on predefined policies.</w:t>
      </w:r>
    </w:p>
    <w:p>
      <w:pPr>
        <w:pStyle w:val="Heading2"/>
      </w:pPr>
      <w:r>
        <w:t>8.7 Key Management and Revocation</w:t>
      </w:r>
    </w:p>
    <w:p>
      <w:r>
        <w:t>The system supports secure key management and revocation mechanisms. If a key is compromised or lost, access policies can be updated and new keys can be issued without affecting other users.</w:t>
      </w:r>
    </w:p>
    <w:p>
      <w:pPr>
        <w:pStyle w:val="Heading2"/>
      </w:pPr>
      <w:r>
        <w:t>8.8 Trust Management Model</w:t>
      </w:r>
    </w:p>
    <w:p>
      <w:r>
        <w:t>A trust management model evaluates user behavior and interaction patterns. Users are categorized into trust levels, and access decisions are dynamically adjusted to prevent malicious activities.</w:t>
      </w:r>
    </w:p>
    <w:p>
      <w:pPr>
        <w:pStyle w:val="Heading2"/>
      </w:pPr>
      <w:r>
        <w:t>8.9 Security Advantages of the Proposed System</w:t>
      </w:r>
    </w:p>
    <w:p>
      <w:r>
        <w:t>• End-to-end encryption of healthcare data</w:t>
        <w:br/>
        <w:t>• Tamper-proof blockchain storage</w:t>
        <w:br/>
        <w:t>• Secure encrypted search functionality</w:t>
        <w:br/>
        <w:t>• Fine-grained access control</w:t>
        <w:br/>
        <w:t>• Resistance to cyber-attacks and insider threats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