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Network Reconnaissance Report</w:t>
      </w:r>
    </w:p>
    <w:p>
      <w:pPr>
        <w:spacing w:after="80" w:before="0"/>
        <w:jc w:val="center"/>
      </w:pPr>
      <w:r>
        <w:rPr>
          <w:rFonts w:ascii="Arial" w:cs="Arial" w:eastAsia="Arial" w:hAnsi="Arial"/>
          <w:color w:val="2E75B6"/>
          <w:sz w:val="28"/>
          <w:szCs w:val="28"/>
        </w:rPr>
        <w:t xml:space="preserve">Nmap Scan Analysis — Task 2 Deliverable</w:t>
      </w:r>
    </w:p>
    <w:p>
      <w:pPr>
        <w:spacing w:after="600" w:before="0"/>
        <w:jc w:val="center"/>
      </w:pPr>
      <w:r>
        <w:rPr>
          <w:rFonts w:ascii="Arial" w:cs="Arial" w:eastAsia="Arial" w:hAnsi="Arial"/>
          <w:color w:val="555555"/>
          <w:sz w:val="22"/>
          <w:szCs w:val="22"/>
        </w:rPr>
        <w:t xml:space="preserve">Target: 192.168.56.101  |  Date: April 4, 2026</w:t>
      </w:r>
    </w:p>
    <w:p>
      <w:pPr>
        <w:pStyle w:val="Heading1"/>
        <w:pBdr>
          <w:bottom w:val="single" w:color="1F3864" w:sz="4" w:space="4"/>
        </w:pBdr>
        <w:spacing w:after="160" w:before="320"/>
      </w:pPr>
      <w:r>
        <w:rPr>
          <w:rFonts w:ascii="Arial" w:cs="Arial" w:eastAsia="Arial" w:hAnsi="Arial"/>
          <w:b/>
          <w:bCs/>
          <w:color w:val="1F3864"/>
          <w:sz w:val="28"/>
          <w:szCs w:val="28"/>
        </w:rPr>
        <w:t xml:space="preserve">1. Scan Overview</w:t>
      </w:r>
    </w:p>
    <w:p>
      <w:pPr>
        <w:spacing w:after="80" w:before="80"/>
      </w:pPr>
      <w:r>
        <w:rPr>
          <w:rFonts w:ascii="Arial" w:cs="Arial" w:eastAsia="Arial" w:hAnsi="Arial"/>
          <w:sz w:val="22"/>
          <w:szCs w:val="22"/>
        </w:rPr>
        <w:t xml:space="preserve">This report documents the findings of a comprehensive Nmap scan conducted against the target host at 192.168.56.101. The scan was performed using TCP SYN stealth scanning, UDP scanning, service version detection, and OS fingerprinting techniques.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Target IP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192.168.56.101</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Scan Date &amp; Time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April 4, 2026 at 10:29 EDT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Scan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5,130.42 seconds (~85.5 minutes)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Scan Type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SYN Stealth (-sS), UDP (-sU), Version (-sV), OS (-O)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Nmap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7.98</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Ports Scanned (TCP)</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1,000 (default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Ports Scanned (UDP)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1,000 (default range)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Raw Packets Sent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4,152 (193.996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Packets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43 (3.108 KB)</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Host Status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UP (received reset, TTL 255, latency 0.0033s)</w:t>
            </w:r>
          </w:p>
        </w:tc>
      </w:tr>
    </w:tbl>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2. Open Ports and Services</w:t>
      </w:r>
    </w:p>
    <w:p>
      <w:pPr>
        <w:spacing w:after="80" w:before="80"/>
      </w:pPr>
      <w:r>
        <w:rPr>
          <w:rFonts w:ascii="Arial" w:cs="Arial" w:eastAsia="Arial" w:hAnsi="Arial"/>
          <w:sz w:val="22"/>
          <w:szCs w:val="22"/>
        </w:rPr>
        <w:t xml:space="preserve">The scan identified a total of two open ports on the target host, both associated with the DNS service. All other TCP ports (999) appeared filtered with no response, and 999 UDP ports were listed as open|filtered.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Protocol</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State</w:t>
            </w:r>
          </w:p>
        </w:tc>
        <w:tc>
          <w:tcPr>
            <w:tcW w:type="dxa" w:w="37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 /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ISC BIND 9.18.36 (domain)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53</w:t>
            </w:r>
          </w:p>
        </w:tc>
        <w:tc>
          <w:tcPr>
            <w:tcW w:type="dxa" w:w="18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UDP</w:t>
            </w:r>
          </w:p>
        </w:tc>
        <w:tc>
          <w:tcPr>
            <w:tcW w:type="dxa" w:w="18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OPEN</w:t>
            </w:r>
          </w:p>
        </w:tc>
        <w:tc>
          <w:tcPr>
            <w:tcW w:type="dxa" w:w="37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ISC BIND 9.18.36 (domain)</w:t>
            </w:r>
          </w:p>
        </w:tc>
      </w:tr>
    </w:tbl>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3. Service Analysis</w:t>
      </w:r>
    </w:p>
    <w:p>
      <w:pPr>
        <w:pStyle w:val="Heading2"/>
        <w:spacing w:after="120" w:before="240"/>
      </w:pPr>
      <w:r>
        <w:rPr>
          <w:rFonts w:ascii="Arial" w:cs="Arial" w:eastAsia="Arial" w:hAnsi="Arial"/>
          <w:b/>
          <w:bCs/>
          <w:color w:val="2E75B6"/>
          <w:sz w:val="24"/>
          <w:szCs w:val="24"/>
        </w:rPr>
        <w:t xml:space="preserve">3.1 DNS Service — Port 53 (TCP &amp; UDP)</w:t>
      </w:r>
    </w:p>
    <w:p>
      <w:pPr>
        <w:spacing w:after="80" w:before="80"/>
      </w:pPr>
      <w:r>
        <w:rPr>
          <w:rFonts w:ascii="Arial" w:cs="Arial" w:eastAsia="Arial" w:hAnsi="Arial"/>
          <w:sz w:val="22"/>
          <w:szCs w:val="22"/>
        </w:rPr>
        <w:t xml:space="preserve">The only service discovered on the target is a DNS (Domain Name System) server running ISC BIND version 9.18.36. DNS listens on port 53 for both TCP and UDP transport protocols, which is standard behavior:</w:t>
      </w:r>
    </w:p>
    <w:p>
      <w:pPr>
        <w:pStyle w:val="ListParagraph"/>
        <w:numPr>
          <w:ilvl w:val="0"/>
          <w:numId w:val="2"/>
        </w:numPr>
        <w:spacing w:after="60" w:before="60"/>
      </w:pPr>
      <w:r>
        <w:rPr>
          <w:rFonts w:ascii="Arial" w:cs="Arial" w:eastAsia="Arial" w:hAnsi="Arial"/>
          <w:sz w:val="22"/>
          <w:szCs w:val="22"/>
        </w:rPr>
        <w:t xml:space="preserve">UDP port 53 is used for standard DNS queries and responses.</w:t>
      </w:r>
    </w:p>
    <w:p>
      <w:pPr>
        <w:pStyle w:val="ListParagraph"/>
        <w:numPr>
          <w:ilvl w:val="0"/>
          <w:numId w:val="2"/>
        </w:numPr>
        <w:spacing w:after="60" w:before="60"/>
      </w:pPr>
      <w:r>
        <w:rPr>
          <w:rFonts w:ascii="Arial" w:cs="Arial" w:eastAsia="Arial" w:hAnsi="Arial"/>
          <w:sz w:val="22"/>
          <w:szCs w:val="22"/>
        </w:rPr>
        <w:t xml:space="preserve">TCP port 53 is used for zone transfers, large responses that exceed UDP limits, and DNSSEC.</w:t>
      </w:r>
    </w:p>
    <w:p>
      <w:pPr>
        <w:spacing w:after="80" w:before="80"/>
      </w:pPr>
    </w:p>
    <w:p>
      <w:pPr>
        <w:spacing w:after="80" w:before="80"/>
      </w:pPr>
      <w:r>
        <w:rPr>
          <w:rFonts w:ascii="Arial" w:cs="Arial" w:eastAsia="Arial" w:hAnsi="Arial"/>
          <w:sz w:val="22"/>
          <w:szCs w:val="22"/>
        </w:rPr>
        <w:t xml:space="preserve">ISC BIND (Berkeley Internet Name Domain) is the most widely deployed DNS software on the Internet, maintained by the Internet Systems Consortium. Version 9.18.36 is a recent release from the 9.18 stable branch.</w:t>
      </w:r>
    </w:p>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4. Operating System Detection</w:t>
      </w:r>
    </w:p>
    <w:p>
      <w:pPr>
        <w:spacing w:after="80" w:before="80"/>
      </w:pPr>
      <w:r>
        <w:rPr>
          <w:rFonts w:ascii="Arial" w:cs="Arial" w:eastAsia="Arial" w:hAnsi="Arial"/>
          <w:sz w:val="22"/>
          <w:szCs w:val="22"/>
        </w:rPr>
        <w:t xml:space="preserve">OS fingerprinting produced inconclusive results due to the lack of a closed TCP port, which is required for accurate OS fingerprinting. Nmap flagged the results as unreliable. The following are the best guesses returned: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OS Guess</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Confidence</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Reliability</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AT&amp;T BGW210 voice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6600"/>
                <w:sz w:val="20"/>
                <w:szCs w:val="20"/>
              </w:rPr>
              <w:t xml:space="preserve">Low</w:t>
            </w:r>
          </w:p>
        </w:tc>
      </w:tr>
      <w:tr>
        <w:tc>
          <w:tcPr>
            <w:tcW w:type="dxa" w:w="57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Oracle VirtualBox Slirp NAT bridge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pPr>
              <w:jc w:val="center"/>
            </w:pPr>
            <w:r>
              <w:rPr>
                <w:rFonts w:ascii="Arial" w:cs="Arial" w:eastAsia="Arial" w:hAnsi="Arial"/>
                <w:sz w:val="20"/>
                <w:szCs w:val="20"/>
              </w:rPr>
              <w:t xml:space="preserve">92%</w:t>
            </w:r>
          </w:p>
        </w:tc>
        <w:tc>
          <w:tcPr>
            <w:tcW w:type="dxa" w:w="18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pPr>
              <w:jc w:val="center"/>
            </w:pPr>
            <w:r>
              <w:rPr>
                <w:rFonts w:ascii="Arial" w:cs="Arial" w:eastAsia="Arial" w:hAnsi="Arial"/>
                <w:color w:val="CC6600"/>
                <w:sz w:val="20"/>
                <w:szCs w:val="20"/>
              </w:rPr>
              <w:t xml:space="preserve">Low</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QEMU user mode network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6600"/>
                <w:sz w:val="20"/>
                <w:szCs w:val="20"/>
              </w:rPr>
              <w:t xml:space="preserve">Low</w:t>
            </w:r>
          </w:p>
        </w:tc>
      </w:tr>
    </w:tbl>
    <w:p>
      <w:pPr>
        <w:spacing w:after="160"/>
      </w:pPr>
    </w:p>
    <w:p>
      <w:pPr>
        <w:spacing w:after="80" w:before="80"/>
      </w:pPr>
      <w:r>
        <w:rPr>
          <w:rFonts w:ascii="Arial" w:cs="Arial" w:eastAsia="Arial" w:hAnsi="Arial"/>
          <w:i/>
          <w:iCs/>
          <w:color w:val="555555"/>
          <w:sz w:val="22"/>
          <w:szCs w:val="22"/>
        </w:rPr>
        <w:t xml:space="preserve">Note: The presence of Oracle VirtualBox in the OS guesses is consistent with the target IP range (192.168.56.x), which is the default VirtualBox host-only network range. The target is most likely a virtual machine. The TTL value of 64 observed in the scan response further suggests a Linux-based guest OS.</w:t>
      </w:r>
    </w:p>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5. Network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Characteristic</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Observed Value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IP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192.168.56.101 (RFC 1918 private range)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Network Segment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192.168.56.0/24 — VirtualBox host-only adapter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TCP Sequence Prediction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Difficulty: 17 (Good luck!) — Randomized; low predictability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IP ID Generation</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Randomized — indicates modern OS or hardened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Response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0.0033s — host is local/virtual (no real network hops)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b/>
                <w:bCs/>
                <w:sz w:val="20"/>
                <w:szCs w:val="20"/>
              </w:rPr>
              <w:t xml:space="preserve">Filtered Ports</w:t>
            </w:r>
          </w:p>
        </w:tc>
        <w:tc>
          <w:tcPr>
            <w:tcW w:type="dxa" w:w="6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999 TCP filtered (no-response); 999 UDP open|filtered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NSE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Port 500/UDP bind failures (IKE/IPsec already in use on scanner)</w:t>
            </w:r>
          </w:p>
        </w:tc>
      </w:tr>
    </w:tbl>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6. Key Findings &amp; Analysis</w:t>
      </w:r>
    </w:p>
    <w:p>
      <w:pPr>
        <w:spacing w:after="80" w:before="80"/>
      </w:pPr>
      <w:r>
        <w:rPr>
          <w:rFonts w:ascii="Arial" w:cs="Arial" w:eastAsia="Arial" w:hAnsi="Arial"/>
          <w:sz w:val="22"/>
          <w:szCs w:val="22"/>
        </w:rPr>
        <w:t xml:space="preserve">The following key observations are drawn from the scan results:</w:t>
      </w:r>
    </w:p>
    <w:p>
      <w:pPr>
        <w:pStyle w:val="ListParagraph"/>
        <w:numPr>
          <w:ilvl w:val="0"/>
          <w:numId w:val="2"/>
        </w:numPr>
        <w:spacing w:after="60" w:before="60"/>
      </w:pPr>
      <w:r>
        <w:rPr>
          <w:rFonts w:ascii="Arial" w:cs="Arial" w:eastAsia="Arial" w:hAnsi="Arial"/>
          <w:sz w:val="22"/>
          <w:szCs w:val="22"/>
        </w:rPr>
        <w:t xml:space="preserve">Only DNS is exposed: The target presents a minimal attack surface. Only a single service (DNS on port 53/tcp and 53/udp) is reachable. All other 999 TCP ports are filtered, likely by a firewall or host-based packet filter.</w:t>
      </w:r>
    </w:p>
    <w:p>
      <w:pPr>
        <w:pStyle w:val="ListParagraph"/>
        <w:numPr>
          <w:ilvl w:val="0"/>
          <w:numId w:val="2"/>
        </w:numPr>
        <w:spacing w:after="60" w:before="60"/>
      </w:pPr>
      <w:r>
        <w:rPr>
          <w:rFonts w:ascii="Arial" w:cs="Arial" w:eastAsia="Arial" w:hAnsi="Arial"/>
          <w:sz w:val="22"/>
          <w:szCs w:val="22"/>
        </w:rPr>
        <w:t xml:space="preserve">ISC BIND 9.18.36 is running: This is a modern, actively maintained DNS server version. It should be checked against current CVE databases to confirm no unpatched vulnerabilities exist in this specific build.</w:t>
      </w:r>
    </w:p>
    <w:p>
      <w:pPr>
        <w:pStyle w:val="ListParagraph"/>
        <w:numPr>
          <w:ilvl w:val="0"/>
          <w:numId w:val="2"/>
        </w:numPr>
        <w:spacing w:after="60" w:before="60"/>
      </w:pPr>
      <w:r>
        <w:rPr>
          <w:rFonts w:ascii="Arial" w:cs="Arial" w:eastAsia="Arial" w:hAnsi="Arial"/>
          <w:sz w:val="22"/>
          <w:szCs w:val="22"/>
        </w:rPr>
        <w:t xml:space="preserve">Likely a VirtualBox VM: The target IP (192.168.56.x), combined with OS fingerprint guesses pointing to VirtualBox NAT and a near-zero latency, strongly suggests this is a virtual machine in a lab environment.</w:t>
      </w:r>
    </w:p>
    <w:p>
      <w:pPr>
        <w:pStyle w:val="ListParagraph"/>
        <w:numPr>
          <w:ilvl w:val="0"/>
          <w:numId w:val="2"/>
        </w:numPr>
        <w:spacing w:after="60" w:before="60"/>
      </w:pPr>
      <w:r>
        <w:rPr>
          <w:rFonts w:ascii="Arial" w:cs="Arial" w:eastAsia="Arial" w:hAnsi="Arial"/>
          <w:sz w:val="22"/>
          <w:szCs w:val="22"/>
        </w:rPr>
        <w:t xml:space="preserve">OS detection inconclusive: Because no closed TCP ports were found (all were filtered or open), Nmap could not complete the OS fingerprint. Supplementary techniques such as TTL analysis (TTL=64 → likely Linux) or banner grabbing may help narrow down the OS.</w:t>
      </w:r>
    </w:p>
    <w:p>
      <w:pPr>
        <w:pStyle w:val="ListParagraph"/>
        <w:numPr>
          <w:ilvl w:val="0"/>
          <w:numId w:val="2"/>
        </w:numPr>
        <w:spacing w:after="60" w:before="60"/>
      </w:pPr>
      <w:r>
        <w:rPr>
          <w:rFonts w:ascii="Arial" w:cs="Arial" w:eastAsia="Arial" w:hAnsi="Arial"/>
          <w:sz w:val="22"/>
          <w:szCs w:val="22"/>
        </w:rPr>
        <w:t xml:space="preserve">TCP sequence randomization is in place: A difficulty score of 17 indicates the target uses randomized TCP ISNs, which is the expected behavior on a hardened or modern OS and makes TCP hijacking attacks infeasible.</w:t>
      </w:r>
    </w:p>
    <w:p>
      <w:pPr>
        <w:pStyle w:val="ListParagraph"/>
        <w:numPr>
          <w:ilvl w:val="0"/>
          <w:numId w:val="2"/>
        </w:numPr>
        <w:spacing w:after="60" w:before="60"/>
      </w:pPr>
      <w:r>
        <w:rPr>
          <w:rFonts w:ascii="Arial" w:cs="Arial" w:eastAsia="Arial" w:hAnsi="Arial"/>
          <w:sz w:val="22"/>
          <w:szCs w:val="22"/>
        </w:rPr>
        <w:t xml:space="preserve">NSE bind errors on port 500: These errors occurred on the scanning machine, not the target, as another local process was already using UDP port 500 (ISAKMP/IKE). This did not affect the core scan results.</w:t>
      </w:r>
    </w:p>
    <w:p>
      <w:pPr>
        <w:spacing w:after="240"/>
      </w:pPr>
    </w:p>
    <w:p>
      <w:pPr>
        <w:pStyle w:val="Heading1"/>
        <w:pBdr>
          <w:bottom w:val="single" w:color="1F3864" w:sz="4" w:space="4"/>
        </w:pBdr>
        <w:spacing w:after="160" w:before="320"/>
      </w:pPr>
      <w:r>
        <w:rPr>
          <w:rFonts w:ascii="Arial" w:cs="Arial" w:eastAsia="Arial" w:hAnsi="Arial"/>
          <w:b/>
          <w:bCs/>
          <w:color w:val="1F3864"/>
          <w:sz w:val="28"/>
          <w:szCs w:val="28"/>
        </w:rPr>
        <w:t xml:space="preserve">7. Recommendations for Further Enumeration</w:t>
      </w:r>
    </w:p>
    <w:p>
      <w:pPr>
        <w:spacing w:after="80" w:before="80"/>
      </w:pPr>
      <w:r>
        <w:rPr>
          <w:rFonts w:ascii="Arial" w:cs="Arial" w:eastAsia="Arial" w:hAnsi="Arial"/>
          <w:sz w:val="22"/>
          <w:szCs w:val="22"/>
        </w:rPr>
        <w:t xml:space="preserve">Based on the scan output, the following next steps are recommended:</w:t>
      </w:r>
    </w:p>
    <w:p>
      <w:pPr>
        <w:pStyle w:val="ListParagraph"/>
        <w:numPr>
          <w:ilvl w:val="0"/>
          <w:numId w:val="2"/>
        </w:numPr>
        <w:spacing w:after="60" w:before="60"/>
      </w:pPr>
      <w:r>
        <w:rPr>
          <w:rFonts w:ascii="Arial" w:cs="Arial" w:eastAsia="Arial" w:hAnsi="Arial"/>
          <w:sz w:val="22"/>
          <w:szCs w:val="22"/>
        </w:rPr>
        <w:t xml:space="preserve">DNS Zone Transfer Attempt: Run dig axfr @192.168.56.101 to check if zone transfers are permitted, which could reveal the full DNS record inventory.</w:t>
      </w:r>
    </w:p>
    <w:p>
      <w:pPr>
        <w:pStyle w:val="ListParagraph"/>
        <w:numPr>
          <w:ilvl w:val="0"/>
          <w:numId w:val="2"/>
        </w:numPr>
        <w:spacing w:after="60" w:before="60"/>
      </w:pPr>
      <w:r>
        <w:rPr>
          <w:rFonts w:ascii="Arial" w:cs="Arial" w:eastAsia="Arial" w:hAnsi="Arial"/>
          <w:sz w:val="22"/>
          <w:szCs w:val="22"/>
        </w:rPr>
        <w:t xml:space="preserve">DNS Version Query: Query the BIND version with dig CHAOS TXT version.bind @192.168.56.101 to confirm the exact BIND version string.</w:t>
      </w:r>
    </w:p>
    <w:p>
      <w:pPr>
        <w:pStyle w:val="ListParagraph"/>
        <w:numPr>
          <w:ilvl w:val="0"/>
          <w:numId w:val="2"/>
        </w:numPr>
        <w:spacing w:after="60" w:before="60"/>
      </w:pPr>
      <w:r>
        <w:rPr>
          <w:rFonts w:ascii="Arial" w:cs="Arial" w:eastAsia="Arial" w:hAnsi="Arial"/>
          <w:sz w:val="22"/>
          <w:szCs w:val="22"/>
        </w:rPr>
        <w:t xml:space="preserve">CVE Check: Cross-reference ISC BIND 9.18.36 against the NVD (nvd.nist.gov) and ISC advisories for any known vulnerabilities.</w:t>
      </w:r>
    </w:p>
    <w:p>
      <w:pPr>
        <w:pStyle w:val="ListParagraph"/>
        <w:numPr>
          <w:ilvl w:val="0"/>
          <w:numId w:val="2"/>
        </w:numPr>
        <w:spacing w:after="60" w:before="60"/>
      </w:pPr>
      <w:r>
        <w:rPr>
          <w:rFonts w:ascii="Arial" w:cs="Arial" w:eastAsia="Arial" w:hAnsi="Arial"/>
          <w:sz w:val="22"/>
          <w:szCs w:val="22"/>
        </w:rPr>
        <w:t xml:space="preserve">Banner Grabbing: Use nc 192.168.56.101 53 or similar to attempt banner extraction for additional fingerprinting.</w:t>
      </w:r>
    </w:p>
    <w:p>
      <w:pPr>
        <w:pStyle w:val="ListParagraph"/>
        <w:numPr>
          <w:ilvl w:val="0"/>
          <w:numId w:val="2"/>
        </w:numPr>
        <w:spacing w:after="60" w:before="60"/>
      </w:pPr>
      <w:r>
        <w:rPr>
          <w:rFonts w:ascii="Arial" w:cs="Arial" w:eastAsia="Arial" w:hAnsi="Arial"/>
          <w:sz w:val="22"/>
          <w:szCs w:val="22"/>
        </w:rPr>
        <w:t xml:space="preserve">Targeted UDP Enumeration: Run a targeted dnsenum or dnsrecon against the host to enumerate records, subdomains, and server configuration.</w:t>
      </w:r>
    </w:p>
    <w:p>
      <w:pPr>
        <w:pStyle w:val="ListParagraph"/>
        <w:numPr>
          <w:ilvl w:val="0"/>
          <w:numId w:val="2"/>
        </w:numPr>
        <w:spacing w:after="60" w:before="60"/>
      </w:pPr>
      <w:r>
        <w:rPr>
          <w:rFonts w:ascii="Arial" w:cs="Arial" w:eastAsia="Arial" w:hAnsi="Arial"/>
          <w:sz w:val="22"/>
          <w:szCs w:val="22"/>
        </w:rPr>
        <w:t xml:space="preserve">Full Port Scan: Consider running Nmap with -p- to scan all 65,535 TCP ports to ensure no services are running on non-standard ports.</w:t>
      </w:r>
    </w:p>
    <w:p>
      <w:pPr>
        <w:spacing w:after="360"/>
      </w:pPr>
    </w:p>
    <w:p>
      <w:pPr>
        <w:pBdr>
          <w:top w:val="single" w:color="1F3864" w:sz="4" w:space="4"/>
        </w:pBdr>
        <w:spacing w:before="240"/>
        <w:jc w:val="center"/>
      </w:pPr>
      <w:r>
        <w:rPr>
          <w:rFonts w:ascii="Arial" w:cs="Arial" w:eastAsia="Arial" w:hAnsi="Arial"/>
          <w:i/>
          <w:iCs/>
          <w:color w:val="777777"/>
          <w:sz w:val="20"/>
          <w:szCs w:val="20"/>
        </w:rPr>
        <w:t xml:space="preserve">End of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100"/>
    </w:pPr>
    <w:r>
      <w:rPr>
        <w:rFonts w:ascii="Arial" w:cs="Arial" w:eastAsia="Arial" w:hAnsi="Arial"/>
        <w:color w:val="777777"/>
        <w:sz w:val="16"/>
        <w:szCs w:val="16"/>
      </w:rPr>
      <w:t xml:space="preserve">Prepared: April 4, 2026    |    Target: 192.168.56.101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20"/>
    </w:pPr>
    <w:r>
      <w:rPr>
        <w:rFonts w:ascii="Arial" w:cs="Arial" w:eastAsia="Arial" w:hAnsi="Arial"/>
        <w:color w:val="555555"/>
        <w:sz w:val="18"/>
        <w:szCs w:val="18"/>
      </w:rPr>
      <w:t xml:space="preserve">NMAP Scan Report  |  Task 2 Deliverable</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2026-04-04T16:09:16.318Z</dcterms:created>
  <dcterms:modified xsi:type="dcterms:W3CDTF">2026-04-04T16:09:16.318Z</dcterms:modified>
</cp:coreProperties>
</file>

<file path=docProps/custom.xml><?xml version="1.0" encoding="utf-8"?>
<Properties xmlns="http://schemas.openxmlformats.org/officeDocument/2006/custom-properties" xmlns:vt="http://schemas.openxmlformats.org/officeDocument/2006/docPropsVTypes"/>
</file>