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Analysis Report: AMD</w:t>
      </w:r>
    </w:p>
    <w:p>
      <w:r>
        <w:t>Generated: 2026-04-26 21:37:35</w:t>
      </w:r>
    </w:p>
    <w:p>
      <w:r>
        <w:t>Execution Time: 29343.00 ms</w:t>
      </w:r>
    </w:p>
    <w:p>
      <w:r>
        <w:t>Error: Code syntax errors after 2 attempts: Code has syntax error at line 13: unterminated triple-quoted string literal (detected at line 16)</w:t>
      </w:r>
    </w:p>
    <w:p/>
    <w:p>
      <w:pPr>
        <w:pStyle w:val="Heading1"/>
      </w:pPr>
      <w:r>
        <w:t>Executive Summary</w:t>
      </w:r>
    </w:p>
    <w:p>
      <w:r>
        <w:t>No decision generated.</w:t>
      </w:r>
    </w:p>
    <w:p/>
    <w:p>
      <w:pPr>
        <w:pStyle w:val="Heading1"/>
      </w:pPr>
      <w:r>
        <w:t>Analysis Steps</w:t>
      </w:r>
    </w:p>
    <w:p>
      <w:pPr>
        <w:pStyle w:val="Heading1"/>
      </w:pPr>
      <w:r>
        <w:t>Nodes Executed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