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Trading Analysis Report: AAPL</w:t>
      </w:r>
    </w:p>
    <w:p>
      <w:r>
        <w:t>Generated: 2026-04-26 21:16:05</w:t>
      </w:r>
    </w:p>
    <w:p>
      <w:r>
        <w:t>Execution Time: 19890.71 ms</w:t>
      </w:r>
    </w:p>
    <w:p>
      <w:r>
        <w:t>Error: Code execution failed: cannot perform __rmul__ with this index type: DatetimeArray</w:t>
      </w:r>
    </w:p>
    <w:p/>
    <w:p>
      <w:pPr>
        <w:pStyle w:val="Heading1"/>
      </w:pPr>
      <w:r>
        <w:t>Executive Summary</w:t>
      </w:r>
    </w:p>
    <w:p>
      <w:r>
        <w:t>No decision generated.</w:t>
      </w:r>
    </w:p>
    <w:p/>
    <w:p>
      <w:pPr>
        <w:pStyle w:val="Heading1"/>
      </w:pPr>
      <w:r>
        <w:t>Analysis Steps</w:t>
      </w:r>
    </w:p>
    <w:p>
      <w:pPr>
        <w:pStyle w:val="Heading1"/>
      </w:pPr>
      <w:r>
        <w:t>Nodes Executed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