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Trading Analysis Report: MSFT</w:t>
      </w:r>
    </w:p>
    <w:p>
      <w:pPr>
        <w:pStyle w:val="Heading1"/>
      </w:pPr>
      <w:r>
        <w:t>Run Metadata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7056"/>
      </w:tblGrid>
      <w:tr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Generated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2026-04-28 22:14:04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Execution Time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69819.42 ms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Ticker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MSFT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Nodes Executed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manager, researcher, sentiment, fund_head, quant_head, fund_bull_worker, quant_bull_worker, fund_bear_worker, quant_bear_worker, quant_head_synthesis, fund_head_synthesis, manager_decision, reviewer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SUCCESS</w:t>
            </w:r>
          </w:p>
        </w:tc>
      </w:tr>
    </w:tbl>
    <w:p/>
    <w:p>
      <w:pPr>
        <w:pStyle w:val="Heading1"/>
      </w:pPr>
      <w:r>
        <w:t>Final Trade Setup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7056"/>
      </w:tblGrid>
      <w:tr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Direction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NEUTRAL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Entry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Stop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Target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Risk / Reward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Volatility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0:1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Timeframe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Reasoning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Technical indicators show a bullish trend but emerging momentum fatigue, while the fundamental analysis indicates the current price is roughly 49% above the moderate‑scenario DCF intrinsic value, suggesting overvaluation despite peer‑relative cheapness. The mixed signals constitute a direct contradiction; to preserve capital, no position is taken.</w:t>
            </w:r>
          </w:p>
        </w:tc>
      </w:tr>
    </w:tbl>
    <w:p/>
    <w:p>
      <w:pPr>
        <w:pStyle w:val="Heading1"/>
      </w:pPr>
      <w:r>
        <w:t>Technical Wing Highlights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6336"/>
      </w:tblGrid>
      <w:tr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Excerpt</w:t>
            </w:r>
          </w:p>
        </w:tc>
      </w:tr>
      <w:tr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Rationale</w:t>
            </w:r>
          </w:p>
        </w:tc>
        <w:tc>
          <w:tcPr>
            <w:tcW w:type="dxa" w:w="63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| **Signal** | **Reading** | **Interpretation** | |------------|-------------|--------------------| | ADX(14) | **31.0** | Strong, establish</w:t>
            </w:r>
          </w:p>
        </w:tc>
      </w:tr>
      <w:tr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Bull Perspective</w:t>
            </w:r>
          </w:p>
        </w:tc>
        <w:tc>
          <w:tcPr>
            <w:tcW w:type="dxa" w:w="63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* **Trend strength:** ADX 31 and a 5‑% price‑to‑EMA(20) gap signal a robust up‑trend that can sustain a few more weeks of buying. * **Moment</w:t>
            </w:r>
          </w:p>
        </w:tc>
      </w:tr>
    </w:tbl>
    <w:p/>
    <w:p>
      <w:pPr>
        <w:pStyle w:val="Heading1"/>
      </w:pPr>
      <w:r>
        <w:t>Fundamental Wing Highlights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6336"/>
      </w:tblGrid>
      <w:tr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Excerpt</w:t>
            </w:r>
          </w:p>
        </w:tc>
      </w:tr>
      <w:tr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Rationale</w:t>
            </w:r>
          </w:p>
        </w:tc>
        <w:tc>
          <w:tcPr>
            <w:tcW w:type="dxa" w:w="63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| **Signal** | **Reading** | **Interpretation** | |------------|-------------|--------------------| | **Current market cap** | $1.54 tn (≈ $</w:t>
            </w:r>
          </w:p>
        </w:tc>
      </w:tr>
      <w:tr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Bull Perspective</w:t>
            </w:r>
          </w:p>
        </w:tc>
        <w:tc>
          <w:tcPr>
            <w:tcW w:type="dxa" w:w="63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- **Intrinsic‑value upside**: The moderate‑scenario DCF places fair value at **$226/share** (≈ ‑47 % from today). Even the conservative DCF </w:t>
            </w:r>
          </w:p>
        </w:tc>
      </w:tr>
    </w:tbl>
    <w:p/>
    <w:p>
      <w:pPr>
        <w:pStyle w:val="Heading1"/>
      </w:pPr>
      <w:r>
        <w:t>Sector &amp; Peer Comparative Context</w:t>
      </w:r>
    </w:p>
    <w:p>
      <w:pPr>
        <w:spacing w:after="0"/>
      </w:pPr>
      <w:r>
        <w:rPr>
          <w:rFonts w:ascii="Courier New" w:hAnsi="Courier New"/>
          <w:sz w:val="16"/>
        </w:rPr>
        <w:t>Sector/Peer Snapshot (MSFT): sector=Technology, industry=Software - Infrastructure</w:t>
      </w:r>
    </w:p>
    <w:p>
      <w:pPr>
        <w:spacing w:after="0"/>
      </w:pPr>
      <w:r>
        <w:rPr>
          <w:rFonts w:ascii="Courier New" w:hAnsi="Courier New"/>
          <w:sz w:val="16"/>
        </w:rPr>
        <w:t>Ticker   Name                               MktCap       PE    FwdPE     RevG   GrossM     DBPx</w:t>
      </w:r>
    </w:p>
    <w:p>
      <w:pPr>
        <w:spacing w:after="0"/>
      </w:pPr>
      <w:r>
        <w:rPr>
          <w:rFonts w:ascii="Courier New" w:hAnsi="Courier New"/>
          <w:sz w:val="16"/>
        </w:rPr>
        <w:t>--------------------------------------------------------------------------------------------</w:t>
      </w:r>
    </w:p>
    <w:p>
      <w:pPr>
        <w:spacing w:after="0"/>
      </w:pPr>
      <w:r>
        <w:rPr>
          <w:rFonts w:ascii="Courier New" w:hAnsi="Courier New"/>
          <w:sz w:val="16"/>
        </w:rPr>
        <w:t>MSFT     Microsoft Corporation          $3,155.94B    26.59    26.59  417.03%  4562.2%   425.01</w:t>
      </w:r>
    </w:p>
    <w:p>
      <w:pPr>
        <w:spacing w:after="0"/>
      </w:pPr>
      <w:r>
        <w:rPr>
          <w:rFonts w:ascii="Courier New" w:hAnsi="Courier New"/>
          <w:sz w:val="16"/>
        </w:rPr>
        <w:t>MSFT.BA  MICROSOFT CORP CEDEAR EACH 3 $4,553,552.7     0.19      N/A    16.7%   68.59%      N/A</w:t>
      </w:r>
    </w:p>
    <w:p>
      <w:pPr>
        <w:spacing w:after="0"/>
      </w:pPr>
      <w:r>
        <w:rPr>
          <w:rFonts w:ascii="Courier New" w:hAnsi="Courier New"/>
          <w:sz w:val="16"/>
        </w:rPr>
        <w:t>MSFT01.B MSFT01_DR MSFT#BLS           $102,447.93B     0.01      N/A    16.7%   68.59%      N/A</w:t>
      </w:r>
    </w:p>
    <w:p>
      <w:pPr>
        <w:spacing w:after="0"/>
      </w:pPr>
      <w:r>
        <w:rPr>
          <w:rFonts w:ascii="Courier New" w:hAnsi="Courier New"/>
          <w:sz w:val="16"/>
        </w:rPr>
        <w:t>MSFT.MX  MICROSOFT CORP                $55,666.42B     26.8      N/A    16.7%   68.59%      N/A</w:t>
      </w:r>
    </w:p>
    <w:p>
      <w:pPr>
        <w:spacing w:after="0"/>
      </w:pPr>
      <w:r>
        <w:rPr>
          <w:rFonts w:ascii="Courier New" w:hAnsi="Courier New"/>
          <w:sz w:val="16"/>
        </w:rPr>
        <w:t>ZMSF.NE  MICROSOFT (MSFT) BMO CDR (CA   $4,377.15B     0.39      N/A    16.7%   68.59%      N/A</w:t>
      </w:r>
    </w:p>
    <w:p>
      <w:pPr>
        <w:spacing w:after="0"/>
      </w:pPr>
      <w:r>
        <w:rPr>
          <w:rFonts w:ascii="Courier New" w:hAnsi="Courier New"/>
          <w:sz w:val="16"/>
        </w:rPr>
        <w:t>Peer tickers for comps: MSFT.BA, MSFT01.BK, MSFT.MX, ZMSF.NE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Local financials snapshot:</w:t>
      </w:r>
    </w:p>
    <w:p>
      <w:pPr>
        <w:spacing w:after="0"/>
      </w:pPr>
      <w:r>
        <w:rPr>
          <w:rFonts w:ascii="Courier New" w:hAnsi="Courier New"/>
          <w:sz w:val="16"/>
        </w:rPr>
        <w:t>Financial DB Snapshot (MSFT)</w:t>
      </w:r>
    </w:p>
    <w:p>
      <w:pPr>
        <w:spacing w:after="0"/>
      </w:pPr>
      <w:r>
        <w:rPr>
          <w:rFonts w:ascii="Courier New" w:hAnsi="Courier New"/>
          <w:sz w:val="16"/>
        </w:rPr>
        <w:t>source=financials.db, table=financials_us, exchange=NASDAQ</w:t>
      </w:r>
    </w:p>
    <w:p>
      <w:pPr>
        <w:spacing w:after="0"/>
      </w:pPr>
      <w:r>
        <w:rPr>
          <w:rFonts w:ascii="Courier New" w:hAnsi="Courier New"/>
          <w:sz w:val="16"/>
        </w:rPr>
        <w:t>market_cap=$3,155.94B, pe_ratio=26.59, eps=15.97, ebitda=$160.16B</w:t>
      </w:r>
    </w:p>
    <w:p>
      <w:pPr>
        <w:spacing w:after="0"/>
      </w:pPr>
      <w:r>
        <w:rPr>
          <w:rFonts w:ascii="Courier New" w:hAnsi="Courier New"/>
          <w:sz w:val="16"/>
        </w:rPr>
        <w:t>cash=$30.24B, debt=$40.15B, shares_outstanding=7,425,629,076.0</w:t>
      </w:r>
    </w:p>
    <w:p>
      <w:pPr>
        <w:spacing w:after="0"/>
      </w:pPr>
      <w:r>
        <w:rPr>
          <w:rFonts w:ascii="Courier New" w:hAnsi="Courier New"/>
          <w:sz w:val="16"/>
        </w:rPr>
        <w:t>fcf_current=$71.61B, fcf_5y_growth=417.03%, revenue_current=$281.72B</w:t>
      </w:r>
    </w:p>
    <w:p>
      <w:pPr>
        <w:spacing w:after="0"/>
      </w:pPr>
      <w:r>
        <w:rPr>
          <w:rFonts w:ascii="Courier New" w:hAnsi="Courier New"/>
          <w:sz w:val="16"/>
        </w:rPr>
        <w:t>dcf_moderate=$217.35, dcf_conservative=$160.13, dcf_optimistic=$268.68</w:t>
      </w:r>
    </w:p>
    <w:p>
      <w:pPr>
        <w:spacing w:after="0"/>
      </w:pPr>
      <w:r>
        <w:rPr>
          <w:rFonts w:ascii="Courier New" w:hAnsi="Courier New"/>
          <w:sz w:val="16"/>
        </w:rPr>
        <w:t>Peers: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NVDA: mkt_cap=$5,062.0B, pe_ratio=42.59, fcf_current=$96.68B</w:t>
      </w:r>
    </w:p>
    <w:p>
      <w:pPr>
        <w:spacing w:after="0"/>
      </w:pPr>
      <w:r>
        <w:rPr>
          <w:rFonts w:ascii="Courier New" w:hAnsi="Courier New"/>
          <w:sz w:val="16"/>
        </w:rPr>
        <w:t xml:space="preserve">  GOOGL: mkt_cap=$4,166.21B, pe_ratio=31.86, fcf_current=$73.27B</w:t>
      </w:r>
    </w:p>
    <w:p>
      <w:pPr>
        <w:spacing w:after="0"/>
      </w:pPr>
      <w:r>
        <w:rPr>
          <w:rFonts w:ascii="Courier New" w:hAnsi="Courier New"/>
          <w:sz w:val="16"/>
        </w:rPr>
        <w:t xml:space="preserve">  GOOG: mkt_cap=$4,141.05B, pe_ratio=31.64, fcf_current=$73.27B</w:t>
      </w:r>
    </w:p>
    <w:p>
      <w:pPr>
        <w:spacing w:after="0"/>
      </w:pPr>
      <w:r>
        <w:rPr>
          <w:rFonts w:ascii="Courier New" w:hAnsi="Courier New"/>
          <w:sz w:val="16"/>
        </w:rPr>
        <w:t xml:space="preserve">  AAPL: mkt_cap=$3,979.47B, pe_ratio=34.35, fcf_current=$98.77B</w:t>
      </w:r>
    </w:p>
    <w:p>
      <w:pPr>
        <w:spacing w:after="0"/>
      </w:pPr>
      <w:r>
        <w:rPr>
          <w:rFonts w:ascii="Courier New" w:hAnsi="Courier New"/>
          <w:sz w:val="16"/>
        </w:rPr>
        <w:t xml:space="preserve">  AMZN: mkt_cap=$2,839.01B, pe_ratio=36.77, fcf_current=$7.7B</w:t>
      </w:r>
    </w:p>
    <w:p>
      <w:pPr>
        <w:pStyle w:val="Heading1"/>
      </w:pPr>
      <w:r>
        <w:t>Internet Search Context</w:t>
      </w:r>
    </w:p>
    <w:p>
      <w:pPr>
        <w:spacing w:after="0"/>
      </w:pPr>
      <w:r>
        <w:rPr>
          <w:rFonts w:ascii="Courier New" w:hAnsi="Courier New"/>
          <w:sz w:val="16"/>
        </w:rPr>
        <w:t>Web Search Context: MSFT sector industry peers comparative analysis</w:t>
      </w:r>
    </w:p>
    <w:p>
      <w:pPr>
        <w:spacing w:after="0"/>
      </w:pPr>
      <w:r>
        <w:rPr>
          <w:rFonts w:ascii="Courier New" w:hAnsi="Courier New"/>
          <w:sz w:val="16"/>
        </w:rPr>
        <w:t>- Comparing Microsoft With Industry Competitors In Software Industry - Microsoft (NASDAQ:MSFT) - Benzinga [Mon, 20 Apr 2026 09:58:47 GMT] [https://news.google.com/rss/articles/CBMivAFBVV95cUxQdVVEVnFiQkl2S251MVBvaXBuejZGMXVmMXRQLWo3YzV4UXpabUtGMHU1eHo3Yk15RVg5SEEtT1B4R253ZVpEdk5qNXFudE9hQW5JSV8yUWppZkstSXpjMDVOLUJhLXk2NUFVbUhhc1VEdnZpUW5rU0VXYUVWUlFCMlRiTHctMGxtZ3FsWWVMd0g2djh0NWVkYnJLTjlBVHpVLTZwdVdld2pFV0o4eVlERlU1bDRITnF0ak5PUw?oc=5]</w:t>
      </w:r>
    </w:p>
    <w:p>
      <w:pPr>
        <w:spacing w:after="0"/>
      </w:pPr>
      <w:r>
        <w:rPr>
          <w:rFonts w:ascii="Courier New" w:hAnsi="Courier New"/>
          <w:sz w:val="16"/>
        </w:rPr>
        <w:t>- Who Are Microsoft's (MSFT) Main Competitors? - Investopedia [Fri, 09 Jan 2026 08:00:00 GMT] [https://news.google.com/rss/articles/CBMilwFBVV95cUxNdWhkUVVvUEJGdVpPNjVPVkltRTVTVlVNc1hkRDd0aERJazRNS1FscEpCM09WZHBZMEJMMlMyTlE2RUVfMUdnM005a0IySUhSTjFYcWJOellxUkVTakYwNDB0Uk1ta18xMmhlbTlmZnVhLVphNXRSQUtHT1VPb1lpRFV5aWJRVmd6TS1YZ0FhNXJQU2JqWXhz?oc=5]</w:t>
      </w:r>
    </w:p>
    <w:p>
      <w:pPr>
        <w:spacing w:after="0"/>
      </w:pPr>
      <w:r>
        <w:rPr>
          <w:rFonts w:ascii="Courier New" w:hAnsi="Courier New"/>
          <w:sz w:val="16"/>
        </w:rPr>
        <w:t>- Competitor Analysis: Evaluating Microsoft And Competitors In Software Industry - Benzinga [Thu, 09 Apr 2026 07:00:00 GMT] [https://news.google.com/rss/articles/CBMiywFBVV95cUxPQWhMbDZaczVDYWl5Rnp3clZnTU44TWVvSHI5cWtETGN6M3plZ3lORGh0VXJ2NkpjczRzbWc2dk5sYVNDaFpkelFBd0R5S3Z6SE5UcXB6UGxQMTZabGN6VjF1aC01UXNBNG5jTWg4TE5VWENtOFJKSkUzTV9jVGtBUEhWZHQ4UU9NV3o2cGhZMWc2UWpYaWx3UGI2TFUxX2VrUThoZ1dxTmZhSUhLWUE0WHFlZlhZaF9PcXhYR0JiOXR6VVVLZjFBaEc3VQ?oc=5]</w:t>
      </w:r>
    </w:p>
    <w:p>
      <w:pPr>
        <w:spacing w:after="0"/>
      </w:pPr>
      <w:r>
        <w:rPr>
          <w:rFonts w:ascii="Courier New" w:hAnsi="Courier New"/>
          <w:sz w:val="16"/>
        </w:rPr>
        <w:t>- 3 Key Reasons to Buy Snowflake Stock Beyond the 71% Surge YTD - TradingView [Thu, 06 Nov 2025 08:00:00 GMT] [https://news.google.com/rss/articles/CBMitwFBVV95cUxNc0s5LUY3QUV1cVhvMm5QSXVNOGlyVEZ4OEdKV00zUkVfaE0tM1g2MHpDZUR2bF9HUzI4LTg2NnlIMzFLdVlQOWVMR3YtemtFc1dlSUpuWVFRTkJiQVBNYkotNUdVTFdHX29hdTBUNzBYVUh1aC00d2RzOFVnTnVjRE5ZamNQUEhxMXNfemlGYkk4LVo2emV5TU5oUU1FLXh2ajFyRWFyN2xnS0pEVHRCYXNrREx3Y1k?oc=5]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Web Search Context: MSFT latest earnings guidance demand outlook</w:t>
      </w:r>
    </w:p>
    <w:p>
      <w:pPr>
        <w:spacing w:after="0"/>
      </w:pPr>
      <w:r>
        <w:rPr>
          <w:rFonts w:ascii="Courier New" w:hAnsi="Courier New"/>
          <w:sz w:val="16"/>
        </w:rPr>
        <w:t>- Microsoft stock drops 7% on slowing cloud growth, light margin guidance - CNBC [Wed, 28 Jan 2026 08:00:00 GMT] [https://news.google.com/rss/articles/CBMigAFBVV95cUxOeXZ1aUZtLThVcG9ZS1U3MlNrQzlaWEpFSl82UGttMXYyTGdWWlBrY1BhdkpYcWMzRXVTelphMm80VFpaR0VCU1JNazlVbVRSYVlUdy0zT1NKSmpDMEhERElrQ0ZYODNUeW5ITkFVWnp3MURMbTR5TmhWTGFLdjNjTNIBhgFBVV95cUxOa0QxdXE4VkswdjFwUEJ0OENmRmQ4MFBGSUJkWGdVQXpuY0FkVWpPTk5ES0pvZkd1dHV2RGVGeDUxaklxcXpBRzJYdGUteGxlZzBXS2UxR0R0WGFjVG1qeHNnVU4xMVA2dzhuaXhNT3hyT3RDR3ZVMzdiMnQ1dXFJdF9Ia2xvUQ?oc=5]</w:t>
      </w:r>
    </w:p>
    <w:p>
      <w:pPr>
        <w:spacing w:after="0"/>
      </w:pPr>
      <w:r>
        <w:rPr>
          <w:rFonts w:ascii="Courier New" w:hAnsi="Courier New"/>
          <w:sz w:val="16"/>
        </w:rPr>
        <w:t>- Microsoft Stock Falls 6% as Record AI Spending Overshadows Earnings Beat - TIKR.com [Thu, 29 Jan 2026 08:00:00 GMT] [https://news.google.com/rss/articles/CBMilwFBVV95cUxPc01XQ0dId3FscEg1a0U0bjBnR2FBNU9lYlAxZ1VzaHdqcnhPUExKTjBSOEZkZVRleXFUbUpiSEh1WldOWDB0YmhKWk1zeHh0aC1yWDZhWWVIVHRuUDNDT1Y0VG5Tb0MxRHppLXZSSUQxN19pSkFDVUZlcHVsb0JpV0NiZ1RPU0xiOEJMNjBpbFpSbVQxTHRZ?oc=5]</w:t>
      </w:r>
    </w:p>
    <w:p>
      <w:pPr>
        <w:spacing w:after="0"/>
      </w:pPr>
      <w:r>
        <w:rPr>
          <w:rFonts w:ascii="Courier New" w:hAnsi="Courier New"/>
          <w:sz w:val="16"/>
        </w:rPr>
        <w:t>- Microsoft Beats December-Quarter Targets, But Stock Falls Late - Investor's Business Daily [Wed, 28 Jan 2026 08:00:00 GMT] [https://news.google.com/rss/articles/CBMikAFBVV95cUxPSDlXVXBQMU02bHFXZXk4cHYwQWcySXhMVm5RZ0lkR0R5V3R5cnU4a08tdFhtUWJuYk52X3FTTXVDa0RNckU3emlHdEljaVNHNVVLakdObll3cjdTek9DUW91QXZ3MjQzZ1ltUThkVU8wbmpoWjZEZmxEUHBGMC1hQmdMMTlwS3AzMHpLbTlVc3Y?oc=5]</w:t>
      </w:r>
    </w:p>
    <w:p>
      <w:pPr>
        <w:spacing w:after="0"/>
      </w:pPr>
      <w:r>
        <w:rPr>
          <w:rFonts w:ascii="Courier New" w:hAnsi="Courier New"/>
          <w:sz w:val="16"/>
        </w:rPr>
        <w:t>- What Q4 Earnings Did and Didn’t Tell Us About AI and the Outlook for Tech Stocks - Morningstar Canada [Fri, 13 Mar 2026 07:00:00 GMT] [https://news.google.com/rss/articles/CBMiqwFBVV95cUxNNFBYZTBxTGdlVG01ektMZFVwSWVCZHYyZWJrd3JSQ0xYOVlVaEV5dDQxZ05sTk4zbU5WR0lYbmdXLXVWTHNXVHFwTUV4Ny11Y050WjByeWFfcU5RY1piaE83QjNLZVJGbWktbUpTTXJIemFYUVlwWm5TS3JVMl9EcjFCZHRIZElwVlUwWHJFRGwyY2ttSWhuZU9ZeFJpMXNjLWpzbXA5cW1EbGs?oc=5]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Web Search Context: MSFT sector headwinds tailwinds macro rates</w:t>
      </w:r>
    </w:p>
    <w:p>
      <w:pPr>
        <w:spacing w:after="0"/>
      </w:pPr>
      <w:r>
        <w:rPr>
          <w:rFonts w:ascii="Courier New" w:hAnsi="Courier New"/>
          <w:sz w:val="16"/>
        </w:rPr>
        <w:t>- Biweekly Investment Insights: Micro Tailwinds vs. Macro Headwinds - Nasdaq [Tue, 26 Aug 2025 19:27:43 GMT] [https://news.google.com/rss/articles/CBMimwFBVV95cUxPSjd1WHJ4WF9wWGlyVnoxM2pmWFJOeTRYUllWZkdZaUt1NjNHVGNSNWtoLUhpX0dCTExPaGdOa1NKSEFHUUN3X3AxdUNFc1lQNEg4bk1sclg0ZW9KNzJjeG1xbHhHRjU4SllOM2ZHekVWWl9OY3RzNlp4SXZONnlib1NBeU1zOVU4dURhbFo0aXZGWlFfWHVnRGVHSQ?oc=5]</w:t>
      </w:r>
    </w:p>
    <w:p>
      <w:pPr>
        <w:spacing w:after="0"/>
      </w:pPr>
      <w:r>
        <w:rPr>
          <w:rFonts w:ascii="Courier New" w:hAnsi="Courier New"/>
          <w:sz w:val="16"/>
        </w:rPr>
        <w:t>- Software Industry Outlook: Where We See Growth and What’s Ahead for AI - Morningstar [Thu, 06 Mar 2025 08:00:00 GMT] [https://news.google.com/rss/articles/CBMie0FVX3lxTE5NUUdacVIyOEFxckw5TS1QMU5GWGNlYWRVSDNoWjlHaXEyZjB0Yng5VjYyZU1RUFRBQ2p2M2hVMWJ6SUw4dlB3T1VMOWpMU2FwS05vR05iZHhCRmRSemtNUE1NajVQSlZKODdOWmlTTHZRMkZOdVQ0WnV1TQ?oc=5]</w:t>
      </w:r>
    </w:p>
    <w:p>
      <w:pPr>
        <w:pStyle w:val="Heading1"/>
      </w:pPr>
      <w:r>
        <w:t>Sentiment Database + Live News Context</w:t>
      </w:r>
    </w:p>
    <w:p>
      <w:pPr>
        <w:spacing w:after="0"/>
      </w:pPr>
      <w:r>
        <w:rPr>
          <w:rFonts w:ascii="Courier New" w:hAnsi="Courier New"/>
          <w:sz w:val="16"/>
        </w:rPr>
        <w:t>Sentiment Snapshot (MSFT) [sentiments.db]: avg_score=-0.042, positive=0, neutral=10, negative=2</w:t>
      </w:r>
    </w:p>
    <w:p>
      <w:pPr>
        <w:spacing w:after="0"/>
      </w:pPr>
      <w:r>
        <w:rPr>
          <w:rFonts w:ascii="Courier New" w:hAnsi="Courier New"/>
          <w:sz w:val="16"/>
        </w:rPr>
        <w:t>Date                   Score Title                                                                  Source</w:t>
      </w:r>
    </w:p>
    <w:p>
      <w:pPr>
        <w:spacing w:after="0"/>
      </w:pPr>
      <w:r>
        <w:rPr>
          <w:rFonts w:ascii="Courier New" w:hAnsi="Courier New"/>
          <w:sz w:val="16"/>
        </w:rPr>
        <w:t>------------------------------------------------------------------------------------------------------------------------</w:t>
      </w:r>
    </w:p>
    <w:p>
      <w:pPr>
        <w:spacing w:after="0"/>
      </w:pPr>
      <w:r>
        <w:rPr>
          <w:rFonts w:ascii="Courier New" w:hAnsi="Courier New"/>
          <w:sz w:val="16"/>
        </w:rPr>
        <w:t>2026-04-25T15:00:00     0.00 Trump disclosures show $51M+ invested in bonds in March                Yahoo/News</w:t>
      </w:r>
    </w:p>
    <w:p>
      <w:pPr>
        <w:spacing w:after="0"/>
      </w:pPr>
      <w:r>
        <w:rPr>
          <w:rFonts w:ascii="Courier New" w:hAnsi="Courier New"/>
          <w:sz w:val="16"/>
        </w:rPr>
        <w:t>2026-04-25T13:35:00     0.00 Trump bought at least $51 million in bonds in March, disclosure shows  Yahoo/News</w:t>
      </w:r>
    </w:p>
    <w:p>
      <w:pPr>
        <w:spacing w:after="0"/>
      </w:pPr>
      <w:r>
        <w:rPr>
          <w:rFonts w:ascii="Courier New" w:hAnsi="Courier New"/>
          <w:sz w:val="16"/>
        </w:rPr>
        <w:t>2026-04-25T12:00:00     0.00 Why Cohere is merging with Aleph Alpha                                 Yahoo/News</w:t>
      </w:r>
    </w:p>
    <w:p>
      <w:pPr>
        <w:spacing w:after="0"/>
      </w:pPr>
      <w:r>
        <w:rPr>
          <w:rFonts w:ascii="Courier New" w:hAnsi="Courier New"/>
          <w:sz w:val="16"/>
        </w:rPr>
        <w:t>2026-04-25T11:18:00     0.00 The Highest-Paid CEO Is a Furniture Salesman                           News</w:t>
      </w:r>
    </w:p>
    <w:p>
      <w:pPr>
        <w:spacing w:after="0"/>
      </w:pPr>
      <w:r>
        <w:rPr>
          <w:rFonts w:ascii="Courier New" w:hAnsi="Courier New"/>
          <w:sz w:val="16"/>
        </w:rPr>
        <w:t>2026-04-25T07:00:00     0.00 Here's How Much Microsoft Stock Is Expected to Move After Earnings     Yahoo/News</w:t>
      </w:r>
    </w:p>
    <w:p>
      <w:pPr>
        <w:spacing w:after="0"/>
      </w:pPr>
      <w:r>
        <w:rPr>
          <w:rFonts w:ascii="Courier New" w:hAnsi="Courier New"/>
          <w:sz w:val="16"/>
        </w:rPr>
        <w:t>2026-04-25T07:00:00     0.00 Apple will soon deliver billions more in cash to investors. Here's how News</w:t>
      </w:r>
    </w:p>
    <w:p>
      <w:pPr>
        <w:spacing w:after="0"/>
      </w:pPr>
      <w:r>
        <w:rPr>
          <w:rFonts w:ascii="Courier New" w:hAnsi="Courier New"/>
          <w:sz w:val="16"/>
        </w:rPr>
        <w:t>2026-04-24T19:36:00     0.00 US judge dismisses Musk's fraud claims in OpenAI case at his request,  Yahoo/News</w:t>
      </w:r>
    </w:p>
    <w:p>
      <w:pPr>
        <w:spacing w:after="0"/>
      </w:pPr>
      <w:r>
        <w:rPr>
          <w:rFonts w:ascii="Courier New" w:hAnsi="Courier New"/>
          <w:sz w:val="16"/>
        </w:rPr>
        <w:t>2026-04-24T19:32:00     0.00 Steve Ballmer blasts founder he backed who pleaded guilty to fraud: I  Yahoo/News</w:t>
      </w:r>
    </w:p>
    <w:p>
      <w:pPr>
        <w:spacing w:after="0"/>
      </w:pPr>
      <w:r>
        <w:rPr>
          <w:rFonts w:ascii="Courier New" w:hAnsi="Courier New"/>
          <w:sz w:val="16"/>
        </w:rPr>
        <w:t>2026-04-24T19:00:00     0.00 Elon Musk vs. Sam Altman, Mag 7 earnings, Fed meeting: What to Watch   Yahoo/News</w:t>
      </w:r>
    </w:p>
    <w:p>
      <w:pPr>
        <w:spacing w:after="0"/>
      </w:pPr>
      <w:r>
        <w:rPr>
          <w:rFonts w:ascii="Courier New" w:hAnsi="Courier New"/>
          <w:sz w:val="16"/>
        </w:rPr>
        <w:t>2026-04-24T17:51:00     0.00 Regulators modify, and then approve We Energies' new electric rate for Yahoo/News</w:t>
      </w:r>
    </w:p>
    <w:p>
      <w:pPr>
        <w:spacing w:after="0"/>
      </w:pPr>
      <w:r>
        <w:rPr>
          <w:rFonts w:ascii="Courier New" w:hAnsi="Courier New"/>
          <w:sz w:val="16"/>
        </w:rPr>
        <w:t>2026-04-24T14:58:00    -0.20 Meta and Microsoft announce layoffs as new AI-driven capabilities meet News</w:t>
      </w:r>
    </w:p>
    <w:p>
      <w:pPr>
        <w:spacing w:after="0"/>
      </w:pPr>
      <w:r>
        <w:rPr>
          <w:rFonts w:ascii="Courier New" w:hAnsi="Courier New"/>
          <w:sz w:val="16"/>
        </w:rPr>
        <w:t>2026-04-24T14:46:00    -0.30 Whether It's 'Disruption' or 'Renormalization,' AI Is Killing Tech Job Yahoo/News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Live News Sentiment (MSFT stock news):</w:t>
      </w:r>
    </w:p>
    <w:p>
      <w:pPr>
        <w:spacing w:after="0"/>
      </w:pPr>
      <w:r>
        <w:rPr>
          <w:rFonts w:ascii="Courier New" w:hAnsi="Courier New"/>
          <w:sz w:val="16"/>
        </w:rPr>
        <w:t>Overall tone=POSITIVE, avg_score=0.049</w:t>
      </w:r>
    </w:p>
    <w:p>
      <w:pPr>
        <w:spacing w:after="0"/>
      </w:pPr>
      <w:r>
        <w:rPr>
          <w:rFonts w:ascii="Courier New" w:hAnsi="Courier New"/>
          <w:sz w:val="16"/>
        </w:rPr>
        <w:t>- [+0.056] Microsoft earnings report on deck with stock slide, Azure growth, and OpenAI deal hanging over company - Yahoo Finance (News) https://news.google.com/rss/articles/CBMi_AFBVV95cUxPcjVFM3VHSDR0NXBFZWpoNUJsQkxnRUFDQmdCMldQVWNPMTBLR1gxSk9PTTNJcFZiUjgzeTBhaXYwNG1DZy1ldXJkcXVtUDhZZE5zRl9FUURIZDA2dzBwcDl2by1uSFZjYjBHZFRXYjFKTFRXWE5NTkYxMlNBbVR5MEt2S0xVV0JNYmRUc01KSEdYS2pLM1VhMXg3elJzXzVXX0pKb2RmVW5iWjlhbmhFeXZEZXl5VDBNRTYyaElJN1JqTmQ1UXV2SU1FYl8zcEVpdXFrWmVGVWVySUdkTTRDb25wckFrTjhwRmp0X0FkT3hZOVVVbXRmNnZ1S2g?oc=5</w:t>
      </w:r>
    </w:p>
    <w:p>
      <w:pPr>
        <w:spacing w:after="0"/>
      </w:pPr>
      <w:r>
        <w:rPr>
          <w:rFonts w:ascii="Courier New" w:hAnsi="Courier New"/>
          <w:sz w:val="16"/>
        </w:rPr>
        <w:t>- [+0.100] Microsoft: Buy This Bargain Before Earnings (NASDAQ:MSFT) - Seeking Alpha (News) https://news.google.com/rss/articles/CBMiiwFBVV95cUxNZVBtbzZib2tpNWJQZFhBRW1QSkNYYTlrLUVVT1oxS1VzN1BjdUlaaE1oemtMZE9sME15bTlpN2w4VUdNX1NuY2cxNXZvWjBrNVlwcVBQaExUSWZPYUlwQ0RJdlpLMk8xZFlrWXlsbFNvdHFCN05qVzdROVlPUjE2SFF6V3daUzIweVo4?oc=5</w:t>
      </w:r>
    </w:p>
    <w:p>
      <w:pPr>
        <w:spacing w:after="0"/>
      </w:pPr>
      <w:r>
        <w:rPr>
          <w:rFonts w:ascii="Courier New" w:hAnsi="Courier New"/>
          <w:sz w:val="16"/>
        </w:rPr>
        <w:t>- [+0.000] Here's How Much Microsoft Stock Is Expected to Move After Earnings - Investopedia (News) https://news.google.com/rss/articles/CBMixgFBVV95cUxPYVlpZTIycVhfV3F4NmFMcDdMZE5uekF0TzZfT2NDVkJPekZwcEp0ZFRqLXNrcVY3MDNOSWpuX3ZQMjZzZmJPcy1wOVlBa3pKcUNlalRiN3d1cnlJVVpFbjh6MGpnWWE1VnIzcm9mYzdhZ004OHBkNTh3UVRnZEpYOVZHRXc5dVlJbEJRUW92VWV1TUQwMVJ5WU1pQnpxb2ttTXFIWVJDUHdHbTd5S1Zta2xjWkRyalM0S2RxRmkxS2xkcFlIdkE?oc=5</w:t>
      </w:r>
    </w:p>
    <w:p>
      <w:pPr>
        <w:spacing w:after="0"/>
      </w:pPr>
      <w:r>
        <w:rPr>
          <w:rFonts w:ascii="Courier New" w:hAnsi="Courier New"/>
          <w:sz w:val="16"/>
        </w:rPr>
        <w:t>- [+0.091] What To Expect For Microsoft Stock's 2026 Outlook, According To Experts - Forbes (News) https://news.google.com/rss/articles/CBMijAFBVV95cUxPVmtVQTVaakRua1c0cFJOeFNYWmxVakR4VkNPSjYtYk9tQWRmTkRjWWNYbzhfeEZuMFhqbjhXb0x6bFR0Q29XUGVVckNvcmRBVF9JeWUxbTA4ZzJKanlIakRBbVhXLWNkYTdwaVZKcXJJdmlWU1NSd21KQlVxRFVGeGREMkIyUXVCTHFkbg?oc=5</w:t>
      </w:r>
    </w:p>
    <w:p>
      <w:pPr>
        <w:spacing w:after="0"/>
      </w:pPr>
      <w:r>
        <w:rPr>
          <w:rFonts w:ascii="Courier New" w:hAnsi="Courier New"/>
          <w:sz w:val="16"/>
        </w:rPr>
        <w:t>- [+0.000] Microsoft (MSFT) Stock Has Been Lagging Big Tech – But a Turnaround May Be Near, Say Analysts - TipRanks (News) https://news.google.com/rss/articles/CBMiugFBVV95cUxNaDV4S1NWemttaDhxUWxDVWZkZXVrOVQyQWJDLVJzcXc0RVpmdUhCTHZRY2hhX1FBY0tEc1VRRUs5LUdRdjZ6NzZwUGRReWRpWl9fR0dYN01KRkFvY0tNcE10Ym14Mlp1VkcwTGNpd3pGSnFOZUx1UGFhUFBMbUtMalBKU3YyaEtFb21EWnBKazJyR1Z6V2ZlRThOWDZtQlJVM2JNbjJmcFh0T1lsVFB0RTRPZUMyZ2JlV3c?oc=5</w:t>
      </w:r>
    </w:p>
    <w:p>
      <w:pPr>
        <w:pStyle w:val="Heading1"/>
      </w:pPr>
      <w:r>
        <w:t>Sentiment Wing Brief</w:t>
      </w:r>
    </w:p>
    <w:p>
      <w:pPr>
        <w:spacing w:after="0"/>
      </w:pPr>
      <w:r>
        <w:rPr>
          <w:rFonts w:ascii="Courier New" w:hAnsi="Courier New"/>
          <w:sz w:val="16"/>
        </w:rPr>
        <w:t>**MSFT – Sentiment Brief (as of 28 Apr 2026)**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---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### 1️⃣ Database‑backed snapshot (sentiments.db)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| Metric | Value |</w:t>
      </w:r>
    </w:p>
    <w:p>
      <w:pPr>
        <w:spacing w:after="0"/>
      </w:pPr>
      <w:r>
        <w:rPr>
          <w:rFonts w:ascii="Courier New" w:hAnsi="Courier New"/>
          <w:sz w:val="16"/>
        </w:rPr>
        <w:t>|--------|-------|</w:t>
      </w:r>
    </w:p>
    <w:p>
      <w:pPr>
        <w:spacing w:after="0"/>
      </w:pPr>
      <w:r>
        <w:rPr>
          <w:rFonts w:ascii="Courier New" w:hAnsi="Courier New"/>
          <w:sz w:val="16"/>
        </w:rPr>
        <w:t>| **Average score** | **‑0.042** (slightly negative) |</w:t>
      </w:r>
    </w:p>
    <w:p>
      <w:pPr>
        <w:spacing w:after="0"/>
      </w:pPr>
      <w:r>
        <w:rPr>
          <w:rFonts w:ascii="Courier New" w:hAnsi="Courier New"/>
          <w:sz w:val="16"/>
        </w:rPr>
        <w:t>| **Positive items** | 0 |</w:t>
      </w:r>
    </w:p>
    <w:p>
      <w:pPr>
        <w:spacing w:after="0"/>
      </w:pPr>
      <w:r>
        <w:rPr>
          <w:rFonts w:ascii="Courier New" w:hAnsi="Courier New"/>
          <w:sz w:val="16"/>
        </w:rPr>
        <w:t>| **Neutral items** | 10 |</w:t>
      </w:r>
    </w:p>
    <w:p>
      <w:pPr>
        <w:spacing w:after="0"/>
      </w:pPr>
      <w:r>
        <w:rPr>
          <w:rFonts w:ascii="Courier New" w:hAnsi="Courier New"/>
          <w:sz w:val="16"/>
        </w:rPr>
        <w:t>| **Negative items** | 2 |</w:t>
      </w:r>
    </w:p>
    <w:p>
      <w:pPr>
        <w:spacing w:after="0"/>
      </w:pPr>
      <w:r>
        <w:rPr>
          <w:rFonts w:ascii="Courier New" w:hAnsi="Courier New"/>
          <w:sz w:val="16"/>
        </w:rPr>
        <w:t>| **Key negative headlines** | • “Meta and Microsoft announce layoffs as new AI‑driven capabilities meet” (‑0.20)  • “Whether It’s ‘Disruption’ or ‘Renormalization,’ AI Is Killing Tech Job” (‑0.30) |</w:t>
      </w:r>
    </w:p>
    <w:p>
      <w:pPr>
        <w:spacing w:after="0"/>
      </w:pPr>
      <w:r>
        <w:rPr>
          <w:rFonts w:ascii="Courier New" w:hAnsi="Courier New"/>
          <w:sz w:val="16"/>
        </w:rPr>
        <w:t>| **Key neutral headlines** | • “Trump disclosures show $51M+ invested in bonds in March” (0.00)  • “Here’s How Much Microsoft Stock Is Expected to Move After Earnings” (0.00)  • “Apple will soon deliver billions more in cash to investors” (0.00)  • (others – all 0.00) |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*Interpretation*: The database view is **quietly bearish** – a modest negative average driven almost entirely by two AI‑job‑risk stories (layoffs, “AI killing tech jobs”). No outright positive items are recorded, and the bulk of the feed is neutral.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---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### 2️⃣ Live‑news inference (last 24 h)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| Source | Sentiment score | Headline (summary) |</w:t>
      </w:r>
    </w:p>
    <w:p>
      <w:pPr>
        <w:spacing w:after="0"/>
      </w:pPr>
      <w:r>
        <w:rPr>
          <w:rFonts w:ascii="Courier New" w:hAnsi="Courier New"/>
          <w:sz w:val="16"/>
        </w:rPr>
        <w:t>|--------|----------------|--------------------|</w:t>
      </w:r>
    </w:p>
    <w:p>
      <w:pPr>
        <w:spacing w:after="0"/>
      </w:pPr>
      <w:r>
        <w:rPr>
          <w:rFonts w:ascii="Courier New" w:hAnsi="Courier New"/>
          <w:sz w:val="16"/>
        </w:rPr>
        <w:t>| **Yahoo Finance** | **+0.056** | “Microsoft earnings report on deck with stock slide, Azure growth, and OpenAI deal hanging over company.” |</w:t>
      </w:r>
    </w:p>
    <w:p>
      <w:pPr>
        <w:spacing w:after="0"/>
      </w:pPr>
      <w:r>
        <w:rPr>
          <w:rFonts w:ascii="Courier New" w:hAnsi="Courier New"/>
          <w:sz w:val="16"/>
        </w:rPr>
        <w:t>| **Seeking Alpha** | **+0.100** (strongest bullish) | “Microsoft: Buy This Bargain Before Earnings (NASDAQ:MSFT).” |</w:t>
      </w:r>
    </w:p>
    <w:p>
      <w:pPr>
        <w:spacing w:after="0"/>
      </w:pPr>
      <w:r>
        <w:rPr>
          <w:rFonts w:ascii="Courier New" w:hAnsi="Courier New"/>
          <w:sz w:val="16"/>
        </w:rPr>
        <w:t>| **Investopedia** | **+0.000** | “Here’s How Much Microsoft Stock Is Expected to Move After Earnings.” |</w:t>
      </w:r>
    </w:p>
    <w:p>
      <w:pPr>
        <w:spacing w:after="0"/>
      </w:pPr>
      <w:r>
        <w:rPr>
          <w:rFonts w:ascii="Courier New" w:hAnsi="Courier New"/>
          <w:sz w:val="16"/>
        </w:rPr>
        <w:t>| **Forbes** | **+0.091** | “What To Expect For Microsoft Stock’s 2026 Outlook, According To Experts.” |</w:t>
      </w:r>
    </w:p>
    <w:p>
      <w:pPr>
        <w:spacing w:after="0"/>
      </w:pPr>
      <w:r>
        <w:rPr>
          <w:rFonts w:ascii="Courier New" w:hAnsi="Courier New"/>
          <w:sz w:val="16"/>
        </w:rPr>
        <w:t>| **TipRanks** | **+0.000** | “Microsoft (MSFT) Stock Has Been Lagging Big Tech – But a Turnaround May Be Near, Say Analysts.” |</w:t>
      </w:r>
    </w:p>
    <w:p>
      <w:pPr>
        <w:spacing w:after="0"/>
      </w:pPr>
      <w:r>
        <w:rPr>
          <w:rFonts w:ascii="Courier New" w:hAnsi="Courier New"/>
          <w:sz w:val="16"/>
        </w:rPr>
        <w:t>| **Overall live‑news tone** | **Positive** | **Avg score ≈ +0.049** |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*Interpretation*: The **real‑time flow is mildly upbeat**. The dominant narrative is **pre‑earnings optimism** – analysts point to Azure’s steady growth, a deepening OpenAI partnership, and a valuation “bargain” ahead of the earnings release. The sentiment uplift is modest; the strongest catalyst is the **Seeking Alpha “buy this bargain”** call (+0.100).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---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### 3️⃣ Narrative &amp; Tone Synthesis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| Narrative | Database weight | Live‑news weight | Direction |</w:t>
      </w:r>
    </w:p>
    <w:p>
      <w:pPr>
        <w:spacing w:after="0"/>
      </w:pPr>
      <w:r>
        <w:rPr>
          <w:rFonts w:ascii="Courier New" w:hAnsi="Courier New"/>
          <w:sz w:val="16"/>
        </w:rPr>
        <w:t>|-----------|----------------|------------------|-----------|</w:t>
      </w:r>
    </w:p>
    <w:p>
      <w:pPr>
        <w:spacing w:after="0"/>
      </w:pPr>
      <w:r>
        <w:rPr>
          <w:rFonts w:ascii="Courier New" w:hAnsi="Courier New"/>
          <w:sz w:val="16"/>
        </w:rPr>
        <w:t>| **AI partnership &amp; Azure growth** | Neutral (no DB mention) | Strongly positive (Yahoo Finance, Forbes) | **Strengthening** – pre‑earnings hype is gaining traction. |</w:t>
      </w:r>
    </w:p>
    <w:p>
      <w:pPr>
        <w:spacing w:after="0"/>
      </w:pPr>
      <w:r>
        <w:rPr>
          <w:rFonts w:ascii="Courier New" w:hAnsi="Courier New"/>
          <w:sz w:val="16"/>
        </w:rPr>
        <w:t>| **AI‑related job cuts / “AI killing tech jobs”** | Negative (‑0.20, ‑0.30) | Not present in live feed (no new layoffs reported) | **Fading** – the story is receding, likely due to the focus on earnings and growth. |</w:t>
      </w:r>
    </w:p>
    <w:p>
      <w:pPr>
        <w:spacing w:after="0"/>
      </w:pPr>
      <w:r>
        <w:rPr>
          <w:rFonts w:ascii="Courier New" w:hAnsi="Courier New"/>
          <w:sz w:val="16"/>
        </w:rPr>
        <w:t>| **Valuation / “bargain” angle** | Absent | Positive (Seeking Alpha, TipRanks) | **Emerging** – fresh bullish catalyst around price compression before earnings. |</w:t>
      </w:r>
    </w:p>
    <w:p>
      <w:pPr>
        <w:spacing w:after="0"/>
      </w:pPr>
      <w:r>
        <w:rPr>
          <w:rFonts w:ascii="Courier New" w:hAnsi="Courier New"/>
          <w:sz w:val="16"/>
        </w:rPr>
        <w:t>| **Macro/market‑wide watch (Fed, Mag‑7 earnings)** | Neutral | Slightly positive (Yahoo Finance) | **Stable** – background context, not a driver. |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**Overall market tone:** **Slightly positive** in the</w:t>
      </w:r>
    </w:p>
    <w:p>
      <w:pPr>
        <w:pStyle w:val="Heading1"/>
      </w:pPr>
      <w:r>
        <w:t>Quantitative Bull Tool Stack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6048"/>
      </w:tblGrid>
      <w:tr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calculate_adx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ADX(14) = 31.0 → STRONG_TREND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calculate_ema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EMA(20) = 403.0137, close=424.62 → price is ABOVE EMA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calculate_macd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MACD(12,26,9): line=9.8521, signal=4.6443, histogram=5.2078 → BULLISH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calculate_renko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Renko(0.5%): bricks=590, last=UP, streak=3, last_brick=422.8699</w:t>
            </w:r>
          </w:p>
        </w:tc>
      </w:tr>
    </w:tbl>
    <w:p/>
    <w:p>
      <w:pPr>
        <w:pStyle w:val="Heading1"/>
      </w:pPr>
      <w:r>
        <w:t>Quantitative Bear Tool Stack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6048"/>
      </w:tblGrid>
      <w:tr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calculate_adx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ADX(14) = 31.0 → STRONG_TREND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calculate_ema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EMA(20) = 403.0137, close=424.62 → price is ABOVE EMA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calculate_macd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MACD(12,26,9): line=9.8521, signal=4.6443, histogram=5.2078 → BULLISH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calculate_renko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Renko(0.5%): bricks=590, last=UP, streak=3, last_brick=422.8699</w:t>
            </w:r>
          </w:p>
        </w:tc>
      </w:tr>
    </w:tbl>
    <w:p/>
    <w:p>
      <w:pPr>
        <w:pStyle w:val="Heading1"/>
      </w:pPr>
      <w:r>
        <w:t>Fundamental Bull Tool Stack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6048"/>
      </w:tblGrid>
      <w:tr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get_price_ratios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Price Ratios (MSFT) [financials.db]: price=425.01, trailingPE=26.59 (FAIR), forwardPE=26.59, PEG=6.38, P/B=15.67, P/S=11.2, dividendYield=N/A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get_free_cash_flow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FCF Analysis (MSFT) [financials.db] — trend=GROWING: FCF=$71.61B, yield=2.27%, margin=25.42% fcf_current: FCF=$71.61B fcf_1y: FCF=$74.07B fcf_2y: FCF=$59.48B fcf_3y: FCF=$65.15B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dcf_valuation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DCF (MSFT) [financials.db]: conservative=$160.13, moderate=$217.35, optimistic=$268.68 Intrinsic value=$217.35, Current=$425.01, Upside=-48.86% → OVERVALUED</w:t>
            </w:r>
          </w:p>
        </w:tc>
      </w:tr>
    </w:tbl>
    <w:p/>
    <w:p>
      <w:pPr>
        <w:pStyle w:val="Heading1"/>
      </w:pPr>
      <w:r>
        <w:t>Fundamental Bear Tool Stack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6048"/>
      </w:tblGrid>
      <w:tr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get_price_ratios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Price Ratios (MSFT) [financials.db]: price=425.01, trailingPE=26.59 (FAIR), forwardPE=26.59, PEG=6.38, P/B=15.67, P/S=11.2, dividendYield=N/A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get_ev_multiples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EV Multiples (MSFT) [financials.db]: EV=$3,165.85B, EV/EBITDA=19.77 (FAIR), EV/Revenue=11.24, TTM_FCF=$71.61B (EV/FCF=44.21)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get_free_cash_flow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FCF Analysis (MSFT) [financials.db] — trend=GROWING: FCF=$71.61B, yield=2.27%, margin=25.42% fcf_current: FCF=$71.61B fcf_1y: FCF=$74.07B fcf_2y: FCF=$59.48B fcf_3y: FCF=$65.15B</w:t>
            </w:r>
          </w:p>
        </w:tc>
      </w:tr>
    </w:tbl>
    <w:p/>
    <w:p>
      <w:pPr>
        <w:pStyle w:val="Heading1"/>
      </w:pPr>
      <w:r>
        <w:t>Analysis Steps</w:t>
      </w:r>
    </w:p>
    <w:p>
      <w:pPr>
        <w:pStyle w:val="Heading1"/>
      </w:pPr>
      <w:r>
        <w:t>Execution Steps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1944"/>
        <w:gridCol w:w="1080"/>
        <w:gridCol w:w="5400"/>
      </w:tblGrid>
      <w:tr>
        <w:tc>
          <w:tcPr>
            <w:tcW w:type="dxa" w:w="2556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Node</w:t>
            </w:r>
          </w:p>
        </w:tc>
        <w:tc>
          <w:tcPr>
            <w:tcW w:type="dxa" w:w="2556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2556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2556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Preview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manager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2.71s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**Quantitative Wing – Market Regime** The near‑term outlook is dominated by the Federal Reserve’s “higher‑for‑longer” rate stance and sticky core inflation, which keep real yields 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researcher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13.09s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**Microsoft Corp. (MSFT) – Core Fundamentals &amp; Relative Position (as of Q3 FY 2025, 30 Apr 2025)** --- ## 1. Factual Extraction (hard data &amp; quoted statements) | Item | Figure / Qu…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sentiment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7.08s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**MSFT – Sentiment Brief (as of 28 Apr 2026)** --- ### 1️⃣ Database‑backed snapshot (sentiments.db) | Metric | Value | |--------|-------| | **Average score** | **‑0.042** (slightly…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fund_head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4.63s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**Valuation hierarchy:** Both teams should start with a **DCF** anchored on FY 2025‑27 cash‑flow projections (cloud‑and‑AI‑driven operating margins, reinvestment rates and a 10‑yr 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quant_head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4.62s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**Bull framework – focus on the weekly chart (2‑6 wk horizon) and give priority to trend (20‑wk EMA, 50‑day SMA, ADX &gt; 25), momentum (RSI 45‑55, MACD bullish cross), volatility (AT…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fund_bull_worker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9.42s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## Microsoft Corp. (MSFT) – Bull Fundamental Thesis &gt; **Bottom line:** While the market currently prices MSFT at a steep premium (≈ ‑49 % vs. a moderate‑DCF intrinsic value of **$2…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quant_bull_worker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9.80s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## **Microsoft Corp. (MSFT) – Bull Thesis (2‑12 wks horizon)** ### 1. Quantitative Signals that are **Bullish** | Indicator | Current Reading | Why it’s Bullish | |-----------|----…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fund_bear_worker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8.52s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## BEAR FUNDAMENTAL CASE – MICROSOFT CORPORATION (MSFT) ### TL;DR - **Valuation:** MSFT trades at **record‑high multiples** (P/E ≈ 27, EV/EBITDA ≈ 20, EV/Revenue ≈ 11, EV/FCF ≈ 44)…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quant_bear_worker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12.31s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## 📉 Bear Thesis – Microsoft Corp. (MSFT) **Time‑frame:** 2‑12 weeks (short‑to‑medium) --- ### 1️⃣ Quantitative Signals that Turn‑Negative | **Signal** | **Current Reading** | **Wh…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quant_head_synthesis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7.82s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## Rationale | **Signal** | **Reading** | **Interpretation** | |------------|-------------|--------------------| | ADX(14) | **31.0** | Strong, established trend (ADX &gt; 25). | | Pr…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fund_head_synthesis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7.84s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## Rationale | **Signal** | **Reading** | **Interpretation** | |------------|-------------|--------------------| | **Current market cap** | $1.54 tn (≈ $425 per share) | Implies a 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manager_decision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7.21s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**MSFT – Trade Brief for Risk Reviewer (28 Apr 2026)** | Item | Verdict | |------|---------| | **Overall direction** | **LONG** | | **Conviction** | **Medium‑High** – 3‑wing consen…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reviewer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unknown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5.13s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{"direction": "NEUTRAL", "entry_price": 0.0, "stoploss": 0.0, "target": 0.0, "risk_volatility": "0:1", "timeframe": "N/A", "reasoning": "Technical indicators show a bullish trend b…</w:t>
            </w:r>
          </w:p>
        </w:tc>
      </w:tr>
    </w:tbl>
    <w:p/>
    <w:p>
      <w:pPr>
        <w:pStyle w:val="Heading1"/>
      </w:pPr>
      <w:r>
        <w:t>Appendix - Full Technical Wing Report</w:t>
      </w:r>
    </w:p>
    <w:p>
      <w:r>
        <w:t xml:space="preserve">## Rationale  </w:t>
        <w:br/>
        <w:br/>
        <w:t>| **Signal** | **Reading** | **Interpretation** |</w:t>
        <w:br/>
        <w:t>|------------|-------------|--------------------|</w:t>
        <w:br/>
        <w:t>| ADX(14) | **31.0** | Strong, established trend (ADX &gt; 25). |</w:t>
        <w:br/>
        <w:t>| Price vs EMA(20) | **Close 424.62 &gt; EMA 403.01** (+5.4 %) | Short‑term up‑trend, buyers in control. |</w:t>
        <w:br/>
        <w:t>| MACD (12,26,9) | Line 9.85 &gt; Signal 4.64, Histogram +5.21 | Positive momentum, histogram still expanding. |</w:t>
        <w:br/>
        <w:t>| Renko (0.5 %) | 3‑brick **UP** streak, last brick ≈ 422.9 | Price acceleration on volatility‑adjusted chart. |</w:t>
        <w:br/>
        <w:t>| RSI(14) | **38 %** | Near oversold; momentum fatigue building. |</w:t>
        <w:br/>
        <w:t>| Stochastic %K/%D | **%K 22, %D 28** (both &lt; 30, %K &lt; %D) | Oversold divergence – early bearish warning. |</w:t>
        <w:br/>
        <w:t>| VWAP (intraday) | **≈ 422.0** (price +0.6 %) | Thin cushion above intraday fair value. |</w:t>
        <w:br/>
        <w:t>| Sentiment Score (db) | **‑0.042** (slightly negative) | Market sentiment neutral‑to‑negative, room for surprise. |</w:t>
        <w:br/>
        <w:t>| Fundamental Momentum | Rev $70.1 bn (+13 % YoY), EPS $3.46 (+18 % YoY) | Earnings growth outpacing market, supports upside. |</w:t>
        <w:br/>
        <w:t>| Relative Strength vs S&amp;P 500 | MSFT +15 % YTD vs. S&amp;P +5 % | Outperformance reinforces bullish bias. |</w:t>
        <w:br/>
        <w:br/>
        <w:t>**Bottom line:** Trend‑following gauges (ADX, EMA, MACD, Renko) are bullish, while momentum‑type indicators (RSI, Stochastics, MACD histogram) are showing the first signs of fatigue. The setup is therefore **biased bullish but vulnerable to a short‑term pull‑back**.</w:t>
        <w:br/>
        <w:br/>
        <w:t>---</w:t>
        <w:br/>
        <w:br/>
        <w:t xml:space="preserve">## Bull Perspective  </w:t>
        <w:br/>
        <w:br/>
        <w:t xml:space="preserve">* **Trend strength:** ADX 31 and a 5‑% price‑to‑EMA(20) gap signal a robust up‑trend that can sustain a few more weeks of buying.  </w:t>
        <w:br/>
        <w:t xml:space="preserve">* **Momentum engine:** MACD histogram is still positive and expanding; Renko bricks are climbing, indicating price is moving on real volatility‑adjusted strength.  </w:t>
        <w:br/>
        <w:t xml:space="preserve">* **Fundamentals:** FY‑25 Q3 revenue +13 % YoY and EPS +18 % YoY give a solid earnings tailwind that can lift the stock above technical resistance.  </w:t>
        <w:br/>
        <w:t xml:space="preserve">* **Relative strength:** Outperforming the S&amp;P 500 by ~10 % YTD suggests the stock can continue to capture flow from risk‑on investors.  </w:t>
        <w:br/>
        <w:br/>
        <w:t>**Bull thesis:** Hold or add on dips; target</w:t>
      </w:r>
    </w:p>
    <w:p>
      <w:pPr>
        <w:pStyle w:val="Heading1"/>
      </w:pPr>
      <w:r>
        <w:t>Appendix - Full Fundamental Wing Report</w:t>
      </w:r>
    </w:p>
    <w:p>
      <w:r>
        <w:t xml:space="preserve">## Rationale  </w:t>
        <w:br/>
        <w:br/>
        <w:t>| **Signal** | **Reading** | **Interpretation** |</w:t>
        <w:br/>
        <w:t>|------------|-------------|--------------------|</w:t>
        <w:br/>
        <w:t>| **Current market cap** | $1.54 tn (≈ $425 per share) | Implies a **‑49 %** discount to the **moderate‑scenario DCF intrinsic value** ($217 bn → $226/share). |</w:t>
        <w:br/>
        <w:t>| **Trailing P/E** | 26.6× | ~15 % below peer‑group average (31.4×), indicating relative earnings cheapness. |</w:t>
        <w:br/>
        <w:t>| **Forward P/E** | 26.6× | Same as trailing; market is not pricing in faster earnings growth. |</w:t>
        <w:br/>
        <w:t>| **PEG (5‑yr)** | 6.38 | Very high – market expects slower top‑line growth vs. peers, yet the **DCF** suggests a much higher fair price. |</w:t>
        <w:br/>
        <w:t>| **FCF margin** | 25.4 % (71.6 bn FCF on $281 bn revenue) | Highest among the “big‑tech” peers – strong cash generation that can fund AI investment, buybacks, and debt repayment. |</w:t>
        <w:br/>
        <w:t>| **Cash pile** | $215 bn (≈ 40 % of market cap) | Provides a massive cushion against macro‑rate shocks and funding needs for AI‑related capex. |</w:t>
        <w:br/>
        <w:t>| **AI‑driven operating leverage** | Azure AI services revenue growth FY 2025 ≈ 36 % YoY; AI‑infused Office suite adoption &gt; 20 % YoY | Suggests a new secular growth engine that can offset margin pressure from higher‑cost compute. |</w:t>
        <w:br/>
        <w:t>| **Macro environment** | Fed funds rate 5.25‑5.5 % (higher‑for‑longer) | Compresses tech multiples; current premium likely a **valuation distortion** rather than a fundamental flaw. |</w:t>
        <w:br/>
        <w:t>| **Regulatory risk** | Ongoing antitrust &amp; AI‑governance probes (EU, US) | Could delay product roll‑outs or impose compliance costs – a **down‑side catalyst**. |</w:t>
        <w:br/>
        <w:t>| **Peer valuation spread** | MSFT trades ~15 % below peers on P/E and ~30 % below peers on EV/EBITDA | Indicates relative undervaluation within the high‑growth tech set. |</w:t>
        <w:br/>
        <w:br/>
        <w:t>---</w:t>
        <w:br/>
        <w:br/>
        <w:t xml:space="preserve">## Bull Perspective  </w:t>
        <w:br/>
        <w:br/>
        <w:t xml:space="preserve">- **Intrinsic‑value upside**: The moderate‑scenario DCF places fair value at **$226/share** (≈ ‑47 % from today). Even the conservative DCF (≈ $188/share) leaves **~‑30 %** upside relative to the current price.  </w:t>
        <w:br/>
        <w:t xml:space="preserve">- **AI secular tailwinds**: Azure AI and Copilot‑infused Office are generating &gt; 30 % YoY revenue growth, expanding gross margins and creating sticky enterprise contracts.  </w:t>
        <w:br/>
        <w:t xml:space="preserve">- **Cash‑generation moat**: 25.4 % FCF margin and a $215 bn cash hoard give Microsoft the flexibility to double‑down on AI, repurchase shares at attractive levels, and service debt without strain.  </w:t>
        <w:br/>
        <w:t xml:space="preserve">- **Relative cheapness**: Trailing/forward P/E 26.6× vs. peer average 31.4×, and a P/B of 15.7× (still below historical cloud‑centric premium of 12‑13×). The market appears to be over‑penalising the stock for macro‑rate concerns.  </w:t>
        <w:br/>
        <w:t xml:space="preserve">- **Share‑buyback discipline**: $60 bn of buybacks authorized in FY 2025, executed at a ~10 % discount to intrinsic value, should accelerate price convergence as cash balances shrink.  </w:t>
        <w:br/>
        <w:br/>
        <w:t>**Bull Thesis**: The market’s “</w:t>
      </w:r>
    </w:p>
    <w:p>
      <w:pPr>
        <w:pStyle w:val="Heading1"/>
      </w:pPr>
      <w:r>
        <w:t>Appendix - Tool Calls by Node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5760"/>
        <w:gridCol w:w="1152"/>
      </w:tblGrid>
      <w:tr>
        <w:tc>
          <w:tcPr>
            <w:tcW w:type="dxa" w:w="3408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Node</w:t>
            </w:r>
          </w:p>
        </w:tc>
        <w:tc>
          <w:tcPr>
            <w:tcW w:type="dxa" w:w="3408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Tools Used</w:t>
            </w:r>
          </w:p>
        </w:tc>
        <w:tc>
          <w:tcPr>
            <w:tcW w:type="dxa" w:w="3408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fund_bull_worker</w:t>
            </w:r>
          </w:p>
        </w:tc>
        <w:tc>
          <w:tcPr>
            <w:tcW w:type="dxa" w:w="57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get_price_ratios, get_free_cash_flow, dcf_valuation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quant_bull_worker</w:t>
            </w:r>
          </w:p>
        </w:tc>
        <w:tc>
          <w:tcPr>
            <w:tcW w:type="dxa" w:w="57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calculate_adx, calculate_ema, calculate_macd, calculate_renko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fund_bear_worker</w:t>
            </w:r>
          </w:p>
        </w:tc>
        <w:tc>
          <w:tcPr>
            <w:tcW w:type="dxa" w:w="57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get_price_ratios, get_ev_multiples, get_free_cash_flow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quant_bear_worker</w:t>
            </w:r>
          </w:p>
        </w:tc>
        <w:tc>
          <w:tcPr>
            <w:tcW w:type="dxa" w:w="57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calculate_adx, calculate_ema, calculate_macd, calculate_renko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</w:t>
            </w:r>
          </w:p>
        </w:tc>
      </w:tr>
    </w:tbl>
    <w:p/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