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DDEE" w14:textId="78A98E1C" w:rsidR="00637B97" w:rsidRDefault="00637B97" w:rsidP="00637B97">
      <w:pPr>
        <w:pStyle w:val="Heading1"/>
      </w:pPr>
      <w:r>
        <w:t>Misc</w:t>
      </w:r>
    </w:p>
    <w:p w14:paraId="584758DE" w14:textId="536B42FF" w:rsidR="00637B97" w:rsidRPr="00637B97" w:rsidRDefault="00637B97" w:rsidP="00637B97">
      <w:r>
        <w:t>When An array of references created. Each reference has same memory location assigned.</w:t>
      </w:r>
      <w:r>
        <w:br/>
      </w:r>
      <w:r>
        <w:br/>
        <w:t>It varies for 32bit and 64bit</w:t>
      </w:r>
    </w:p>
    <w:sectPr w:rsidR="00637B97" w:rsidRPr="00637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97"/>
    <w:rsid w:val="004B0E40"/>
    <w:rsid w:val="0063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54185"/>
  <w15:chartTrackingRefBased/>
  <w15:docId w15:val="{E6B83096-825D-4F22-949A-1499E21EF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2025-10-28T05:41:00Z</dcterms:created>
  <dcterms:modified xsi:type="dcterms:W3CDTF">2025-10-28T05:43:00Z</dcterms:modified>
</cp:coreProperties>
</file>