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21:28:46 | 状态: ok:ths, 8217ms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21:28:43 | 状态: ok:eastmoney, 1794ms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21:28:46 | 状态: ok:datacenter RPT_F10_FINANCE_MAINFINADATA, 2630ms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21:30:57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21:30:23 | 状态: ok:eastmoney-datacenter, 1702ms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21:30:53 | 状态: error:HTTPSConnectionPool(host='push2his.eastmoney.com', port=443): Max retries exceed, 30026ms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13:29:16 | 状态: ok:sina_stock_news, 22268ms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21:28:08 | 状态: ok, 7694ms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21:28:08 | 状态: ok, 7694ms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21:28:23 | 状态: ok, 1324ms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2026-09-11 (182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1,577.4%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21:28:40 | 状态: ok, 395ms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21:28:01 | 状态: ok, 1737ms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21:28:15 | 状态: fallback:接口返回0条(可能风控), 6612ms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21:28:22 | 状态: error:HTTPSConnectionPool(host='push2his.eastmoney.com', port=443), 6506ms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21:28:28 | 状态: ok, 3012ms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21:28:39 | 状态: ok, 11674ms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7694ms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6612ms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6506ms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1324ms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1566ms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11674ms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1794ms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2630ms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8217ms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22268ms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6790ms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34339ms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2656ms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12409ms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1702ms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6612ms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6506ms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178.0s ｜ 起 2026-09-11T21:27:59+08:00 → 止 2026-09-11T21:30:57+08:00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21:30,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21:30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