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2026-09-13T08:46:38+08:00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08:45:15 | 状态: ok:ths, 4357ms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08:45:13 | 状态: ok:eastmoney,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08:45:15 | 状态: ok:datacenter RPT_F10_FINANCE_MAINFINADATA, 2163ms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08:46:38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08:46:17 | 状态: ok:eastmoney-datacenter, 485ms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08:46:34 | 状态: error:HTTPSConnectionPool(host='push2his.eastmoney.com', port=443): Max retries exceed, 17439ms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00:45:33 | 状态: ok:sina_stock_news, 13570ms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08:44:48 | 状态: ok, 5234ms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08:44:48 | 状态: ok, 5234ms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08:44:59 | 状态: ok, 2376ms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08:45:10 | 状态: ok, 691ms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08:44:43 | 状态: ok, 1635ms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08:44:53 | 状态: fallback:接口返回0条(可能风控), 5166ms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08:44:57 | 状态: error:HTTPSConnectionPool(host='push2his.eastmoney.com', port=443), 3718ms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08:45:03 | 状态: ok, 2195ms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08:45:09 | 状态: ok, 5653ms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1635ms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5166ms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3718ms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1772ms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691ms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1510ms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4357ms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13570ms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5059ms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485ms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5166ms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3718ms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116.8s ｜ 起 2026-09-13T08:44:41+08:00 → 止 2026-09-13T08:46:38+08:00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08:46,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08:46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