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2026-09-13T13:22:02+08:00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13:20:19 | 状态: ok:ths, 5136ms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13:20:17 | 状态: ok:eastmoney, 5086ms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13:20:19 | 状态: ok:datacenter RPT_F10_FINANCE_MAINFINADATA, 1704ms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13:22:02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13:21:36 | 状态: ok:eastmoney-datacenter, 849ms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13:21:56 | 状态: error:HTTPSConnectionPool(host='push2his.eastmoney.com', port=443): Max retries exceed, 20047ms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05:20:39 | 状态: ok:sina_stock_news, 14855ms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13:19:41 | 状态: ok, 5934ms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13:19:41 | 状态: ok, 5934ms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13:19:54 | 状态: ok, 3066ms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13:20:09 | 状态: ok, 2643ms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13:19:35 | 状态: ok, 1726ms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13:19:47 | 状态: fallback:接口返回0条(可能风控), 6178ms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13:19:51 | 状态: error:HTTPSConnectionPool(host='push2his.eastmoney.com', port=443), 4249ms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13:19:58 | 状态: ok, 2494ms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13:20:07 | 状态: ok, 8228ms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1726ms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5934ms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6178ms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4249ms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1833ms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2494ms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8228ms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5086ms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1704ms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5136ms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14855ms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9655ms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25344ms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5327ms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11949ms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849ms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6178ms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4249ms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148.8s ｜ 起 2026-09-13T13:19:33+08:00 → 止 2026-09-13T13:22:02+08:00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13:22,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13:22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