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17:05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-13.6%)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12.67 减仓、下沿 11.17 低吸、严格止损 9.95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9.95 转空离场; ③ 放量站稳 12.67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17:05:21 | 状态: ok:ths, 4771ms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17:05:19 | 状态: ok:eastmoney, 3484ms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17:05:21 | 状态: ok:datacenter RPT_F10_FINANCE_MAINFINADATA, 2327ms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17:05:56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17:05:43 | 状态: ok:eastmoney-datacenter, 509ms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17:05:52 | 状态: error:HTTPSConnectionPool(host='push2his.eastmoney.com', port=443): Max retries exceed, 8814ms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09:05:43 | 状态: ok:sina_stock_news, 16385ms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17:04:39 | 状态: ok, 6619ms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17:04:39 | 状态: ok, 6619ms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17:04:54 | 状态: ok, 921ms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17:05:09 | 状态: ok, 874ms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17:04:32 | 状态: ok, 2266ms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17:04:49 | 状态: error:接口异常, 10012ms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17:04:53 | 状态: error:HTTPSConnectionPool(host='push2his.eastmoney.com', port=443), 4053ms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17:05:11 | 状态: ok, 4921ms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17:05:00 | 状态: ok, 3142ms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AI应用(6) | 业绩增长(3) | 中报扭亏(3) | 中报增长(3) | 甲醇(2) | 尿素(2)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17:05:08 | 状态: ok, 8271ms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2266ms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6619ms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error:接口异常, 10012ms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4053ms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921ms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3233ms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3142ms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8271ms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874ms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4921ms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3484ms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2327ms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4771ms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16385ms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509ms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(4921ms,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error:接口异常, 10012ms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4053ms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85.8s ｜ 起 2026-09-08T17:04:30+08:00 → 止 2026-09-08T17:05:56+08:00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17:05,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17:05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