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📅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分析时点</w:t>
      </w:r>
      <w:r>
        <w:rPr>
          <w:rFonts w:ascii="Microsoft YaHei" w:hAnsi="Microsoft YaHei" w:eastAsia="Microsoft YaHei"/>
          <w:b w:val="0"/>
          <w:color w:val="57534E"/>
          <w:sz w:val="19"/>
        </w:rPr>
        <w:t>: 报告生成 2026-09-13T08:50:53+08:00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🕯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K线最后交易日</w:t>
      </w:r>
      <w:r>
        <w:rPr>
          <w:rFonts w:ascii="Microsoft YaHei" w:hAnsi="Microsoft YaHei" w:eastAsia="Microsoft YaHei"/>
          <w:b w:val="0"/>
          <w:color w:val="57534E"/>
          <w:sz w:val="19"/>
        </w:rPr>
        <w:t>: 2026-09-11 (现价取腾讯实时, 已是最新)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数据源健康度</w:t>
      </w:r>
      <w:r>
        <w:rPr>
          <w:rFonts w:ascii="Microsoft YaHei" w:hAnsi="Microsoft YaHei" w:eastAsia="Microsoft YaHei"/>
          <w:b w:val="0"/>
          <w:color w:val="57534E"/>
          <w:sz w:val="19"/>
        </w:rPr>
        <w:t>: 关键源 6/7 活, 增量源 8/9 活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</w:t>
      </w:r>
      <w:r>
        <w:rPr>
          <w:rFonts w:ascii="Microsoft YaHei" w:hAnsi="Microsoft YaHei" w:eastAsia="Microsoft YaHei"/>
          <w:b/>
          <w:color w:val="B45309"/>
          <w:sz w:val="20"/>
        </w:rPr>
        <w:t>关键缺失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(影响核心结论):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申万分类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error:申万表加载失败, 0ms  →  申万行业因子按 v2 默认中性计, 行业稳定性不评估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ℹ️ </w:t>
      </w:r>
      <w:r>
        <w:rPr>
          <w:rFonts w:ascii="Microsoft YaHei" w:hAnsi="Microsoft YaHei" w:eastAsia="Microsoft YaHei"/>
          <w:b/>
          <w:color w:val="57534E"/>
          <w:sz w:val="19"/>
        </w:rPr>
        <w:t>增量缺失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(次要章节降级, 核心结论不受影响):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当日资金流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error:HTTPSConnectionPool(host='push2his.eastmoney.com', por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🔒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TLS 修复建议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(§5):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• `swsresearch.com`: pip install -U certifi  (影响: 申万分类)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强烈看空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5803D"/>
          <w:sz w:val="28"/>
        </w:rPr>
        <w:t xml:space="preserve"> 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15803D"/>
          <w:sz w:val="28"/>
        </w:rPr>
        <w:t>33/100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清仓回避，等底部放量企稳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9.93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-7.71%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86.4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176.5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2.40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65.5%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8.24 (极贵)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支撑下沿/压力上沿）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📐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命名约定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(P0-A 规范整改 v1.0): 支撑 = </w:t>
      </w:r>
      <w:r>
        <w:rPr>
          <w:rFonts w:ascii="Microsoft YaHei" w:hAnsi="Microsoft YaHei" w:eastAsia="Microsoft YaHei"/>
          <w:b/>
          <w:color w:val="1C1917"/>
          <w:sz w:val="28"/>
        </w:rPr>
        <w:t>支撑下沿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(4 候选最小, 过滤&gt;1.05×价); 压力 = </w:t>
      </w:r>
      <w:r>
        <w:rPr>
          <w:rFonts w:ascii="Microsoft YaHei" w:hAnsi="Microsoft YaHei" w:eastAsia="Microsoft YaHei"/>
          <w:b/>
          <w:color w:val="1C1917"/>
          <w:sz w:val="28"/>
        </w:rPr>
        <w:t>压力上沿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(3 候选最大, 过滤&lt;0.95×价); 允许跨现价 5% (与 §6 标准'最近'不同)。完整规则+例子: `analysis/references/three-levels-rules.md`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9.93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2026-09-13)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支撑位（支撑下沿）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-27.9%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4 支撑候选最小 · 过滤&gt;1.05×现价 · 60 日最低 7.16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压力位（压力上沿）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+22.9%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压力候选最大 · 过滤&lt;0.95×现价 · 60 日最高 12.20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复用 trading_plan.stop_loss (V2 同源) · 5 状态机锁定 · 跌破必走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4 支撑候选</w:t>
      </w:r>
      <w:r>
        <w:rPr>
          <w:rFonts w:ascii="Microsoft YaHei" w:hAnsi="Microsoft YaHei" w:eastAsia="Microsoft YaHei"/>
          <w:b/>
          <w:color w:val="1C1917"/>
          <w:sz w:val="28"/>
        </w:rPr>
        <w:t>: ma60=8.99 / recent_low=7.16 / chip_peak=11.30 / boll_lower=8.03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3 压力候选</w:t>
      </w:r>
      <w:r>
        <w:rPr>
          <w:rFonts w:ascii="Microsoft YaHei" w:hAnsi="Microsoft YaHei" w:eastAsia="Microsoft YaHei"/>
          <w:b/>
          <w:color w:val="1C1917"/>
          <w:sz w:val="28"/>
        </w:rPr>
        <w:t>: ma250_or_ma120=9.75 / recent_high=12.20 / boll_upper=11.80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5803D"/>
          <w:sz w:val="28"/>
        </w:rPr>
        <w:t>【结论】综合评分 33 &lt; 35，空头主导、看空确立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【操作】清仓回避 — 等待综合评分回升至 45+ 再评估进场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【风险】不抢反弹、不抄底；套牢者按计划止损，不补仓摊薄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📊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多目标价</w:t>
      </w:r>
      <w:r>
        <w:rPr>
          <w:rFonts w:ascii="Microsoft YaHei" w:hAnsi="Microsoft YaHei" w:eastAsia="Microsoft YaHei"/>
          <w:b/>
          <w:color w:val="1C1917"/>
          <w:sz w:val="28"/>
        </w:rPr>
        <w:t>: 短 10.92 / 中 12.41 / 远 14.89 元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🎯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买入区间</w:t>
      </w:r>
      <w:r>
        <w:rPr>
          <w:rFonts w:ascii="Microsoft YaHei" w:hAnsi="Microsoft YaHei" w:eastAsia="Microsoft YaHei"/>
          <w:b/>
          <w:color w:val="1C1917"/>
          <w:sz w:val="28"/>
        </w:rPr>
        <w:t>: 9.63~9.93 元 (分批上限 9.93)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 xml:space="preserve">⏱ </w:t>
      </w:r>
      <w:r>
        <w:rPr>
          <w:rFonts w:ascii="Microsoft YaHei" w:hAnsi="Microsoft YaHei" w:eastAsia="Microsoft YaHei"/>
          <w:b/>
          <w:color w:val="1C1917"/>
          <w:sz w:val="28"/>
        </w:rPr>
        <w:t>周期</w:t>
      </w:r>
      <w:r>
        <w:rPr>
          <w:rFonts w:ascii="Microsoft YaHei" w:hAnsi="Microsoft YaHei" w:eastAsia="Microsoft YaHei"/>
          <w:b/>
          <w:color w:val="1C1917"/>
          <w:sz w:val="28"/>
        </w:rPr>
        <w:t>: 短线 1-2 周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🔒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数据可信度</w:t>
      </w:r>
      <w:r>
        <w:rPr>
          <w:rFonts w:ascii="Microsoft YaHei" w:hAnsi="Microsoft YaHei" w:eastAsia="Microsoft YaHei"/>
          <w:b/>
          <w:color w:val="1C1917"/>
          <w:sz w:val="28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1C1917"/>
          <w:sz w:val="28"/>
        </w:rPr>
        <w:t>未使用任何池 CSV 陈旧价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描述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严重度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解禁压力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未来 90 天无解禁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90 日无 upcoming 记录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无需应对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财报窗口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最近已披露 2026-06-30; 下一法定披露截止 2026-10-31 (三季报) 距今 47 天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低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距披露日 &gt; 30 日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无需立即应对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176.5 极高估, 泡沫风险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&gt; 80; 估值分位 65.5%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减仓兑现, 不追高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日平均净卖出 -9,538 万元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🟠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日均净卖 &gt; 1000 万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游资撤退, 谨慎追涨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p>
      <w:pPr>
        <w:pBdr>
          <w:left w:val="single" w:sz="18" w:space="4" w:color="15803D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📋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C1917"/>
          <w:sz w:val="28"/>
        </w:rPr>
        <w:t>当前状态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: </w:t>
      </w:r>
      <w:r>
        <w:rPr>
          <w:rFonts w:ascii="Microsoft YaHei" w:hAnsi="Microsoft YaHei" w:eastAsia="Microsoft YaHei"/>
          <w:b/>
          <w:color w:val="1C1917"/>
          <w:sz w:val="28"/>
        </w:rPr>
        <w:t>🔴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</w:t>
      </w:r>
      <w:r>
        <w:rPr>
          <w:rFonts w:ascii="Microsoft YaHei" w:hAnsi="Microsoft YaHei" w:eastAsia="Microsoft YaHei"/>
          <w:b/>
          <w:color w:val="15803D"/>
          <w:sz w:val="28"/>
        </w:rPr>
        <w:t>看空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(评分 33 分, 状态 `bearish`)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确认多空: 评分 &lt;35 + 趋势空头, 5 状态机判定为空头 (下跌趋势)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[ ] 买点: </w:t>
      </w:r>
      <w:r>
        <w:rPr>
          <w:rFonts w:ascii="Microsoft YaHei" w:hAnsi="Microsoft YaHei" w:eastAsia="Microsoft YaHei"/>
          <w:b w:val="0"/>
          <w:sz w:val="21"/>
        </w:rPr>
        <w:t>❌</w:t>
      </w:r>
      <w:r>
        <w:rPr>
          <w:rFonts w:ascii="Microsoft YaHei" w:hAnsi="Microsoft YaHei" w:eastAsia="Microsoft YaHei"/>
          <w:b w:val="0"/>
          <w:sz w:val="21"/>
        </w:rPr>
        <w:t xml:space="preserve"> 不买入 / 不补仓 / 不抄底; 空仓者观望等底部放量企稳信号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卖点: 反弹至压力位 10.92 一带分批减仓; 持仓者跌破 9.23 清仓; 不抢反弹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止损: 反弹减仓/清仓纪律优先, 止损 9.23 上方不留幻想仓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仓位: 清仓回避 / 极轻仓短线者当日进出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📑 六维新增情报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📰 1. 研报观点汇总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200 日研报 1 篇; 实际数据源: </w:t>
      </w:r>
      <w:r>
        <w:rPr>
          <w:rFonts w:ascii="Microsoft YaHei" w:hAnsi="Microsoft YaHei" w:eastAsia="Microsoft YaHei"/>
          <w:b/>
          <w:sz w:val="21"/>
        </w:rPr>
        <w:t>ths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评级分布: 增持 1 ████████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机构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评级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目标价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观点标题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2026-05-27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增持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兴业证券：仓储物流放量支撑业绩稳增，轻资产拓展打开成长空间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东财研报 reportapi(降级同花顺) | 抓取于 2026-09-13 08:49:31 | 状态: ok:ths, 4432ms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📢 2. 公告速览 (近 30 日)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近 30 日公告 2 条 (展示 2 条), 实际数据源: </w:t>
      </w:r>
      <w:r>
        <w:rPr>
          <w:rFonts w:ascii="Microsoft YaHei" w:hAnsi="Microsoft YaHei" w:eastAsia="Microsoft YaHei"/>
          <w:b/>
          <w:sz w:val="21"/>
        </w:rPr>
        <w:t>eastmoney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分类: 其他×1 | 股权转让×1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情绪: 利好 0 / 利空 0 / 中性 2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情绪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标题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2026-09-10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东百集团:东百集团关于召开2026年半年度业绩说明会的公告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2026-08-29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股权转让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⚪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中性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东百集团:东百集团关于转让仓储物流子公司100%股权的进展公告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东财公告 / 巨潮 cninfo | 抓取于 2026-09-13 08:49:29 | 状态: ok:eastmoney, 2977ms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🩺 3. 财务体检解读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最新报告期 </w:t>
      </w:r>
      <w:r>
        <w:rPr>
          <w:rFonts w:ascii="Microsoft YaHei" w:hAnsi="Microsoft YaHei" w:eastAsia="Microsoft YaHei"/>
          <w:b/>
          <w:sz w:val="21"/>
        </w:rPr>
        <w:t>2026-06-30</w:t>
      </w:r>
      <w:r>
        <w:rPr>
          <w:rFonts w:ascii="Microsoft YaHei" w:hAnsi="Microsoft YaHei" w:eastAsia="Microsoft YaHei"/>
          <w:b w:val="0"/>
          <w:sz w:val="21"/>
        </w:rPr>
        <w:t xml:space="preserve"> 财务体检: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营收同比 </w:t>
      </w:r>
      <w:r>
        <w:rPr>
          <w:rFonts w:ascii="Microsoft YaHei" w:hAnsi="Microsoft YaHei" w:eastAsia="Microsoft YaHei"/>
          <w:b/>
          <w:sz w:val="21"/>
        </w:rPr>
        <w:t>+1.7%</w:t>
      </w:r>
      <w:r>
        <w:rPr>
          <w:rFonts w:ascii="Microsoft YaHei" w:hAnsi="Microsoft YaHei" w:eastAsia="Microsoft YaHei"/>
          <w:b w:val="0"/>
          <w:sz w:val="21"/>
        </w:rPr>
        <w:t xml:space="preserve"> — 微增 | 净利同比 </w:t>
      </w:r>
      <w:r>
        <w:rPr>
          <w:rFonts w:ascii="Microsoft YaHei" w:hAnsi="Microsoft YaHei" w:eastAsia="Microsoft YaHei"/>
          <w:b/>
          <w:sz w:val="21"/>
        </w:rPr>
        <w:t>+4.4%</w:t>
      </w:r>
      <w:r>
        <w:rPr>
          <w:rFonts w:ascii="Microsoft YaHei" w:hAnsi="Microsoft YaHei" w:eastAsia="Microsoft YaHei"/>
          <w:b w:val="0"/>
          <w:sz w:val="21"/>
        </w:rPr>
        <w:t xml:space="preserve"> — 微增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环比动能: 营收单季环比 </w:t>
      </w:r>
      <w:r>
        <w:rPr>
          <w:rFonts w:ascii="Microsoft YaHei" w:hAnsi="Microsoft YaHei" w:eastAsia="Microsoft YaHei"/>
          <w:b/>
          <w:sz w:val="21"/>
        </w:rPr>
        <w:t>-13.1%</w:t>
      </w:r>
      <w:r>
        <w:rPr>
          <w:rFonts w:ascii="Microsoft YaHei" w:hAnsi="Microsoft YaHei" w:eastAsia="Microsoft YaHei"/>
          <w:b w:val="0"/>
          <w:sz w:val="21"/>
        </w:rPr>
        <w:t xml:space="preserve"> / 净利单季环比 </w:t>
      </w:r>
      <w:r>
        <w:rPr>
          <w:rFonts w:ascii="Microsoft YaHei" w:hAnsi="Microsoft YaHei" w:eastAsia="Microsoft YaHei"/>
          <w:b/>
          <w:sz w:val="21"/>
        </w:rPr>
        <w:t>-34.0%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ROE(加权) 2.08%(&lt;8% 偏弱) | 毛利率 57.13%(≥40% 高毛利) | 资产负债率 68.64%(50~70% 中性)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📝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人话点评: 最新一期</w:t>
      </w:r>
      <w:r>
        <w:rPr>
          <w:rFonts w:ascii="Microsoft YaHei" w:hAnsi="Microsoft YaHei" w:eastAsia="Microsoft YaHei"/>
          <w:b/>
          <w:color w:val="57534E"/>
          <w:sz w:val="19"/>
        </w:rPr>
        <w:t>净利同比 +4.4%</w:t>
      </w:r>
      <w:r>
        <w:rPr>
          <w:rFonts w:ascii="Microsoft YaHei" w:hAnsi="Microsoft YaHei" w:eastAsia="Microsoft YaHei"/>
          <w:b w:val="0"/>
          <w:color w:val="57534E"/>
          <w:sz w:val="19"/>
        </w:rPr>
        <w:t>、营收同比 +1.7%, 盈利同比正增长, 当前主业经营数据未见明显恶化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blHeader w:val="true"/>
        </w:trPr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营收(亿)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净利(亿)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EPS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ROE%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毛利率%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负债率%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同比营收</w:t>
            </w:r>
          </w:p>
        </w:tc>
        <w:tc>
          <w:tcPr>
            <w:tcW w:type="dxa" w:w="9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同比净利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9.44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68.64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+4.4%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5.05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57.16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68.85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+2.8%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+13.7%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18.47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58.65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69.77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+1.7%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+5.2%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13.59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57.81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+2.3%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+3.0%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2025-06-30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9.29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0.082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2.02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57.49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69.75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2025-03-31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4.91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0.045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58.01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69.69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2024-12-31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18.16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0.43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0.050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1.24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58.00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70.48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9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2024-09-30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0.85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0.098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2.42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57.78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70.08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  <w:tc>
          <w:tcPr>
            <w:tcW w:type="dxa" w:w="9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—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口径说明: 同比=累计口径 vs 上年同期; 环比=单季值 vs 上一报告期单季 (来自东财 F10 主财务指标, 经核对一致)。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主要财务指标(F10) | 抓取于 2026-09-13 08:49:31 | 状态: ok:datacenter RPT_F10_FINANCE_MAINFINADATA, 1895ms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🆚 4. 同业对比 (东财概念板块口径)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同业对比: 概念板块列表为空(东财 slist 返回 0 条, 可能风控), 无法做同业对比 — 可结合估值分位章节判断自身贵贱。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clist f37(ROE)+f105(5日涨跌) | 抓取于 08:50:53 | 状态: error:概念板块列表为空(东财 slist 返回 0 条, 可能风控), 无法做同业对比, 1504ms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5. 资金面 (近 5 日主力资金 + 融资余额变化 + 股价)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近5日主力资金: HTTPSConnectionPool(host='push2his.eastmoney.com', port=443): Max retries exceeded with u… (当日分钟资金见下方 V2 保留块)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融资融券 (最新 2026-09-11): 融资余额 </w:t>
      </w:r>
      <w:r>
        <w:rPr>
          <w:rFonts w:ascii="Microsoft YaHei" w:hAnsi="Microsoft YaHei" w:eastAsia="Microsoft YaHei"/>
          <w:b/>
          <w:sz w:val="21"/>
        </w:rPr>
        <w:t>1.62 亿</w:t>
      </w:r>
      <w:r>
        <w:rPr>
          <w:rFonts w:ascii="Microsoft YaHei" w:hAnsi="Microsoft YaHei" w:eastAsia="Microsoft YaHei"/>
          <w:b w:val="0"/>
          <w:sz w:val="21"/>
        </w:rPr>
        <w:t xml:space="preserve"> ｜ 融券余额 0.00 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当日融资买入 0.800 亿 / 偿还 1.056 亿 → 融资净 </w:t>
      </w:r>
      <w:r>
        <w:rPr>
          <w:rFonts w:ascii="Microsoft YaHei" w:hAnsi="Microsoft YaHei" w:eastAsia="Microsoft YaHei"/>
          <w:b/>
          <w:sz w:val="21"/>
        </w:rPr>
        <w:t>-0.255 亿</w:t>
      </w:r>
      <w:r>
        <w:rPr>
          <w:rFonts w:ascii="Microsoft YaHei" w:hAnsi="Microsoft YaHei" w:eastAsia="Microsoft YaHei"/>
          <w:b w:val="0"/>
          <w:sz w:val="21"/>
        </w:rPr>
        <w:t xml:space="preserve"> (杠杆资金在撤</w:t>
      </w: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>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融资余额方向: 2026-09-11 1.62亿 vs 2026-09-02 1.06亿 → 近8期上行</w:t>
      </w: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>, 单期变动 -0.26% 亿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RPTA_WEB_RZRQ_GGMX | 抓取于 08:50:29 | 状态: ok:eastmoney-datacenter, 955ms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 push2his fflow daykline (5日主力 + 收盘价) | 抓取于 08:50:50 | 状态: error:HTTPSConnectionPool(host='push2his.eastmoney.com', port=443): Max retries exceed, 20405ms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🗞️ 6. 新闻舆情 (利好 / 利空)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样本: 近 20 条 ｜ 实际数据源: </w:t>
      </w:r>
      <w:r>
        <w:rPr>
          <w:rFonts w:ascii="Microsoft YaHei" w:hAnsi="Microsoft YaHei" w:eastAsia="Microsoft YaHei"/>
          <w:b/>
          <w:sz w:val="21"/>
        </w:rPr>
        <w:t>sina_stock_news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 xml:space="preserve">情绪一句话: </w:t>
      </w:r>
      <w:r>
        <w:rPr>
          <w:rFonts w:ascii="Microsoft YaHei" w:hAnsi="Microsoft YaHei" w:eastAsia="Microsoft YaHei"/>
          <w:b/>
          <w:sz w:val="21"/>
        </w:rPr>
        <w:t>近20条样本: 利好0 / 利空0 / 中性20 → 消息面多空交织, 情绪中性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🟢</w:t>
      </w:r>
      <w:r>
        <w:rPr>
          <w:rFonts w:ascii="Microsoft YaHei" w:hAnsi="Microsoft YaHei" w:eastAsia="Microsoft YaHei"/>
          <w:b/>
          <w:sz w:val="21"/>
        </w:rPr>
        <w:t xml:space="preserve"> 利好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🔴</w:t>
      </w:r>
      <w:r>
        <w:rPr>
          <w:rFonts w:ascii="Microsoft YaHei" w:hAnsi="Microsoft YaHei" w:eastAsia="Microsoft YaHei"/>
          <w:b/>
          <w:sz w:val="21"/>
        </w:rPr>
        <w:t xml:space="preserve"> 利空 (最多 3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(无)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⚪</w:t>
      </w:r>
      <w:r>
        <w:rPr>
          <w:rFonts w:ascii="Microsoft YaHei" w:hAnsi="Microsoft YaHei" w:eastAsia="Microsoft YaHei"/>
          <w:b/>
          <w:sz w:val="21"/>
        </w:rPr>
        <w:t xml:space="preserve"> 中性样本 (供核对, 最多 5 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2026-09-12 08:01:00 东百集团：9月11日获融资买入8001.45万元，融资余额1.62亿元占流通市值比例1.88%，低于近一年10%分位水平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2026-09-10 01:16:00 福建东百集团股份有限公司关于召开2026年半年度业绩说明会的公告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2026-09-09 19:32:00 东百集团：公司将于9月17日召开2026年半年度业绩说明会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2026-09-07 07:07:00 东百集团质押触发鹰眼“风险”评级 警惕债务风险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2026-09-03 13:11:00 商务部等7部门发声！零售股活跃，东百集团、茂业商业午后涨停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东财个股新闻 | 抓取于 2026-09-13 00:49:48 | 状态: ok:sina_stock_news, 13363ms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👍 看好这票的理由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PB=2.40正常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90%集中度13.2%(极集中)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✅</w:t>
      </w:r>
      <w:r>
        <w:rPr>
          <w:rFonts w:ascii="Microsoft YaHei" w:hAnsi="Microsoft YaHei" w:eastAsia="Microsoft YaHei"/>
          <w:b w:val="0"/>
          <w:sz w:val="21"/>
        </w:rPr>
        <w:t xml:space="preserve"> 近30日上榜1次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👎 要小心的信号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跌-7.7%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PE=176.5极高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PE消化9.1年(慢)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PEG=8.24贵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PE历史分位65.5%(偏高)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换手12.7%过高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振幅11.1%剧烈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无热门概念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中盘股(86亿)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PE&gt;176极高估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套牢盘82.1%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龙虎榜均净卖9538万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估值贵不贵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176.5 极高估，泡沫风险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PB 2.40</w:t>
      </w:r>
      <w:r>
        <w:rPr>
          <w:rFonts w:ascii="Microsoft YaHei" w:hAnsi="Microsoft YaHei" w:eastAsia="Microsoft YaHei"/>
          <w:b w:val="0"/>
          <w:sz w:val="21"/>
        </w:rPr>
        <w:t xml:space="preserve"> — PB 正常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PEG 8.24</w:t>
      </w:r>
      <w:r>
        <w:rPr>
          <w:rFonts w:ascii="Microsoft YaHei" w:hAnsi="Microsoft YaHei" w:eastAsia="Microsoft YaHei"/>
          <w:b w:val="0"/>
          <w:sz w:val="21"/>
        </w:rPr>
        <w:t xml:space="preserve"> — PEG &gt; 3, 极贵（成长股例外：壁垒深可能合理）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PE 消化年数 9.1</w:t>
      </w:r>
      <w:r>
        <w:rPr>
          <w:rFonts w:ascii="Microsoft YaHei" w:hAnsi="Microsoft YaHei" w:eastAsia="Microsoft YaHei"/>
          <w:b w:val="0"/>
          <w:sz w:val="21"/>
        </w:rPr>
        <w:t xml:space="preserve"> — 4 年以上 (太贵)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机构覆盖 1 家</w:t>
      </w:r>
      <w:r>
        <w:rPr>
          <w:rFonts w:ascii="Microsoft YaHei" w:hAnsi="Microsoft YaHei" w:eastAsia="Microsoft YaHei"/>
          <w:b w:val="0"/>
          <w:sz w:val="21"/>
        </w:rPr>
        <w:t xml:space="preserve"> — 覆盖较少, 预期可能不准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08:49:04 | 状态: ok, 5317ms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🔮 机构一致预期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说明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覆盖机构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 家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&lt;5 家预期不太准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当年 EPS 预期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0.140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 年赚多少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次年 EPS 预期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2027 年赚多少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预期增速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21.0%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&lt;30% 是普通增长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前向 PE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70.9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用明年预期利润算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PEG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8.24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越低越便宜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同花顺一致预期 basic.10jqka.com.cn | 抓取于 08:49:04 | 状态: ok, 5317ms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📈 过去 3 年估值在啥位置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当前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3 年分位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历史区间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解读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176.49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65.5%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58.39 ~ 696.45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在历史 65.5% 分位（偏贵区间，谨慎）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PB(MRQ)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2.40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82.3%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区间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2023-08-07 ~ 2026-09-11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样本 753 日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估值历史(近3年) | 抓取于 08:49:13 | 状态: ok, 961ms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主力和散户的筹码状态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🔴</w:t>
      </w:r>
      <w:r>
        <w:rPr>
          <w:rFonts w:ascii="Microsoft YaHei" w:hAnsi="Microsoft YaHei" w:eastAsia="Microsoft YaHei"/>
          <w:b w:val="0"/>
          <w:sz w:val="21"/>
        </w:rPr>
        <w:t xml:space="preserve"> 仅 18% 持仓赚钱，套牢盘重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🟡</w:t>
      </w:r>
      <w:r>
        <w:rPr>
          <w:rFonts w:ascii="Microsoft YaHei" w:hAnsi="Microsoft YaHei" w:eastAsia="Microsoft YaHei"/>
          <w:b w:val="0"/>
          <w:sz w:val="21"/>
        </w:rPr>
        <w:t xml:space="preserve"> 现价低于筹码峰 -12.1%（回到主力成本区，下方有支撑）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90% 集中度 13.2% 极集中（容易拉升）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🟢</w:t>
      </w:r>
      <w:r>
        <w:rPr>
          <w:rFonts w:ascii="Microsoft YaHei" w:hAnsi="Microsoft YaHei" w:eastAsia="Microsoft YaHei"/>
          <w:b w:val="0"/>
          <w:sz w:val="21"/>
        </w:rPr>
        <w:t xml:space="preserve"> 现价接近平均成本 -6.7%（成本博弈区）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🎰 筹码分布明细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指标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解释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获利比例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17.86%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现价之下持仓占比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平均成本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10.65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所有人持仓的平均价格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成本区间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8.97 ~ 11.70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5%~95% 分位的持仓价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成本区间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9.67 ~ 11.45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15%~85% 分位的持仓价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90% 集中度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13.21%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&lt;20% 算很集中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70% 集中度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8.44%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-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筹码峰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11.30 元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最密集的持仓价位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数据窗口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2025-12-17 ~ 2026-09-11 (180 交易日)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累计换手 1,526.3%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baostock 前复权日K(筹码计算用) | 抓取于 08:49:24 | 状态: ok, 510ms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实时行情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字段</w:t>
            </w:r>
          </w:p>
        </w:tc>
        <w:tc>
          <w:tcPr>
            <w:tcW w:type="dxa" w:w="432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值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价格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9.93 元 (-7.71%)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涨跌停价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11.84 / 9.68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振幅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11.06%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换手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12.74%</w:t>
            </w:r>
          </w:p>
        </w:tc>
      </w:tr>
      <w:tr>
        <w:tc>
          <w:tcPr>
            <w:tcW w:type="dxa" w:w="432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量比</w:t>
            </w:r>
          </w:p>
        </w:tc>
        <w:tc>
          <w:tcPr>
            <w:tcW w:type="dxa" w:w="432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0.75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流通市值</w:t>
            </w:r>
          </w:p>
        </w:tc>
        <w:tc>
          <w:tcPr>
            <w:tcW w:type="dxa" w:w="432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86.38 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腾讯实时行情 qt.gtimg.cn | 抓取于 08:48:58 | 状态: ok, 1881ms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🧲 概念板块归属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概念板块: 东财 slist 返回 0 条(可能风控), 情绪因子按无热门概念计, 详见文末链路记录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东财概念板块 slist | 抓取于 08:49:09 | 状态: fallback:接口返回0条(可能风控), 5082ms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💸 当日资金流 (分钟级)</w:t>
      </w: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当日资金流不可用: HTTPSConnectionPool(host='push2his.eastmoney.com', port=443): Max retries exceeded with u… (资金因子按中性计, 详见文末链路记录)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东财当日分钟资金流 fflow | 抓取于 08:49:12 | 状态: error:HTTPSConnectionPool(host='push2his.eastmoney.com', port=443), 3646ms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 (近 30 日)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日期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净买入(万)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换手%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2026-09-04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-9,538.2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21.66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东财数据中心 RPT_DAILYBILLBOARD_DETAILSNEW | 抓取于 08:49:18 | 状态: ok, 1848ms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🌏 宏观底色 (全市场)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北向数据缺失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强势股题材词频: 业绩增长(3) | 光伏玻璃(3) | 创新药(2) | 复合铜箔(2) | 军工装备(2) | 商业航天(2)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8"/>
        </w:rPr>
        <w:t>📡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数据来源: 同花顺北向 + 东财行业 + 同花顺强势股 | 抓取于 08:49:23 | 状态: ok, 5868ms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🔬 10 因子打分明细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因子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得分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满分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趋势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资金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动量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情绪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风险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申万稳定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综合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33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Microsoft YaHei" w:hAnsi="Microsoft YaHei" w:eastAsia="Microsoft YaHei"/>
                <w:b/>
                <w:color w:val="1C1917"/>
                <w:sz w:val="21"/>
              </w:rPr>
              <w:t>100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因子明细备注: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跌-7.7% -5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PE=176.5极高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PB=2.40正常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PE消化9.1年(慢)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PEG=8.24贵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PE历史分位65.5%(偏高)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资金流数据不可用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换手12.7%过高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振幅11.1%剧烈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无热门概念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中盘股(86亿) -1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PE&gt;176极高估 -3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套牢盘82.1% -2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90%集中度13.2%(极集中) +2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申万: 申万表加载失败 0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近30日上榜1次 +1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龙虎榜均净卖9538万 -3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🎲 如果接下来…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…涨到 10.92 (+10%)</w:t>
      </w:r>
      <w:r>
        <w:rPr>
          <w:rFonts w:ascii="Microsoft YaHei" w:hAnsi="Microsoft YaHei" w:eastAsia="Microsoft YaHei"/>
          <w:b w:val="0"/>
          <w:sz w:val="21"/>
        </w:rPr>
        <w:t>：卖 1/2 仓锁利, 留 1/2 看 12.41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…横盘不动</w:t>
      </w:r>
      <w:r>
        <w:rPr>
          <w:rFonts w:ascii="Microsoft YaHei" w:hAnsi="Microsoft YaHei" w:eastAsia="Microsoft YaHei"/>
          <w:b w:val="0"/>
          <w:sz w:val="21"/>
        </w:rPr>
        <w:t>：观察一周, 若横在 9.63~9.93 区间不破 9.23 就按计划持有; 跌破止损线必走</w:t>
      </w:r>
    </w:p>
    <w:p>
      <w:pPr>
        <w:spacing w:after="60"/>
      </w:pPr>
      <w:r>
        <w:rPr>
          <w:rFonts w:ascii="Microsoft YaHei" w:hAnsi="Microsoft YaHei" w:eastAsia="Microsoft YaHei"/>
          <w:b/>
          <w:sz w:val="21"/>
        </w:rPr>
        <w:t>…跌到 9.23</w:t>
      </w:r>
      <w:r>
        <w:rPr>
          <w:rFonts w:ascii="Microsoft YaHei" w:hAnsi="Microsoft YaHei" w:eastAsia="Microsoft YaHei"/>
          <w:b w:val="0"/>
          <w:sz w:val="21"/>
        </w:rPr>
        <w:t>：必走, 不留恋。可能原因: 大盘崩、个股利空、行业被砍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亚盛集团 600108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-9.90476131439209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-10.060976028442383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68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25.95亿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25.95亿，主力大幅介入，市场情绪偏多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1.94亿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神宇股份 300563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宏辉果蔬 603336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江南水务 601199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🔗 数据链路与运行记录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#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数据类</w:t>
            </w:r>
          </w:p>
        </w:tc>
        <w:tc>
          <w:tcPr>
            <w:tcW w:type="dxa" w:w="288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状态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行情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1881ms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估值一致预期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5317ms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概念板块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fallback:接口返回0条(可能风控), 5082ms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当日资金流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error:HTTPSConnectionPool(host='push2his.eastmoney.com', port=443), 3646ms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估值历史分位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961ms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解禁日历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2324ms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1848ms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宏观底色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5868ms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筹码K线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510ms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申万分类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error:申万表加载失败, 0ms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11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公告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ok:eastmoney, 2977ms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财务摘要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ok:datacenter RPT_F10_FINANCE_MAINFINADATA, 1895ms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研报观点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ok:ths, 4432ms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新闻舆情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ok:sina_stock_news, 13363ms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15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irm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5795ms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holders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20135ms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17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dividend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2247ms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board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5084ms</w:t>
            </w:r>
          </w:p>
        </w:tc>
      </w:tr>
      <w:tr>
        <w:tc>
          <w:tcPr>
            <w:tcW w:type="dxa" w:w="288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19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dragon_market</w:t>
            </w:r>
          </w:p>
        </w:tc>
        <w:tc>
          <w:tcPr>
            <w:tcW w:type="dxa" w:w="288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ok, 6756ms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ok:eastmoney-datacenter, 955ms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guard.status: N/A 单票流程不用池CSV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guard.kline_freshness: last_bar=2026-09-11 vs 最新交易日=2026-09-11 -&gt; ok (K线最后交易日 2026-09-11 已到最新交易日, 新鲜)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fallback_chain: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SSL 直连失败 (申万表加载失败) — 不再 verify=False 兜底 (§5); 修复: pip install -U certifi  (申万行业因子按 v2 默认中性计)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概念板块: fallback:接口返回0条(可能风控), 5082ms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当日资金流: error:HTTPSConnectionPool(host='push2his.eastmoney.com', port=443), 3646ms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申万分类: error:申万表加载失败, 0ms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总耗时: 116.9s ｜ 起 2026-09-13T08:48:57+08:00 → 止 2026-09-13T08:50:53+08:00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2026-09-13 08:50,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股东户数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环比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户均持股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2026-06-30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86517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-6.8%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10054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2026-03-31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92831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-45.26%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9370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2025-12-31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169595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220.41%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5129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2025-09-30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52930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-14.94%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16434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户数环比 ↓-6.80%，筹码集中度上升（潜在主力吸筹）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RPT_HOLDERNUMLATEST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条平均每股派息: </w:t>
      </w:r>
      <w:r>
        <w:rPr>
          <w:rFonts w:ascii="Microsoft YaHei" w:hAnsi="Microsoft YaHei" w:eastAsia="Microsoft YaHei"/>
          <w:b/>
          <w:sz w:val="21"/>
        </w:rPr>
        <w:t>nan</w:t>
      </w:r>
      <w:r>
        <w:rPr>
          <w:rFonts w:ascii="Microsoft YaHei" w:hAnsi="Microsoft YaHei" w:eastAsia="Microsoft YaHei"/>
          <w:b w:val="0"/>
          <w:sz w:val="21"/>
        </w:rPr>
        <w:t xml:space="preserve"> 元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报告期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方案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每股派息(元)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每股送股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每股转增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1994-05-21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10送1股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1995-06-03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10派2.00元(含税)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1996-07-09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10派1.00元(含税)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1997-05-28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10转增1股派3元(含税)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1998-07-25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10派2元(含税)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2001-07-20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2005-08-06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10派1元(含税)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2008-03-12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10转增10股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2009-06-02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10送3股派1.5元（含税）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2012-06-22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10派1.5元(含税)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nan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10 条平均每股派息 nan 元（分红率低，回报股东能力弱）；含转增，股本扩张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RPT_SHAREBONUS_DET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数据不足，无法判断打板情绪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当日涨停 Top 10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连板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封板时间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封板资金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行业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3.85亿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家居用品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闽东电力 000993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1.36亿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电力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鼎信通讯 603421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102033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通信设备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超声电子 000823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130415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1.28亿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计算机设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133624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0.96亿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凯盛新能 600876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093130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0.27亿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玻璃玻纤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133721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5.74亿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 望 谷 002161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092500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2.72亿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其他电子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134754</w:t>
            </w:r>
          </w:p>
        </w:tc>
        <w:tc>
          <w:tcPr>
            <w:tcW w:type="dxa" w:w="1728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1.54亿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元件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跌停池样本（Top 5 封单额）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跌幅%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连跌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封单资金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精艺股份 002295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-9.983766555786133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1.53亿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亚盛集团 600108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-9.90476131439209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1.16亿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集泰股份 002909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-9.975961685180664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1.13亿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红棉股份 000523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-10.089685440063477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0.91亿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新赛股份 600540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-10.060976028442383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0.83亿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push2ex 四池 + 同花顺涨停揭秘（§8.1-8.3）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📊</w:t>
      </w:r>
      <w:r>
        <w:rPr>
          <w:rFonts w:ascii="Microsoft YaHei" w:hAnsi="Microsoft YaHei" w:eastAsia="Microsoft YaHei"/>
          <w:b w:val="0"/>
          <w:sz w:val="21"/>
        </w:rPr>
        <w:t xml:space="preserve"> 当日全市场共 </w:t>
      </w:r>
      <w:r>
        <w:rPr>
          <w:rFonts w:ascii="Microsoft YaHei" w:hAnsi="Microsoft YaHei" w:eastAsia="Microsoft YaHei"/>
          <w:b/>
          <w:sz w:val="21"/>
        </w:rPr>
        <w:t>68</w:t>
      </w:r>
      <w:r>
        <w:rPr>
          <w:rFonts w:ascii="Microsoft YaHei" w:hAnsi="Microsoft YaHei" w:eastAsia="Microsoft YaHei"/>
          <w:b w:val="0"/>
          <w:sz w:val="21"/>
        </w:rPr>
        <w:t xml:space="preserve"> 条龙虎榜记录，Top 20 净买总额: </w:t>
      </w:r>
      <w:r>
        <w:rPr>
          <w:rFonts w:ascii="Microsoft YaHei" w:hAnsi="Microsoft YaHei" w:eastAsia="Microsoft YaHei"/>
          <w:b/>
          <w:sz w:val="21"/>
        </w:rPr>
        <w:t>25.95亿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💡</w:t>
      </w:r>
      <w:r>
        <w:rPr>
          <w:rFonts w:ascii="Microsoft YaHei" w:hAnsi="Microsoft YaHei" w:eastAsia="Microsoft YaHei"/>
          <w:b w:val="0"/>
          <w:sz w:val="21"/>
        </w:rPr>
        <w:t xml:space="preserve"> Top 20 净买总额 25.95亿，主力大幅介入，市场情绪偏多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Top 20 净买额个股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名称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净买额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上榜原因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涨跌幅%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金安国纪 002636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博云新材 002297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4.03亿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风华高科 000636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2.92亿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九鼎新材 002201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1.94亿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嘉立创 001232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1.87亿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神宇股份 300563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1.27亿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日涨幅达到15%的前5只证券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崇达技术 002815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1.09亿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宏辉果蔬 603336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0.81亿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日振幅值达到15%的前5只证券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中百集团 000759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0.67亿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日换手率达到20%的前5只证券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有价格涨跌幅限制的日价格振幅达到15%的前五只证券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华脉科技 603042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0.47亿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瑞尔特 002790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0.41亿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众泰汽车 000980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0.33亿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日涨幅偏离值达到7%的前5只证券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万邦医药 301520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日换手率达到30%的前5只证券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0.20亿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连续三个交易日内，跌幅偏离值累计达到20%的证券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中新赛克 002912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连续三个交易日内，涨幅偏离值累计达到20%的证券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爱仕达 002403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0.15亿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日跌幅偏离值达到7%的前5只证券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江南水务 601199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0.12亿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有价格涨跌幅限制的日收盘价格涨幅偏离值达到7%的前五只证券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新农开发 600359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-0.00亿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有价格涨跌幅限制的日换手率达到20%的前五只证券</w:t>
            </w:r>
          </w:p>
        </w:tc>
        <w:tc>
          <w:tcPr>
            <w:tcW w:type="dxa" w:w="2160"/>
          </w:tcPr>
          <w:p>
            <w:pPr>
              <w:spacing w:after="0" w:before="0"/>
            </w:pP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📡</w:t>
      </w:r>
      <w:r>
        <w:rPr>
          <w:rFonts w:ascii="Microsoft YaHei" w:hAnsi="Microsoft YaHei" w:eastAsia="Microsoft YaHei"/>
          <w:b w:val="0"/>
          <w:sz w:val="21"/>
        </w:rPr>
        <w:t xml:space="preserve"> 数据来源: 东方财富 datacenter-web RPT_DAILYBILLBOARD_DETAILSNEW（§3.9）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2026-09-13 08:50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