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2026-09-13T08:58:33+08:00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08:57:10 | 状态: ok:ths, 3579ms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08:57:08 | 状态: ok:eastmoney, 3056ms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08:57:10 | 状态: ok:datacenter RPT_F10_FINANCE_MAINFINADATA, 2364ms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08:58:33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08:58:09 | 状态: ok:eastmoney-datacenter, 954ms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08:58:28 | 状态: error:HTTPSConnectionPool(host='push2his.eastmoney.com', port=443): Max retries exceed, 18922ms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00:57:28 | 状态: ok:sina_stock_news, 13862ms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08:56:42 | 状态: ok, 5412ms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08:56:42 | 状态: ok, 5412ms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08:56:52 | 状态: ok, 854ms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08:57:03 | 状态: ok, 1273ms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08:56:37 | 状态: ok, 1653ms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08:56:48 | 状态: fallback:接口返回0条(可能风控), 5536ms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08:56:51 | 状态: error:HTTPSConnectionPool(host='push2his.eastmoney.com', port=443), 3324ms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08:56:56 | 状态: ok, 2001ms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08:57:02 | 状态: ok, 5370ms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5412ms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5536ms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2476ms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3056ms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3579ms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13862ms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19940ms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7414ms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954ms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5536ms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3324ms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117.6s ｜ 起 2026-09-13T08:56:35+08:00 → 止 2026-09-13T08:58:33+08:00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08:58,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08:58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