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2026-09-13T09:14:38+08:00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09:13:11 | 状态: ok:ths, 5078ms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09:13:09 | 状态: ok:eastmoney, 3277ms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09:13:11 | 状态: ok:datacenter RPT_F10_FINANCE_MAINFINADATA, 1938ms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09:14:38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09:14:15 | 状态: ok:eastmoney-datacenter, 729ms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09:14:34 | 状态: error:HTTPSConnectionPool(host='push2his.eastmoney.com', port=443): Max retries exceed, 18616ms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01:13:30 | 状态: ok:sina_stock_news, 13554ms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09:12:40 | 状态: ok, 5676ms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09:12:40 | 状态: ok, 5676ms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09:12:50 | 状态: ok, 1192ms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09:13:04 | 状态: ok, 4482ms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09:12:34 | 状态: ok, 1655ms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09:12:45 | 状态: fallback:接口返回0条(可能风控), 5346ms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09:12:48 | 状态: error:HTTPSConnectionPool(host='push2his.eastmoney.com', port=443), 3630ms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09:12:54 | 状态: ok, 2050ms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09:12:59 | 状态: ok, 5697ms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5676ms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1938ms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5078ms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13554ms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20069ms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729ms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5346ms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3630ms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126.0s ｜ 起 2026-09-13T09:12:32+08:00 → 止 2026-09-13T09:14:38+08:00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09:14,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09:14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