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杰瑞股份 (002353)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🟢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56/100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125.70 元</w:t>
      </w:r>
      <w:r>
        <w:rPr>
          <w:rFonts w:ascii="Microsoft YaHei" w:hAnsi="Microsoft YaHei" w:eastAsia="Microsoft YaHei"/>
          <w:b w:val="0"/>
          <w:sz w:val="21"/>
        </w:rPr>
        <w:t xml:space="preserve"> (-0.06%) ｜ PE(TTM) 48.8 ｜ PB 5.53 ｜ 流通市值 1287.0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观望为主，轻仓试探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2026-09-09 16:21 (报告日期 2026-09-09)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三价位(同源)</w:t>
      </w:r>
      <w:r>
        <w:rPr>
          <w:rFonts w:ascii="Microsoft YaHei" w:hAnsi="Microsoft YaHei" w:eastAsia="Microsoft YaHei"/>
          <w:b/>
          <w:color w:val="1C1917"/>
          <w:sz w:val="28"/>
        </w:rPr>
        <w:t>: 支撑=</w:t>
      </w:r>
      <w:r>
        <w:rPr>
          <w:rFonts w:ascii="Microsoft YaHei" w:hAnsi="Microsoft YaHei" w:eastAsia="Microsoft YaHei"/>
          <w:b/>
          <w:color w:val="1C1917"/>
          <w:sz w:val="28"/>
        </w:rPr>
        <w:t>105.00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压力=</w:t>
      </w:r>
      <w:r>
        <w:rPr>
          <w:rFonts w:ascii="Microsoft YaHei" w:hAnsi="Microsoft YaHei" w:eastAsia="Microsoft YaHei"/>
          <w:b/>
          <w:color w:val="1C1917"/>
          <w:sz w:val="28"/>
        </w:rPr>
        <w:t>176.59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止损=</w:t>
      </w:r>
      <w:r>
        <w:rPr>
          <w:rFonts w:ascii="Microsoft YaHei" w:hAnsi="Microsoft YaHei" w:eastAsia="Microsoft YaHei"/>
          <w:b/>
          <w:color w:val="1C1917"/>
          <w:sz w:val="28"/>
        </w:rPr>
        <w:t>116.90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- 4 支撑候选: ma60=144.37 / recent_low=105.00 / chip_peak=145.31 / boll_lower=113.93（取最低且 ≤ 1.05×现价 = </w:t>
      </w:r>
      <w:r>
        <w:rPr>
          <w:rFonts w:ascii="Microsoft YaHei" w:hAnsi="Microsoft YaHei" w:eastAsia="Microsoft YaHei"/>
          <w:b/>
          <w:color w:val="1C1917"/>
          <w:sz w:val="28"/>
        </w:rPr>
        <w:t>105.00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- 3 压力候选: ma250_or_ma120=135.43 / recent_high=176.59 / boll_upper=165.23（取最高且 ≥ 0.95×现价 = </w:t>
      </w:r>
      <w:r>
        <w:rPr>
          <w:rFonts w:ascii="Microsoft YaHei" w:hAnsi="Microsoft YaHei" w:eastAsia="Microsoft YaHei"/>
          <w:b/>
          <w:color w:val="1C1917"/>
          <w:sz w:val="28"/>
        </w:rPr>
        <w:t>176.59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121.93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125.70)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138.27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157.12 / 188.55)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116.90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-7.0%)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51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 历史分位 90% — 接近 3 年最高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-13,946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轻多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56 分, 状态 `mild_bull`)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56 处于 55-65 区间，结构偏多但需确认 ｜ 【操作】轻仓试探 10-20%，等综合评分回升至 65+ 确认后加仓 ｜ 【风险】若跌破止损 116.9 立即降仓至 10% 以下，不抢涨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回调至 121.93~125.70 区间分批建仓(如分两批各1/2); ② 放量突破 138.27 可加仓追势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达 138.27 卖 1/2 锁利; ② 达 157.12 再减半; ③ 达 188.55 或趋势走弱清剩余; ④ 跌破 116.90 无条件全走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收盘跌破 116.90 (现价下 -7.0%) 即离场, 不补仓摊平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轻仓试探 10-20%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14 篇;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买入 13 ████████  增持 1 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东海证券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公司简评报告：订单储备持续增长，数据中心电力业务蓄势待发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2026-08-19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西南证券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6.65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2026年半年报点评：短期利润承压，燃机与数据中心一体化打开成长空间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东吴证券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2026中报点评：短期扰动不改基本面，燃机订单超预期+AIDC一体化打开成长空间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东莞证券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7.55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2026年中报点评：短期业绩承压，AIDC订单突破打开成长空间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国金证券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燃机订单接连落地，看好中长期成长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2026-09-09 16:20:52 | 状态: ok:eastmoney, 3258ms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26 条 (展示 18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法律意见书×3 | 员工持股计划×3 | 调研活动×2 | 分配方案实施×1 | 股东大会决议公告×1 | 高管人员任职变动×1 | 股东/实际控制人股份增持×1 | 其他×1 | 募集资金使用情况报告×1 | 专项说明/独立意见、保荐/核查意见×1 | 分配预案、董事会决议公告×1 | 半年度报告全文×1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1 / 利空 0 / 中性 17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杰瑞股份:2026年9月7日投资者关系活动记录表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2026-09-05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杰瑞股份:2026年9月4日投资者关系活动记录表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分配方案实施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杰瑞股份:2026年半年度权益分派实施公告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股东大会决议公告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杰瑞股份:2026年第二次临时股东会决议公告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杰瑞股份:山东鑫福来源律师事务所关于烟台杰瑞石油服务集团股份有限公司2026年第二次临时股东会的法律意见书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高管人员任职变动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杰瑞股份:关于公司证券事务代表辞任的公告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杰瑞股份:北京市天元律师事务所关于杰瑞股份实施事业合伙人6期员工持股计划的法律意见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杰瑞股份:北京市天元律师事务所关于杰瑞股份实施奋斗者11号员工持股计划的法律意见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股东/实际控制人股份增持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利好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杰瑞股份:关于公司董事长、副总裁增持股份计划时间过半的公告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杰瑞股份:关于“质量回报双提升”行动方案的进展公告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募集资金使用情况报告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杰瑞股份:2026年半年度募集资金存放、管理与使用情况的专项报告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杰瑞股份:奋斗者11号员工持股计划管理规则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专项说明/独立意见、保荐/…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杰瑞股份:董事会薪酬与考核委员会关于事业合伙人6期员工持股计划相关事项的核查意见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杰瑞股份:事业合伙人6期员工持股计划管理规则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杰瑞股份:第七届董事会第六次会议决议公告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杰瑞股份:奋斗者11号员工持股计划(草案)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2026-09-09 16:20:49 | 状态: ok:eastmoney, 4276ms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+10.8%</w:t>
      </w:r>
      <w:r>
        <w:rPr>
          <w:rFonts w:ascii="Microsoft YaHei" w:hAnsi="Microsoft YaHei" w:eastAsia="Microsoft YaHei"/>
          <w:b w:val="0"/>
          <w:sz w:val="21"/>
        </w:rPr>
        <w:t xml:space="preserve"> — 稳健增长 | 净利同比 </w:t>
      </w:r>
      <w:r>
        <w:rPr>
          <w:rFonts w:ascii="Microsoft YaHei" w:hAnsi="Microsoft YaHei" w:eastAsia="Microsoft YaHei"/>
          <w:b/>
          <w:sz w:val="21"/>
        </w:rPr>
        <w:t>-3.6%</w:t>
      </w:r>
      <w:r>
        <w:rPr>
          <w:rFonts w:ascii="Microsoft YaHei" w:hAnsi="Microsoft YaHei" w:eastAsia="Microsoft YaHei"/>
          <w:b w:val="0"/>
          <w:sz w:val="21"/>
        </w:rPr>
        <w:t xml:space="preserve"> — 负增长(</w:t>
      </w: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需排查原因)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+32.4%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+3.3%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5.10%(&lt;8% 偏弱) | 毛利率 30.97%(20~40% 中等) | 资产负债率 38.90%(≤50% 稳健)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-3.6%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+10.8%, 净利同比负增长是当前最大财务风险点, 需盯紧后续季报能否收窄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76.46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11.96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5.10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30.97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+10.8%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-3.6%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33.62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37.72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+26.3%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162.23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2.640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12.15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31.69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38.88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+21.5%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+2.0%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104.20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31.29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39.51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+29.5%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+13.1%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69.01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12.41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32.19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39.61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4.66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31.43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39.48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133.55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26.27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33.70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38.36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80.47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15.98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1.570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8.09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34.72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39.95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2026-09-09 16:20:52 | 状态: ok:datacenter RPT_F10_FINANCE_MAINFINADATA, 2853ms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16:21:33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2026-09-08): 融资余额 </w:t>
      </w:r>
      <w:r>
        <w:rPr>
          <w:rFonts w:ascii="Microsoft YaHei" w:hAnsi="Microsoft YaHei" w:eastAsia="Microsoft YaHei"/>
          <w:b/>
          <w:sz w:val="21"/>
        </w:rPr>
        <w:t>9.81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0.08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1.633 亿 / 偿还 1.782 亿 → 融资净 </w:t>
      </w:r>
      <w:r>
        <w:rPr>
          <w:rFonts w:ascii="Microsoft YaHei" w:hAnsi="Microsoft YaHei" w:eastAsia="Microsoft YaHei"/>
          <w:b/>
          <w:sz w:val="21"/>
        </w:rPr>
        <w:t>-0.149 亿</w:t>
      </w:r>
      <w:r>
        <w:rPr>
          <w:rFonts w:ascii="Microsoft YaHei" w:hAnsi="Microsoft YaHei" w:eastAsia="Microsoft YaHei"/>
          <w:b w:val="0"/>
          <w:sz w:val="21"/>
        </w:rPr>
        <w:t xml:space="preserve"> (杠杆资金在撤</w:t>
      </w: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2026-09-08 9.81亿 vs 2026-08-28 8.15亿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-0.15%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16:21:16 | 状态: ok:eastmoney-datacenter, 1233ms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16:21:26 | 状态: error:HTTPSConnectionPool(host='push2his.eastmoney.com', port=443): Max retries exceed, 10382ms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09:20:00 杰瑞股份：9月8日获融资买入1.63亿元，融资余额9.81亿元占流通市值比例0.76%，超过近一年70%分位水平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13:53:00 杰瑞股份： 子公司与某客户签署燃气轮机发电机组供应合同，已收到14.65亿美元采购订单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13:50:00 杰瑞股份：目前，公司在美国与客户的沟通交流及新订单获取均在正常推进中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20:48:00 美国电网禁令是否波及燃气轮机订单？杰瑞股份回应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20:00:00 杰瑞股份：14.65亿美元燃气轮机发电机组订单已收首笔预付款 计划2027年分批次交付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2026-09-09 08:21:14 | 状态: ok:sina_stock_news, 19540ms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PE消化0.7年(快速)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PEG=0.51便宜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换手2.5%活跃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大盘股(1287亿)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90%集中度18.9%(集中)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跌-0.1%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PE=48.8偏高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PE历史分位89.8%(高位)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套牢盘83.4%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龙虎榜均净卖13946万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48.8 偏贵，要谨慎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5.53</w:t>
      </w:r>
      <w:r>
        <w:rPr>
          <w:rFonts w:ascii="Microsoft YaHei" w:hAnsi="Microsoft YaHei" w:eastAsia="Microsoft YaHei"/>
          <w:b w:val="0"/>
          <w:sz w:val="21"/>
        </w:rPr>
        <w:t xml:space="preserve"> — PB 偏高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0.51</w:t>
      </w:r>
      <w:r>
        <w:rPr>
          <w:rFonts w:ascii="Microsoft YaHei" w:hAnsi="Microsoft YaHei" w:eastAsia="Microsoft YaHei"/>
          <w:b w:val="0"/>
          <w:sz w:val="21"/>
        </w:rPr>
        <w:t xml:space="preserve"> — PEG &lt; 1, 便宜区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0.7</w:t>
      </w:r>
      <w:r>
        <w:rPr>
          <w:rFonts w:ascii="Microsoft YaHei" w:hAnsi="Microsoft YaHei" w:eastAsia="Microsoft YaHei"/>
          <w:b w:val="0"/>
          <w:sz w:val="21"/>
        </w:rPr>
        <w:t xml:space="preserve"> — 2 年内消化完 (便宜)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28 家</w:t>
      </w:r>
      <w:r>
        <w:rPr>
          <w:rFonts w:ascii="Microsoft YaHei" w:hAnsi="Microsoft YaHei" w:eastAsia="Microsoft YaHei"/>
          <w:b w:val="0"/>
          <w:sz w:val="21"/>
        </w:rPr>
        <w:t xml:space="preserve"> — 覆盖足够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16:20:09 | 状态: ok, 6548ms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28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≥5 家才算靠谱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3.560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6.980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96.0%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≥30% 是高增长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35.3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16:20:09 | 状态: ok, 6548ms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48.87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10.08 ~ 64.53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89.8% 分位（接近 3 年最高，泡沫区间）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5.53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88.0%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2023-08-02 ~ 2026-09-08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16:20:27 | 状态: ok, 5948ms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17%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现价低于筹码峰 -13.4%（回到主力成本区，下方有支撑）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90% 集中度 18.9% 集中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-9.4%（成本博弈区）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16.64%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138.85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112.05 ~ 164.40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125.00 ~ 154.10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18.94%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10.43%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145.31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2026-09-08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542.4%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16:20:39 | 状态: ok, 1711ms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125.70 元 (-0.06%)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138.36 / 113.20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4.10%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2.45%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0.98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1286.99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16:20:03 | 状态: ok, 2134ms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16:20:17 | 状态: fallback:接口返回0条(可能风控), 7528ms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16:20:21 | 状态: error:HTTPSConnectionPool(host='push2his.eastmoney.com', port=443), 3868ms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640000</w:t>
      </w:r>
      <w:r>
        <w:rPr>
          <w:rFonts w:ascii="Microsoft YaHei" w:hAnsi="Microsoft YaHei" w:eastAsia="Microsoft YaHei"/>
          <w:b w:val="0"/>
          <w:sz w:val="21"/>
        </w:rPr>
        <w:t xml:space="preserve"> / 二级 640200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16:20:40 | 状态: ok, 4433ms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-13,946.2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16:20:31 | 状态: ok, 1978ms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业绩增长(8) | AI算力(2) | 中报增长(2) | 国资控股(2) | 半年报增长(2) | 商业零售(2)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16:20:37 | 状态: ok, 6098ms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56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跌-0.1%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PE=48.8偏高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PB=5.53偏高 ±0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PE消化0.7年(快速) +3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PEG=0.51便宜 +3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PE历史分位89.8%(高位)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换手2.5%活跃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大盘股(1287亿)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套牢盘83.4%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90%集中度18.9%(集中)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当前申万一级:640000 L2:640200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龙虎榜均净卖13946万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138.27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157.12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121.93~125.70 区间不破 116.90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116.90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2134ms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6548ms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7528ms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3868ms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5948ms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2149ms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1978ms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6098ms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1711ms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4433ms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4276ms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2853ms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3258ms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19540ms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1233ms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last_bar=2026-09-08 vs 最新交易日=2026-09-09 -&gt; warn (K线停在 2026-09-08, 最新交易日 2026-09-09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(4433ms,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7528ms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3868ms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2026-09-08, 最新交易日 2026-09-09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92.6s ｜ 起 2026-09-09T16:20:01+08:00 → 止 2026-09-09T16:21:33+08:00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2026-09-09 16:21,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2026-09-09 16:21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