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50/100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10.91 元</w:t>
      </w:r>
      <w:r>
        <w:rPr>
          <w:rFonts w:ascii="Microsoft YaHei" w:hAnsi="Microsoft YaHei" w:eastAsia="Microsoft YaHei"/>
          <w:b w:val="0"/>
          <w:sz w:val="21"/>
        </w:rPr>
        <w:t xml:space="preserve"> (-4.05%) ｜ PE(TTM) 193.9 ｜ PB 2.63 ｜ 流通市值 94.9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2026-09-10 09:58 (报告日期 2026-09-10)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10.15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ma60=8.93 / recent_low=7.16 / chip_peak=11.35 / boll_lower=8.01（取最低且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ma250_or_ma120=9.77 / recent_high=12.20 / boll_upper=11.75（取最高且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10.58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10.91)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12.00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13.64 / 16.37)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10.15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-7.0%)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193.9 极高估, 泡沫风险 (估值分位 71.6%)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50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50 处于 45-55 区间，多空平衡、震荡格局 ｜ 【操作】区间操作 — 上沿 12.0 减仓、下沿 10.58 低吸、严格止损 10.15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10.58~10.91 支撑区低吸, 上轨 12.00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12.00 一带减仓; ② 跌破 10.15 转空离场; ③ 放量站稳 12.00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10.15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短线 1-2 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09:57:42 | 状态: ok:ths, 3592ms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09:57:39 | 状态: ok:eastmoney, 1699ms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09:57:42 | 状态: ok:datacenter RPT_F10_FINANCE_MAINFINADATA, 3221ms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09:58:11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1.72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1.045 亿 / 偿还 0.763 亿 → 融资净 </w:t>
      </w:r>
      <w:r>
        <w:rPr>
          <w:rFonts w:ascii="Microsoft YaHei" w:hAnsi="Microsoft YaHei" w:eastAsia="Microsoft YaHei"/>
          <w:b/>
          <w:sz w:val="21"/>
        </w:rPr>
        <w:t>0.281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1.72亿 vs 2026-08-31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+0.28%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09:58:01 | 状态: ok:eastmoney-datacenter, 997ms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09:58:08 | 状态: error:HTTPSConnectionPool(host='push2his.eastmoney.com', port=443): Max retries exceed, 6979ms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08:07:00 东百集团：9月9日获融资买入1.04亿元，融资余额连续3天增加，市场人气旺盛属强势市场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01:58:00 | 状态: ok:sina_stock_news, 14038ms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PB=2.63正常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换手4.1%活跃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量比2.0温和放量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获利盘73.4%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90%集中度14.0%(极集中)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PE=193.9极高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PE历史分位71.6%(偏高)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振幅5.0%较大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中盘股(95亿)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PE&gt;194极高估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193.9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2.63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09:57:08 | 状态: ok, 5445ms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202.09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71.6%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09:57:19 | 状态: ok, 792ms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73%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+0.1%（主成本区附近，主力没动）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14.0%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+6.9%（成本博弈区）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73.41%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8.87 ~ 11.76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9.47 ~ 11.52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14.00%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9.77%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1,552.4%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09:57:32 | 状态: ok, 371ms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10.91 元 (-4.05%)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12.51 / 10.23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5.01%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4.07%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2.01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94.90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09:57:02 | 状态: ok, 2046ms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09:57:14 | 状态: fallback:接口返回0条(可能风控), 6247ms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09:57:18 | 状态: error:HTTPSConnectionPool(host='push2his.eastmoney.com', port=443), 3665ms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09:57:33 | 状态: ok, 4073ms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09:57:24 | 状态: ok, 2660ms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领涨行业: 卫浴电器(6.42%)、玻纤制造(2.8%)、农业综合Ⅲ(2.51%)、农业综合Ⅱ(2.51%)、玻璃玻纤(2.14%)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09:57:31 | 状态: ok, 7531ms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跌-4.0%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PE=193.9极高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PB=2.63正常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PE历史分位71.6%(偏高)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换手4.1%活跃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量比2.0温和放量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振幅5.0%较大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中盘股(95亿)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PE&gt;194极高估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获利盘73.4%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90%集中度14.0%(极集中)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12.00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13.64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10.58~10.91 区间不破 10.15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10.15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2046ms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5445ms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6247ms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3665ms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792ms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2660ms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7531ms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371ms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4073ms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1699ms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3221ms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3592ms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14038ms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997ms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(4073ms,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6247ms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3665ms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71.1s ｜ 起 2026-09-10T09:57:00+08:00 → 止 2026-09-10T09:58:11+08:00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09:58,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09:58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