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7F" w:rsidRPr="002846D9" w:rsidRDefault="009B557F" w:rsidP="009B557F">
      <w:pPr>
        <w:pStyle w:val="Heading2"/>
      </w:pPr>
      <w:r w:rsidRPr="002846D9">
        <w:t xml:space="preserve">Department of Chemical Engineering, IIT </w:t>
      </w:r>
      <w:proofErr w:type="spellStart"/>
      <w:r w:rsidRPr="002846D9">
        <w:t>Kharagpur</w:t>
      </w:r>
      <w:proofErr w:type="spellEnd"/>
    </w:p>
    <w:p w:rsidR="009B557F" w:rsidRPr="002846D9" w:rsidRDefault="009B557F" w:rsidP="009B557F">
      <w:pPr>
        <w:pStyle w:val="Heading2"/>
      </w:pPr>
      <w:r w:rsidRPr="002846D9">
        <w:t>Fluid Mechanics (CH 20001)</w:t>
      </w:r>
      <w:r>
        <w:t xml:space="preserve"> En</w:t>
      </w:r>
      <w:r w:rsidRPr="002846D9">
        <w:t>d-Semester Examination, 201</w:t>
      </w:r>
      <w:r>
        <w:t>5</w:t>
      </w:r>
    </w:p>
    <w:p w:rsidR="009B557F" w:rsidRPr="000B4875" w:rsidRDefault="009B557F" w:rsidP="009B557F">
      <w:pPr>
        <w:pStyle w:val="Heading2"/>
        <w:contextualSpacing/>
        <w:rPr>
          <w:b w:val="0"/>
          <w:sz w:val="22"/>
          <w:u w:val="none"/>
        </w:rPr>
      </w:pPr>
      <w:r w:rsidRPr="000B4875">
        <w:rPr>
          <w:b w:val="0"/>
          <w:sz w:val="22"/>
          <w:u w:val="none"/>
        </w:rPr>
        <w:t>2</w:t>
      </w:r>
      <w:r w:rsidRPr="000B4875">
        <w:rPr>
          <w:b w:val="0"/>
          <w:sz w:val="22"/>
          <w:u w:val="none"/>
          <w:vertAlign w:val="superscript"/>
        </w:rPr>
        <w:t>nd</w:t>
      </w:r>
      <w:r w:rsidRPr="000B4875">
        <w:rPr>
          <w:b w:val="0"/>
          <w:sz w:val="22"/>
          <w:u w:val="none"/>
        </w:rPr>
        <w:t xml:space="preserve"> year </w:t>
      </w:r>
      <w:proofErr w:type="spellStart"/>
      <w:r w:rsidRPr="000B4875">
        <w:rPr>
          <w:b w:val="0"/>
          <w:sz w:val="22"/>
          <w:u w:val="none"/>
        </w:rPr>
        <w:t>B.Tech</w:t>
      </w:r>
      <w:proofErr w:type="spellEnd"/>
      <w:r w:rsidRPr="000B4875">
        <w:rPr>
          <w:b w:val="0"/>
          <w:sz w:val="22"/>
          <w:u w:val="none"/>
        </w:rPr>
        <w:t xml:space="preserve"> (H)/</w:t>
      </w:r>
      <w:proofErr w:type="spellStart"/>
      <w:r w:rsidRPr="000B4875">
        <w:rPr>
          <w:b w:val="0"/>
          <w:sz w:val="22"/>
          <w:u w:val="none"/>
        </w:rPr>
        <w:t>M.Tech</w:t>
      </w:r>
      <w:proofErr w:type="spellEnd"/>
      <w:r w:rsidRPr="000B4875">
        <w:rPr>
          <w:b w:val="0"/>
          <w:sz w:val="22"/>
          <w:u w:val="none"/>
        </w:rPr>
        <w:t xml:space="preserve"> (Dual) No. of Students 8</w:t>
      </w:r>
      <w:r w:rsidR="004C744D">
        <w:rPr>
          <w:b w:val="0"/>
          <w:sz w:val="22"/>
          <w:u w:val="none"/>
        </w:rPr>
        <w:t>4</w:t>
      </w:r>
      <w:r w:rsidRPr="000B4875">
        <w:rPr>
          <w:b w:val="0"/>
          <w:sz w:val="22"/>
          <w:u w:val="none"/>
        </w:rPr>
        <w:t xml:space="preserve">, </w:t>
      </w:r>
      <w:r>
        <w:rPr>
          <w:b w:val="0"/>
          <w:sz w:val="22"/>
          <w:u w:val="none"/>
        </w:rPr>
        <w:t>Time 3 Hrs., Full Marks 5</w:t>
      </w:r>
      <w:r w:rsidRPr="000B4875">
        <w:rPr>
          <w:b w:val="0"/>
          <w:sz w:val="22"/>
          <w:u w:val="none"/>
        </w:rPr>
        <w:t>0</w:t>
      </w:r>
    </w:p>
    <w:p w:rsidR="009B557F" w:rsidRPr="002846D9" w:rsidRDefault="009B557F" w:rsidP="009B557F">
      <w:pPr>
        <w:pStyle w:val="Heading2"/>
        <w:contextualSpacing/>
      </w:pPr>
      <w:r w:rsidRPr="002846D9">
        <w:t>Open Book Examination</w:t>
      </w:r>
    </w:p>
    <w:p w:rsidR="009B557F" w:rsidRPr="002F4CC3" w:rsidRDefault="009B557F" w:rsidP="009B557F">
      <w:pPr>
        <w:pStyle w:val="Heading2"/>
        <w:contextualSpacing/>
        <w:rPr>
          <w:b w:val="0"/>
          <w:sz w:val="22"/>
        </w:rPr>
      </w:pPr>
      <w:r w:rsidRPr="002F4CC3">
        <w:rPr>
          <w:b w:val="0"/>
          <w:sz w:val="22"/>
        </w:rPr>
        <w:t xml:space="preserve">Only the two textbooks by </w:t>
      </w:r>
      <w:r>
        <w:rPr>
          <w:b w:val="0"/>
          <w:sz w:val="22"/>
        </w:rPr>
        <w:t xml:space="preserve">the </w:t>
      </w:r>
      <w:r w:rsidRPr="002F4CC3">
        <w:rPr>
          <w:b w:val="0"/>
          <w:sz w:val="22"/>
        </w:rPr>
        <w:t xml:space="preserve">following sets of authors are allowed </w:t>
      </w:r>
    </w:p>
    <w:p w:rsidR="009B557F" w:rsidRPr="002F4CC3" w:rsidRDefault="009B557F" w:rsidP="009B557F">
      <w:pPr>
        <w:pStyle w:val="Heading2"/>
        <w:contextualSpacing/>
        <w:rPr>
          <w:b w:val="0"/>
          <w:sz w:val="22"/>
          <w:u w:val="none"/>
        </w:rPr>
      </w:pPr>
      <w:proofErr w:type="spellStart"/>
      <w:r w:rsidRPr="002F4CC3">
        <w:rPr>
          <w:b w:val="0"/>
          <w:sz w:val="22"/>
          <w:u w:val="none"/>
        </w:rPr>
        <w:t>i</w:t>
      </w:r>
      <w:proofErr w:type="spellEnd"/>
      <w:r w:rsidRPr="002F4CC3">
        <w:rPr>
          <w:b w:val="0"/>
          <w:sz w:val="22"/>
          <w:u w:val="none"/>
        </w:rPr>
        <w:t>) Fox &amp; McDonald and ii) Bird Stewart &amp; Lightfoot</w:t>
      </w:r>
    </w:p>
    <w:p w:rsidR="009B557F" w:rsidRPr="002F4CC3" w:rsidRDefault="009B557F" w:rsidP="009B557F">
      <w:pPr>
        <w:pStyle w:val="Heading2"/>
        <w:contextualSpacing/>
        <w:rPr>
          <w:b w:val="0"/>
          <w:sz w:val="22"/>
        </w:rPr>
      </w:pPr>
      <w:r w:rsidRPr="002F4CC3">
        <w:rPr>
          <w:b w:val="0"/>
          <w:sz w:val="22"/>
        </w:rPr>
        <w:t>Any other book(s), photocopies of text books and class notes are not allowed</w:t>
      </w:r>
    </w:p>
    <w:p w:rsidR="009B557F" w:rsidRPr="000F4F71" w:rsidRDefault="009B557F" w:rsidP="009B557F">
      <w:pPr>
        <w:autoSpaceDE w:val="0"/>
        <w:autoSpaceDN w:val="0"/>
        <w:adjustRightInd w:val="0"/>
        <w:contextualSpacing/>
      </w:pPr>
      <w:r w:rsidRPr="002F4CC3">
        <w:t>There may be handwritten notes on the pages of the book but sharing of books is NOT allowed.</w:t>
      </w:r>
      <w:r>
        <w:t xml:space="preserve"> The </w:t>
      </w:r>
      <w:r w:rsidRPr="000F4F71">
        <w:t xml:space="preserve">student must retain the possession of his/her book(s) during the entire examination. </w:t>
      </w:r>
    </w:p>
    <w:p w:rsidR="004B6F99" w:rsidRDefault="004B6F99" w:rsidP="004B6F99">
      <w:pPr>
        <w:rPr>
          <w:b/>
          <w:u w:val="single"/>
        </w:rPr>
      </w:pPr>
    </w:p>
    <w:p w:rsidR="004B6F99" w:rsidRDefault="004F48E2" w:rsidP="004B6F99">
      <w:pPr>
        <w:rPr>
          <w:b/>
        </w:rPr>
      </w:pPr>
      <w:r w:rsidRPr="004F48E2">
        <w:rPr>
          <w:noProof/>
        </w:rPr>
        <w:pict>
          <v:group id="_x0000_s1266" style="position:absolute;margin-left:42.75pt;margin-top:45.45pt;width:432.75pt;height:107.75pt;z-index:251662336" coordorigin="2295,4370" coordsize="8655,2155">
            <v:roundrect id="_x0000_s1267" style="position:absolute;left:9390;top:4714;width:1560;height:536" arcsize="10923f" fillcolor="#630">
              <v:fill r:id="rId4" o:title="Brown marble" rotate="t" type="tile"/>
            </v:roundrect>
            <v:shapetype id="_x0000_t32" coordsize="21600,21600" o:spt="32" o:oned="t" path="m,l21600,21600e" filled="f">
              <v:path arrowok="t" fillok="f" o:connecttype="none"/>
              <o:lock v:ext="edit" shapetype="t"/>
            </v:shapetype>
            <v:shape id="_x0000_s1268" type="#_x0000_t32" style="position:absolute;left:4140;top:5544;width:1230;height:0" o:connectortype="straight">
              <v:stroke dashstyle="dash"/>
            </v:shape>
            <v:shape id="_x0000_s1269" style="position:absolute;left:2565;top:4779;width:1575;height:1740" coordsize="1247,1392" path="m15,45v,170,,340,,525c15,755,,1028,15,1155v15,127,20,145,90,180c175,1370,280,1360,435,1365v155,5,470,27,600,c1165,1338,1183,1265,1215,1200v32,-65,12,-25,15,-225c1233,775,1230,162,1230,e" filled="f">
              <v:path arrowok="t"/>
            </v:shape>
            <v:shape id="_x0000_s1270" style="position:absolute;left:2805;top:4779;width:855;height:1575" coordsize="1247,1392" path="m15,45v,170,,340,,525c15,755,,1028,15,1155v15,127,20,145,90,180c175,1370,280,1360,435,1365v155,5,470,27,600,c1165,1338,1183,1265,1215,1200v32,-65,12,-25,15,-225c1233,775,1230,162,1230,e" filled="f">
              <v:path arrowok="t"/>
            </v:shape>
            <v:shape id="_x0000_s1271" style="position:absolute;left:5370;top:4779;width:1575;height:1740" coordsize="1247,1392" path="m15,45v,170,,340,,525c15,755,,1028,15,1155v15,127,20,145,90,180c175,1370,280,1360,435,1365v155,5,470,27,600,c1165,1338,1183,1265,1215,1200v32,-65,12,-25,15,-225c1233,775,1230,162,1230,e" filled="f">
              <v:path arrowok="t"/>
            </v:shape>
            <v:shape id="_x0000_s1272" style="position:absolute;left:5610;top:4779;width:855;height:1575" coordsize="1247,1392" path="m15,45v,170,,340,,525c15,755,,1028,15,1155v15,127,20,145,90,180c175,1370,280,1360,435,1365v155,5,470,27,600,c1165,1338,1183,1265,1215,1200v32,-65,12,-25,15,-225c1233,775,1230,162,1230,e" filled="f">
              <v:path arrowok="t"/>
            </v:shape>
            <v:shape id="_x0000_s1273" type="#_x0000_t32" style="position:absolute;left:5610;top:5544;width:750;height:1" o:connectortype="straight">
              <v:stroke dashstyle="dash"/>
            </v:shape>
            <v:shape id="_x0000_s1274" type="#_x0000_t32" style="position:absolute;left:6945;top:5544;width:1230;height:0" o:connectortype="straight">
              <v:stroke dashstyle="dash"/>
            </v:shape>
            <v:shape id="_x0000_s1275" type="#_x0000_t32" style="position:absolute;left:6945;top:5034;width:540;height:0" o:connectortype="straight"/>
            <v:shape id="_x0000_s1276" type="#_x0000_t32" style="position:absolute;left:7290;top:5034;width:0;height:510" o:connectortype="straight">
              <v:stroke startarrow="block" endarrow="block"/>
            </v:shape>
            <v:shapetype id="_x0000_t202" coordsize="21600,21600" o:spt="202" path="m,l,21600r21600,l21600,xe">
              <v:stroke joinstyle="miter"/>
              <v:path gradientshapeok="t" o:connecttype="rect"/>
            </v:shapetype>
            <v:shape id="_x0000_s1277" type="#_x0000_t202" style="position:absolute;left:2295;top:4497;width:705;height:409" stroked="f">
              <v:textbox style="mso-next-textbox:#_x0000_s1277">
                <w:txbxContent>
                  <w:p w:rsidR="004B6F99" w:rsidRPr="00D52257" w:rsidRDefault="004B6F99" w:rsidP="004B6F99">
                    <w:pPr>
                      <w:pStyle w:val="Heading1"/>
                      <w:rPr>
                        <w:vertAlign w:val="subscript"/>
                      </w:rPr>
                    </w:pPr>
                    <w:proofErr w:type="spellStart"/>
                    <w:r>
                      <w:t>P</w:t>
                    </w:r>
                    <w:r>
                      <w:rPr>
                        <w:vertAlign w:val="subscript"/>
                      </w:rPr>
                      <w:t>atm</w:t>
                    </w:r>
                    <w:proofErr w:type="spellEnd"/>
                  </w:p>
                </w:txbxContent>
              </v:textbox>
            </v:shape>
            <v:shape id="_x0000_s1278" type="#_x0000_t202" style="position:absolute;left:3465;top:4497;width:1110;height:409" stroked="f">
              <v:textbox style="mso-next-textbox:#_x0000_s1278">
                <w:txbxContent>
                  <w:p w:rsidR="004B6F99" w:rsidRPr="00D52257" w:rsidRDefault="004B6F99" w:rsidP="004B6F99">
                    <w:pPr>
                      <w:pStyle w:val="Heading2"/>
                      <w:rPr>
                        <w:vertAlign w:val="subscript"/>
                      </w:rPr>
                    </w:pPr>
                    <w:proofErr w:type="spellStart"/>
                    <w:r>
                      <w:t>P</w:t>
                    </w:r>
                    <w:r>
                      <w:rPr>
                        <w:vertAlign w:val="subscript"/>
                      </w:rPr>
                      <w:t>atm</w:t>
                    </w:r>
                    <w:proofErr w:type="spellEnd"/>
                  </w:p>
                </w:txbxContent>
              </v:textbox>
            </v:shape>
            <v:shape id="_x0000_s1279" type="#_x0000_t202" style="position:absolute;left:4800;top:4497;width:1275;height:409" stroked="f">
              <v:textbox style="mso-next-textbox:#_x0000_s1279">
                <w:txbxContent>
                  <w:p w:rsidR="004B6F99" w:rsidRPr="00D52257" w:rsidRDefault="004B6F99" w:rsidP="004B6F99">
                    <w:pPr>
                      <w:pStyle w:val="Heading1"/>
                    </w:pPr>
                    <w:proofErr w:type="spellStart"/>
                    <w:r>
                      <w:t>P</w:t>
                    </w:r>
                    <w:r>
                      <w:rPr>
                        <w:vertAlign w:val="subscript"/>
                      </w:rPr>
                      <w:t>atm</w:t>
                    </w:r>
                    <w:proofErr w:type="spellEnd"/>
                    <w:r>
                      <w:t>+∆P</w:t>
                    </w:r>
                  </w:p>
                </w:txbxContent>
              </v:textbox>
            </v:shape>
            <v:shape id="_x0000_s1280" type="#_x0000_t202" style="position:absolute;left:6360;top:4370;width:840;height:409" stroked="f">
              <v:textbox style="mso-next-textbox:#_x0000_s1280">
                <w:txbxContent>
                  <w:p w:rsidR="004B6F99" w:rsidRPr="00D52257" w:rsidRDefault="004B6F99" w:rsidP="004B6F99">
                    <w:pPr>
                      <w:pStyle w:val="Heading1"/>
                      <w:ind w:left="0" w:firstLine="0"/>
                      <w:jc w:val="both"/>
                      <w:rPr>
                        <w:vertAlign w:val="subscript"/>
                      </w:rPr>
                    </w:pPr>
                    <w:proofErr w:type="spellStart"/>
                    <w:r>
                      <w:t>P</w:t>
                    </w:r>
                    <w:r>
                      <w:rPr>
                        <w:vertAlign w:val="subscript"/>
                      </w:rPr>
                      <w:t>atm</w:t>
                    </w:r>
                    <w:proofErr w:type="spellEnd"/>
                  </w:p>
                </w:txbxContent>
              </v:textbox>
            </v:shape>
            <v:rect id="_x0000_s1281" style="position:absolute;left:2565;top:6222;width:1575;height:297" fillcolor="#cff" stroked="f">
              <v:fill r:id="rId5" o:title="Water droplets" rotate="t" type="tile"/>
            </v:rect>
            <v:rect id="_x0000_s1282" style="position:absolute;left:2565;top:5817;width:240;height:537" fillcolor="#cff" stroked="f">
              <v:fill r:id="rId5" o:title="Water droplets" rotate="t" type="tile"/>
            </v:rect>
            <v:rect id="_x0000_s1283" style="position:absolute;left:3660;top:6063;width:480;height:165" fillcolor="#cff" stroked="f">
              <v:fill r:id="rId5" o:title="Water droplets" rotate="t" type="tile"/>
            </v:rect>
            <v:rect id="_x0000_s1284" style="position:absolute;left:5370;top:6057;width:240;height:297" fillcolor="#cff" stroked="f">
              <v:fill r:id="rId5" o:title="Water droplets" rotate="t" type="tile"/>
            </v:rect>
            <v:rect id="_x0000_s1285" style="position:absolute;left:5370;top:6228;width:1575;height:297" fillcolor="#cff" stroked="f">
              <v:fill r:id="rId5" o:title="Water droplets" rotate="t" type="tile"/>
            </v:rect>
            <v:rect id="_x0000_s1286" style="position:absolute;left:6465;top:5032;width:480;height:709" fillcolor="#630">
              <v:fill r:id="rId4" o:title="Brown marble" rotate="t" type="tile"/>
            </v:rect>
            <v:rect id="_x0000_s1287" style="position:absolute;left:3660;top:5545;width:480;height:596" fillcolor="#630">
              <v:fill r:id="rId4" o:title="Brown marble" rotate="t" type="tile"/>
            </v:rect>
            <v:rect id="_x0000_s1288" style="position:absolute;left:6465;top:5741;width:480;height:481" fillcolor="#cff" stroked="f">
              <v:fill r:id="rId5" o:title="Water droplets" rotate="t" type="tile"/>
            </v:rect>
            <v:shape id="_x0000_s1289" type="#_x0000_t202" style="position:absolute;left:7485;top:5034;width:450;height:409" filled="f" stroked="f">
              <v:textbox style="mso-next-textbox:#_x0000_s1289">
                <w:txbxContent>
                  <w:p w:rsidR="004B6F99" w:rsidRPr="00B72175" w:rsidRDefault="004B6F99" w:rsidP="004B6F99">
                    <w:pPr>
                      <w:pStyle w:val="Heading1"/>
                      <w:rPr>
                        <w:vertAlign w:val="subscript"/>
                      </w:rPr>
                    </w:pPr>
                    <w:proofErr w:type="spellStart"/>
                    <w:proofErr w:type="gramStart"/>
                    <w:r w:rsidRPr="00B72175">
                      <w:t>hhhhhh</w:t>
                    </w:r>
                    <w:proofErr w:type="spellEnd"/>
                    <w:proofErr w:type="gramEnd"/>
                  </w:p>
                </w:txbxContent>
              </v:textbox>
            </v:shape>
            <v:shape id="_x0000_s1290" type="#_x0000_t202" style="position:absolute;left:9525;top:4779;width:1275;height:344" stroked="f">
              <v:textbox style="mso-next-textbox:#_x0000_s1290">
                <w:txbxContent>
                  <w:p w:rsidR="004B6F99" w:rsidRPr="00B72175" w:rsidRDefault="004B6F99" w:rsidP="004B6F99">
                    <w:pPr>
                      <w:rPr>
                        <w:sz w:val="18"/>
                        <w:szCs w:val="18"/>
                      </w:rPr>
                    </w:pPr>
                    <w:r w:rsidRPr="009A3AF4">
                      <w:rPr>
                        <w:sz w:val="20"/>
                        <w:szCs w:val="20"/>
                      </w:rPr>
                      <w:t xml:space="preserve">    O     </w:t>
                    </w:r>
                    <w:r>
                      <w:rPr>
                        <w:sz w:val="20"/>
                        <w:szCs w:val="20"/>
                      </w:rPr>
                      <w:t xml:space="preserve"> </w:t>
                    </w:r>
                    <w:r w:rsidRPr="00B72175">
                      <w:rPr>
                        <w:sz w:val="18"/>
                        <w:szCs w:val="18"/>
                      </w:rPr>
                      <w:t>Oil (SG=0.85)</w:t>
                    </w:r>
                  </w:p>
                </w:txbxContent>
              </v:textbox>
            </v:shape>
            <v:roundrect id="_x0000_s1291" style="position:absolute;left:9390;top:5552;width:1305;height:511" arcsize="10923f" fillcolor="#cff">
              <v:fill r:id="rId5" o:title="Water droplets" rotate="t" type="tile"/>
            </v:roundrect>
            <v:shape id="_x0000_s1292" type="#_x0000_t202" style="position:absolute;left:9675;top:5633;width:825;height:318" stroked="f">
              <v:textbox style="mso-next-textbox:#_x0000_s1292">
                <w:txbxContent>
                  <w:p w:rsidR="004B6F99" w:rsidRPr="00B72175" w:rsidRDefault="004B6F99" w:rsidP="004B6F99">
                    <w:pPr>
                      <w:rPr>
                        <w:sz w:val="18"/>
                        <w:szCs w:val="18"/>
                      </w:rPr>
                    </w:pPr>
                    <w:r w:rsidRPr="00B72175">
                      <w:rPr>
                        <w:sz w:val="18"/>
                        <w:szCs w:val="18"/>
                      </w:rPr>
                      <w:t xml:space="preserve">    O      water </w:t>
                    </w:r>
                  </w:p>
                </w:txbxContent>
              </v:textbox>
            </v:shape>
          </v:group>
        </w:pict>
      </w:r>
      <w:r w:rsidR="004B6F99" w:rsidRPr="00887E02">
        <w:rPr>
          <w:b/>
          <w:u w:val="single"/>
        </w:rPr>
        <w:t>Q1.</w:t>
      </w:r>
      <w:r w:rsidR="004B6F99" w:rsidRPr="00887E02">
        <w:t xml:space="preserve"> A manometer is developed using two liquids and tubes of two different diameters. The diameter of the left limb is 10 mm, and the diameter of the right one is 15mm. Derive the expression for the sensitivity of new manometer. Evaluate the deflection, h in the manometer if the applied pressure difference is 250 N/m</w:t>
      </w:r>
      <w:r w:rsidR="004B6F99" w:rsidRPr="00887E02">
        <w:rPr>
          <w:vertAlign w:val="superscript"/>
        </w:rPr>
        <w:t>2</w:t>
      </w:r>
      <w:r w:rsidR="004B6F99" w:rsidRPr="00887E02">
        <w:t>.</w:t>
      </w:r>
      <w:r w:rsidR="004B6F99" w:rsidRPr="00B24384">
        <w:rPr>
          <w:b/>
        </w:rPr>
        <w:t xml:space="preserve"> </w:t>
      </w:r>
      <w:r w:rsidR="004B6F99">
        <w:rPr>
          <w:b/>
        </w:rPr>
        <w:tab/>
      </w:r>
      <w:r w:rsidR="004B6F99">
        <w:rPr>
          <w:b/>
        </w:rPr>
        <w:tab/>
      </w:r>
    </w:p>
    <w:p w:rsidR="004B6F99" w:rsidRPr="00887E02" w:rsidRDefault="004B6F99" w:rsidP="004B6F99"/>
    <w:p w:rsidR="004B6F99" w:rsidRPr="00887E02" w:rsidRDefault="004B6F99" w:rsidP="004B6F99"/>
    <w:p w:rsidR="004B6F99" w:rsidRPr="00887E02" w:rsidRDefault="004B6F99" w:rsidP="004B6F99"/>
    <w:p w:rsidR="004B6F99" w:rsidRPr="00887E02" w:rsidRDefault="004B6F99" w:rsidP="004B6F99"/>
    <w:p w:rsidR="004B6F99" w:rsidRPr="00887E02" w:rsidRDefault="004B6F99" w:rsidP="004B6F99"/>
    <w:p w:rsidR="004B6F99" w:rsidRPr="00887E02" w:rsidRDefault="004F48E2" w:rsidP="004B6F99">
      <w:r>
        <w:rPr>
          <w:noProof/>
        </w:rPr>
        <w:pict>
          <v:shape id="_x0000_s1294" type="#_x0000_t202" style="position:absolute;margin-left:162.75pt;margin-top:8.6pt;width:21.75pt;height:20pt;z-index:251664384" stroked="f">
            <v:textbox>
              <w:txbxContent>
                <w:p w:rsidR="004B6F99" w:rsidRDefault="004B6F99" w:rsidP="004B6F99">
                  <w:pPr>
                    <w:pStyle w:val="Heading1"/>
                  </w:pPr>
                  <w:proofErr w:type="gramStart"/>
                  <w:r>
                    <w:t>g</w:t>
                  </w:r>
                  <w:proofErr w:type="gramEnd"/>
                </w:p>
              </w:txbxContent>
            </v:textbox>
          </v:shape>
        </w:pict>
      </w:r>
    </w:p>
    <w:p w:rsidR="004B6F99" w:rsidRPr="00887E02" w:rsidRDefault="004B6F99" w:rsidP="004B6F99"/>
    <w:p w:rsidR="004B6F99" w:rsidRPr="00887E02" w:rsidRDefault="004F48E2" w:rsidP="004B6F99">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293" type="#_x0000_t67" style="position:absolute;margin-left:169.9pt;margin-top:3.75pt;width:7.15pt;height:22.95pt;z-index:251663360"/>
        </w:pict>
      </w:r>
      <w:r w:rsidR="004B6F99" w:rsidRPr="00887E02">
        <w:t xml:space="preserve"> </w:t>
      </w:r>
    </w:p>
    <w:p w:rsidR="004B6F99" w:rsidRPr="00887E02" w:rsidRDefault="004B6F99" w:rsidP="004B6F99">
      <w:pPr>
        <w:rPr>
          <w:b/>
        </w:rPr>
      </w:pPr>
      <w:r w:rsidRPr="00887E02">
        <w:tab/>
      </w:r>
      <w:r w:rsidRPr="00887E02">
        <w:tab/>
      </w:r>
      <w:r w:rsidRPr="00887E02">
        <w:tab/>
      </w:r>
      <w:r w:rsidRPr="00887E02">
        <w:tab/>
      </w:r>
      <w:r w:rsidRPr="00887E02">
        <w:tab/>
      </w:r>
      <w:r w:rsidRPr="00887E02">
        <w:tab/>
      </w:r>
      <w:r w:rsidRPr="00887E02">
        <w:tab/>
      </w:r>
      <w:r w:rsidRPr="00887E02">
        <w:tab/>
      </w:r>
      <w:r w:rsidRPr="00887E02">
        <w:tab/>
      </w:r>
      <w:r w:rsidRPr="00887E02">
        <w:tab/>
      </w:r>
      <w:r>
        <w:rPr>
          <w:b/>
        </w:rPr>
        <w:t>6</w:t>
      </w:r>
      <w:r w:rsidRPr="00887E02">
        <w:rPr>
          <w:b/>
        </w:rPr>
        <w:t>+1</w:t>
      </w:r>
      <w:r>
        <w:rPr>
          <w:b/>
        </w:rPr>
        <w:t>=7 Marks</w:t>
      </w:r>
    </w:p>
    <w:p w:rsidR="004B6F99" w:rsidRDefault="004B6F99" w:rsidP="004B6F99">
      <w:pPr>
        <w:rPr>
          <w:b/>
          <w:u w:val="single"/>
        </w:rPr>
      </w:pPr>
    </w:p>
    <w:p w:rsidR="004B6F99" w:rsidRDefault="004B6F99" w:rsidP="004B6F99"/>
    <w:p w:rsidR="004121F4" w:rsidRDefault="004121F4" w:rsidP="004B6F99"/>
    <w:p w:rsidR="004B6F99" w:rsidRPr="00AD33FA" w:rsidRDefault="004B6F99" w:rsidP="004B6F99">
      <w:r w:rsidRPr="003651A2">
        <w:rPr>
          <w:b/>
          <w:u w:val="single"/>
        </w:rPr>
        <w:t>Q2.</w:t>
      </w:r>
      <w:r>
        <w:t xml:space="preserve"> </w:t>
      </w:r>
      <w:r w:rsidRPr="00AD33FA">
        <w:t xml:space="preserve">For turbulent flow through a pipe, the universal velocity profile is given as </w:t>
      </w:r>
    </w:p>
    <w:p w:rsidR="004B6F99" w:rsidRDefault="004F48E2" w:rsidP="004B6F99">
      <m:oMath>
        <m:f>
          <m:fPr>
            <m:ctrlPr>
              <w:rPr>
                <w:rFonts w:ascii="Cambria Math" w:hAnsi="Cambria Math"/>
                <w:i/>
              </w:rPr>
            </m:ctrlPr>
          </m:fPr>
          <m:num>
            <m:r>
              <w:rPr>
                <w:rFonts w:ascii="Cambria Math" w:hAnsi="Cambria Math"/>
              </w:rPr>
              <m:t>u</m:t>
            </m:r>
          </m:num>
          <m:den>
            <m:sSub>
              <m:sSubPr>
                <m:ctrlPr>
                  <w:rPr>
                    <w:rFonts w:ascii="Cambria Math" w:hAnsi="Cambria Math"/>
                    <w:i/>
                  </w:rPr>
                </m:ctrlPr>
              </m:sSubPr>
              <m:e>
                <m:r>
                  <w:rPr>
                    <w:rFonts w:ascii="Cambria Math" w:hAnsi="Cambria Math"/>
                  </w:rPr>
                  <m:t>u</m:t>
                </m:r>
              </m:e>
              <m:sub>
                <m:r>
                  <w:rPr>
                    <w:rFonts w:ascii="Cambria Math" w:hAnsi="Cambria Math"/>
                  </w:rPr>
                  <m:t>f</m:t>
                </m:r>
              </m:sub>
            </m:sSub>
          </m:den>
        </m:f>
        <m:r>
          <w:rPr>
            <w:rFonts w:ascii="Cambria Math"/>
          </w:rPr>
          <m:t>=5.75</m:t>
        </m:r>
        <m:sSub>
          <m:sSubPr>
            <m:ctrlPr>
              <w:rPr>
                <w:rFonts w:ascii="Cambria Math" w:hAnsi="Cambria Math"/>
                <w:i/>
              </w:rPr>
            </m:ctrlPr>
          </m:sSubPr>
          <m:e>
            <m:r>
              <w:rPr>
                <w:rFonts w:ascii="Cambria Math" w:hAnsi="Cambria Math"/>
              </w:rPr>
              <m:t>log</m:t>
            </m:r>
          </m:e>
          <m:sub>
            <m:r>
              <w:rPr>
                <w:rFonts w:ascii="Cambria Math"/>
              </w:rPr>
              <m:t>10</m:t>
            </m:r>
          </m:sub>
        </m:sSub>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y</m:t>
                </m:r>
              </m:num>
              <m:den>
                <m:f>
                  <m:fPr>
                    <m:ctrlPr>
                      <w:rPr>
                        <w:rFonts w:ascii="Cambria Math" w:hAnsi="Cambria Math"/>
                        <w:i/>
                      </w:rPr>
                    </m:ctrlPr>
                  </m:fPr>
                  <m:num>
                    <m:r>
                      <w:rPr>
                        <w:rFonts w:ascii="Cambria Math" w:hAnsi="Cambria Math"/>
                      </w:rPr>
                      <m:t>μ</m:t>
                    </m:r>
                  </m:num>
                  <m:den>
                    <m:r>
                      <w:rPr>
                        <w:rFonts w:ascii="Cambria Math" w:hAnsi="Cambria Math"/>
                      </w:rPr>
                      <m:t>ρ</m:t>
                    </m:r>
                  </m:den>
                </m:f>
              </m:den>
            </m:f>
          </m:e>
        </m:d>
        <m:r>
          <w:rPr>
            <w:rFonts w:ascii="Cambria Math"/>
          </w:rPr>
          <m:t>+5.5</m:t>
        </m:r>
      </m:oMath>
      <w:r w:rsidR="004B6F99" w:rsidRPr="00AD33FA">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f</m:t>
            </m:r>
          </m:sub>
        </m:sSub>
        <m:r>
          <w:rPr>
            <w:rFonts w:ascii="Cambria Math" w:eastAsiaTheme="minorEastAsia"/>
          </w:rPr>
          <m:t>=</m:t>
        </m:r>
        <m:rad>
          <m:radPr>
            <m:degHide m:val="on"/>
            <m:ctrlPr>
              <w:rPr>
                <w:rFonts w:ascii="Cambria Math" w:eastAsiaTheme="minorEastAsia" w:hAnsi="Cambria Math"/>
                <w:i/>
              </w:rPr>
            </m:ctrlPr>
          </m:radPr>
          <m:deg/>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rPr>
                      <m:t>0</m:t>
                    </m:r>
                  </m:sub>
                </m:sSub>
              </m:num>
              <m:den>
                <m:r>
                  <w:rPr>
                    <w:rFonts w:ascii="Cambria Math" w:eastAsiaTheme="minorEastAsia" w:hAnsi="Cambria Math"/>
                  </w:rPr>
                  <m:t>ρ</m:t>
                </m:r>
              </m:den>
            </m:f>
          </m:e>
        </m:rad>
      </m:oMath>
      <w:r w:rsidR="004B6F99" w:rsidRPr="00AD33FA">
        <w:rPr>
          <w:rFonts w:eastAsiaTheme="minorEastAsia"/>
        </w:rPr>
        <w:t xml:space="preserve">  = the shear velocity, and y is the distance from the </w:t>
      </w:r>
      <w:r w:rsidR="004B6F99">
        <w:rPr>
          <w:rFonts w:eastAsiaTheme="minorEastAsia"/>
        </w:rPr>
        <w:t>w</w:t>
      </w:r>
      <w:r w:rsidR="004B6F99" w:rsidRPr="00AD33FA">
        <w:rPr>
          <w:rFonts w:eastAsiaTheme="minorEastAsia"/>
        </w:rPr>
        <w:t>all. Find the distance from the wall (i.e. y/R) at which the local velocity is equal to the average velocity through the pipe.</w:t>
      </w:r>
      <w:r w:rsidR="004B6F99">
        <w:tab/>
      </w:r>
      <w:r w:rsidR="004B6F99">
        <w:tab/>
      </w:r>
      <w:r w:rsidR="004B6F99">
        <w:tab/>
      </w:r>
      <w:r w:rsidR="004B6F99">
        <w:tab/>
      </w:r>
      <w:r w:rsidR="004B6F99">
        <w:tab/>
      </w:r>
      <w:r w:rsidR="004B6F99">
        <w:tab/>
      </w:r>
      <w:r w:rsidR="004B6F99">
        <w:tab/>
      </w:r>
      <w:r w:rsidR="004B6F99">
        <w:rPr>
          <w:b/>
        </w:rPr>
        <w:t>6</w:t>
      </w:r>
      <w:r w:rsidR="004B6F99" w:rsidRPr="003651A2">
        <w:rPr>
          <w:b/>
        </w:rPr>
        <w:t xml:space="preserve"> Marks</w:t>
      </w:r>
    </w:p>
    <w:p w:rsidR="004B6F99" w:rsidRDefault="004B6F99" w:rsidP="004B6F99"/>
    <w:p w:rsidR="004B6F99" w:rsidRDefault="004B6F99" w:rsidP="004B6F99">
      <w:pPr>
        <w:rPr>
          <w:b/>
        </w:rPr>
      </w:pPr>
      <w:r w:rsidRPr="00A60D6A">
        <w:rPr>
          <w:b/>
          <w:u w:val="single"/>
        </w:rPr>
        <w:t xml:space="preserve">Q3. </w:t>
      </w:r>
      <w:r w:rsidRPr="00A60D6A">
        <w:t>A stick (specific gravity 0.4) is anchored to the bottom of a water tank. The dimensions of the stick are 10 cm X 10 cm X 275 cm. The stick can freely rotate around the anchor point. The depth of water in the tank is 60 cm. Find the angle at which the stick floats. Hint: Take moments of weight and buoyancy forces about the anchor point to eliminate the unknown anchor force. The sum of the two moments is zero at equilibrium.</w:t>
      </w:r>
      <w:r w:rsidRPr="00A60D6A">
        <w:tab/>
      </w:r>
      <w:r w:rsidRPr="00A60D6A">
        <w:tab/>
      </w:r>
      <w:r w:rsidRPr="00A60D6A">
        <w:tab/>
      </w:r>
      <w:r w:rsidRPr="00A60D6A">
        <w:tab/>
      </w:r>
      <w:r>
        <w:tab/>
      </w:r>
      <w:r>
        <w:rPr>
          <w:b/>
        </w:rPr>
        <w:t>6</w:t>
      </w:r>
      <w:r w:rsidRPr="003651A2">
        <w:rPr>
          <w:b/>
        </w:rPr>
        <w:t xml:space="preserve"> Marks </w:t>
      </w:r>
    </w:p>
    <w:p w:rsidR="004B6F99" w:rsidRDefault="004B6F99" w:rsidP="004B6F99">
      <w:pPr>
        <w:rPr>
          <w:b/>
        </w:rPr>
      </w:pPr>
    </w:p>
    <w:p w:rsidR="004B6F99" w:rsidRPr="007306BB" w:rsidRDefault="004B6F99" w:rsidP="004B6F99">
      <w:r w:rsidRPr="007306BB">
        <w:rPr>
          <w:b/>
          <w:u w:val="single"/>
        </w:rPr>
        <w:t>Q4.</w:t>
      </w:r>
      <w:r>
        <w:rPr>
          <w:b/>
        </w:rPr>
        <w:t xml:space="preserve"> </w:t>
      </w:r>
      <w:r w:rsidRPr="00467615">
        <w:t xml:space="preserve">Write the differential form of </w:t>
      </w:r>
      <w:r>
        <w:t xml:space="preserve">Bernoulli’s equation, and explain under what conditions it is applicable between two points in a flow field. </w:t>
      </w:r>
      <w:r w:rsidRPr="007306BB">
        <w:t xml:space="preserve">A </w:t>
      </w:r>
      <w:r>
        <w:t xml:space="preserve">2D steady, constant density, </w:t>
      </w:r>
      <w:proofErr w:type="spellStart"/>
      <w:r>
        <w:t>inviscid</w:t>
      </w:r>
      <w:proofErr w:type="spellEnd"/>
      <w:r>
        <w:t xml:space="preserve"> flow is described by the velocity field </w:t>
      </w:r>
      <w:r>
        <w:rPr>
          <w:b/>
          <w:i/>
        </w:rPr>
        <w:t>u = Ax, v = -Ay</w:t>
      </w:r>
      <w:r>
        <w:t xml:space="preserve">, where </w:t>
      </w:r>
      <w:r>
        <w:rPr>
          <w:b/>
          <w:i/>
        </w:rPr>
        <w:t>A</w:t>
      </w:r>
      <w:r>
        <w:t xml:space="preserve"> = 1.5 s</w:t>
      </w:r>
      <w:r>
        <w:rPr>
          <w:vertAlign w:val="superscript"/>
        </w:rPr>
        <w:t>-1</w:t>
      </w:r>
      <w:r>
        <w:t xml:space="preserve"> and the coordinates are measured in meters. Find the pressure difference between a point at (1</w:t>
      </w:r>
      <w:proofErr w:type="gramStart"/>
      <w:r>
        <w:t>,1,0</w:t>
      </w:r>
      <w:proofErr w:type="gramEnd"/>
      <w:r>
        <w:t xml:space="preserve">) and a point at (2,2,0). Are these points located on the same streamline? </w:t>
      </w:r>
      <w:r>
        <w:tab/>
      </w:r>
      <w:r w:rsidR="00FE7C00">
        <w:tab/>
      </w:r>
      <w:r w:rsidR="00FE7C00">
        <w:tab/>
      </w:r>
      <w:r w:rsidR="00FE7C00">
        <w:tab/>
      </w:r>
      <w:r>
        <w:rPr>
          <w:b/>
        </w:rPr>
        <w:t>2+2+2</w:t>
      </w:r>
      <w:r w:rsidRPr="007306BB">
        <w:rPr>
          <w:b/>
        </w:rPr>
        <w:t xml:space="preserve"> = </w:t>
      </w:r>
      <w:r>
        <w:rPr>
          <w:b/>
        </w:rPr>
        <w:t>6</w:t>
      </w:r>
      <w:r w:rsidRPr="007306BB">
        <w:rPr>
          <w:b/>
        </w:rPr>
        <w:t xml:space="preserve"> Marks</w:t>
      </w:r>
    </w:p>
    <w:p w:rsidR="00FE7C00" w:rsidRDefault="00FE7C00" w:rsidP="009B557F">
      <w:pPr>
        <w:ind w:left="285" w:right="4" w:hanging="285"/>
        <w:jc w:val="both"/>
      </w:pPr>
    </w:p>
    <w:p w:rsidR="009B557F" w:rsidRDefault="00065F73" w:rsidP="009B557F">
      <w:pPr>
        <w:ind w:left="285" w:right="4" w:hanging="285"/>
        <w:jc w:val="both"/>
      </w:pPr>
      <w:r>
        <w:rPr>
          <w:rFonts w:ascii="Roman-WP" w:hAnsi="Roman-WP"/>
          <w:noProof/>
        </w:rPr>
        <w:lastRenderedPageBreak/>
        <w:drawing>
          <wp:anchor distT="0" distB="0" distL="114300" distR="114300" simplePos="0" relativeHeight="251660288" behindDoc="0" locked="0" layoutInCell="1" allowOverlap="1">
            <wp:simplePos x="0" y="0"/>
            <wp:positionH relativeFrom="column">
              <wp:posOffset>4114800</wp:posOffset>
            </wp:positionH>
            <wp:positionV relativeFrom="paragraph">
              <wp:posOffset>-161925</wp:posOffset>
            </wp:positionV>
            <wp:extent cx="2125345" cy="1714500"/>
            <wp:effectExtent l="19050" t="0" r="825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lum bright="-20000" contrast="20000"/>
                    </a:blip>
                    <a:srcRect/>
                    <a:stretch>
                      <a:fillRect/>
                    </a:stretch>
                  </pic:blipFill>
                  <pic:spPr bwMode="auto">
                    <a:xfrm>
                      <a:off x="0" y="0"/>
                      <a:ext cx="2125345" cy="1714500"/>
                    </a:xfrm>
                    <a:prstGeom prst="rect">
                      <a:avLst/>
                    </a:prstGeom>
                    <a:noFill/>
                    <a:ln w="9525">
                      <a:noFill/>
                      <a:miter lim="800000"/>
                      <a:headEnd/>
                      <a:tailEnd/>
                    </a:ln>
                  </pic:spPr>
                </pic:pic>
              </a:graphicData>
            </a:graphic>
          </wp:anchor>
        </w:drawing>
      </w:r>
      <w:r w:rsidR="001227EA">
        <w:t>5</w:t>
      </w:r>
      <w:r w:rsidR="000C070E">
        <w:t xml:space="preserve">. </w:t>
      </w:r>
      <w:r w:rsidR="00907B07">
        <w:tab/>
        <w:t xml:space="preserve">A horizontal, </w:t>
      </w:r>
      <w:proofErr w:type="spellStart"/>
      <w:r w:rsidR="00907B07">
        <w:t>axi</w:t>
      </w:r>
      <w:proofErr w:type="spellEnd"/>
      <w:r w:rsidR="00907B07">
        <w:t>-symmetric jet of air (ρ</w:t>
      </w:r>
      <w:r w:rsidR="00C72845">
        <w:t xml:space="preserve"> = 1.23 Kg/</w:t>
      </w:r>
      <w:r w:rsidR="00C72845" w:rsidRPr="006A72E9">
        <w:t>m</w:t>
      </w:r>
      <w:r w:rsidR="006A72E9">
        <w:rPr>
          <w:vertAlign w:val="superscript"/>
        </w:rPr>
        <w:t>3</w:t>
      </w:r>
      <w:r w:rsidR="006A72E9">
        <w:t xml:space="preserve">) </w:t>
      </w:r>
      <w:r w:rsidR="00907B07" w:rsidRPr="006A72E9">
        <w:t>with</w:t>
      </w:r>
      <w:r w:rsidR="00907B07">
        <w:t xml:space="preserve"> a diameter of 10 mm</w:t>
      </w:r>
      <w:r w:rsidR="006A72E9">
        <w:t xml:space="preserve"> strikes the centre of a vertical disk of 200 mm diameter. The jet speed is 50 m/s at the nozzle exit. There is a small hole at the centre of the disk, where the air jet strikes and a manometer with a </w:t>
      </w:r>
      <w:proofErr w:type="spellStart"/>
      <w:r w:rsidR="006A72E9">
        <w:t>manometric</w:t>
      </w:r>
      <w:proofErr w:type="spellEnd"/>
      <w:r w:rsidR="006A72E9">
        <w:t xml:space="preserve"> liquid of specific gravity equal to 1.75. Calculate (</w:t>
      </w:r>
      <w:proofErr w:type="spellStart"/>
      <w:r w:rsidR="006A72E9">
        <w:t>i</w:t>
      </w:r>
      <w:proofErr w:type="spellEnd"/>
      <w:r w:rsidR="006A72E9">
        <w:t>) the deflection, h, of the manometer and (ii) the force exerted by the jet on the disk.</w:t>
      </w:r>
    </w:p>
    <w:p w:rsidR="00B128C4" w:rsidRPr="009B557F" w:rsidRDefault="00065F73" w:rsidP="009B557F">
      <w:pPr>
        <w:ind w:left="5325" w:right="4" w:hanging="285"/>
        <w:jc w:val="both"/>
      </w:pPr>
      <w:r w:rsidRPr="00065F73">
        <w:rPr>
          <w:rFonts w:ascii="Roman-WP" w:hAnsi="Roman-WP"/>
          <w:b/>
        </w:rPr>
        <w:t xml:space="preserve">[Marks = </w:t>
      </w:r>
      <w:r>
        <w:rPr>
          <w:rFonts w:ascii="Roman-WP" w:hAnsi="Roman-WP"/>
          <w:b/>
        </w:rPr>
        <w:t>8</w:t>
      </w:r>
      <w:r w:rsidRPr="00065F73">
        <w:rPr>
          <w:rFonts w:ascii="Roman-WP" w:hAnsi="Roman-WP"/>
          <w:b/>
        </w:rPr>
        <w:t>]</w:t>
      </w:r>
    </w:p>
    <w:p w:rsidR="000C070E" w:rsidRDefault="004F48E2" w:rsidP="00744D37">
      <w:pPr>
        <w:ind w:left="360" w:hanging="360"/>
        <w:jc w:val="both"/>
      </w:pPr>
      <w:r w:rsidRPr="004F48E2">
        <w:rPr>
          <w:rFonts w:ascii="Roman-WP" w:hAnsi="Roman-WP"/>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5" type="#_x0000_t75" style="position:absolute;left:0;text-align:left;margin-left:381.4pt;margin-top:2.45pt;width:151.85pt;height:114.05pt;z-index:251658240">
            <v:imagedata r:id="rId7" o:title="" gain="109227f" blacklevel="-6554f"/>
            <w10:wrap type="square" side="left"/>
          </v:shape>
          <o:OLEObject Type="Embed" ProgID="MSPhotoEd.3" ShapeID="_x0000_s1265" DrawAspect="Content" ObjectID="_1508920763" r:id="rId8"/>
        </w:pict>
      </w:r>
    </w:p>
    <w:p w:rsidR="00B128C4" w:rsidRPr="00B128C4" w:rsidRDefault="001227EA" w:rsidP="004B6F99">
      <w:pPr>
        <w:ind w:left="284" w:right="4" w:hanging="284"/>
        <w:jc w:val="both"/>
        <w:rPr>
          <w:rFonts w:ascii="Roman-WP" w:hAnsi="Roman-WP"/>
          <w:b/>
        </w:rPr>
      </w:pPr>
      <w:r>
        <w:rPr>
          <w:rFonts w:ascii="Roman-WP" w:hAnsi="Roman-WP"/>
        </w:rPr>
        <w:t>6</w:t>
      </w:r>
      <w:r w:rsidR="00875963">
        <w:rPr>
          <w:rFonts w:ascii="Roman-WP" w:hAnsi="Roman-WP"/>
        </w:rPr>
        <w:t xml:space="preserve">. </w:t>
      </w:r>
      <w:r w:rsidR="00875963">
        <w:rPr>
          <w:rFonts w:ascii="Roman-WP" w:hAnsi="Roman-WP"/>
        </w:rPr>
        <w:tab/>
        <w:t>A wetted wall column is used to measure mass transfer</w:t>
      </w:r>
      <w:r w:rsidR="00065F73">
        <w:rPr>
          <w:rFonts w:ascii="Roman-WP" w:hAnsi="Roman-WP"/>
        </w:rPr>
        <w:t xml:space="preserve"> c</w:t>
      </w:r>
      <w:r w:rsidR="00875963">
        <w:rPr>
          <w:rFonts w:ascii="Roman-WP" w:hAnsi="Roman-WP"/>
        </w:rPr>
        <w:t xml:space="preserve">oefficients. A liquid of density </w:t>
      </w:r>
      <w:r w:rsidR="00875963">
        <w:rPr>
          <w:rFonts w:ascii="Roman-WP" w:hAnsi="Roman-WP"/>
        </w:rPr>
        <w:sym w:font="Symbol" w:char="F072"/>
      </w:r>
      <w:r w:rsidR="00875963">
        <w:rPr>
          <w:rFonts w:ascii="Roman-WP" w:hAnsi="Roman-WP"/>
        </w:rPr>
        <w:t xml:space="preserve"> and viscosity </w:t>
      </w:r>
      <w:r w:rsidR="00875963">
        <w:rPr>
          <w:rFonts w:ascii="Roman-WP" w:hAnsi="Roman-WP"/>
        </w:rPr>
        <w:sym w:font="Symbol" w:char="F06D"/>
      </w:r>
      <w:r w:rsidR="00875963">
        <w:rPr>
          <w:rFonts w:ascii="Roman-WP" w:hAnsi="Roman-WP"/>
        </w:rPr>
        <w:t xml:space="preserve"> flows down the inside of a tube of radius R, as shown in the figure. After an initial region, the flow becomes fully developed and the thickness of the liquid layer is constant and equal to h. Simplify the </w:t>
      </w:r>
      <w:proofErr w:type="spellStart"/>
      <w:r w:rsidR="00875963">
        <w:rPr>
          <w:rFonts w:ascii="Roman-WP" w:hAnsi="Roman-WP"/>
        </w:rPr>
        <w:t>Navier</w:t>
      </w:r>
      <w:proofErr w:type="spellEnd"/>
      <w:r w:rsidR="00875963">
        <w:rPr>
          <w:rFonts w:ascii="Roman-WP" w:hAnsi="Roman-WP"/>
        </w:rPr>
        <w:t>-Stokes and continuity equations to obtain v</w:t>
      </w:r>
      <w:r w:rsidR="00875963">
        <w:rPr>
          <w:rFonts w:ascii="Roman-WP" w:hAnsi="Roman-WP"/>
          <w:vertAlign w:val="subscript"/>
        </w:rPr>
        <w:t xml:space="preserve"> z</w:t>
      </w:r>
      <w:r w:rsidR="00875963">
        <w:rPr>
          <w:rFonts w:ascii="Roman-WP" w:hAnsi="Roman-WP"/>
        </w:rPr>
        <w:t xml:space="preserve"> </w:t>
      </w:r>
      <w:proofErr w:type="gramStart"/>
      <w:r w:rsidR="00875963">
        <w:rPr>
          <w:rFonts w:ascii="Roman-WP" w:hAnsi="Roman-WP"/>
        </w:rPr>
        <w:t>( r</w:t>
      </w:r>
      <w:proofErr w:type="gramEnd"/>
      <w:r w:rsidR="00875963">
        <w:rPr>
          <w:rFonts w:ascii="Roman-WP" w:hAnsi="Roman-WP"/>
        </w:rPr>
        <w:t>) for laminar flow in the film.</w:t>
      </w:r>
      <w:r w:rsidR="004D70A1">
        <w:rPr>
          <w:rFonts w:ascii="Roman-WP" w:hAnsi="Roman-WP"/>
        </w:rPr>
        <w:t xml:space="preserve">    </w:t>
      </w:r>
      <w:r w:rsidR="00065F73">
        <w:rPr>
          <w:rFonts w:ascii="Roman-WP" w:hAnsi="Roman-WP"/>
        </w:rPr>
        <w:t xml:space="preserve">   </w:t>
      </w:r>
      <w:r w:rsidR="009B557F">
        <w:rPr>
          <w:rFonts w:ascii="Roman-WP" w:hAnsi="Roman-WP"/>
        </w:rPr>
        <w:tab/>
      </w:r>
      <w:r w:rsidR="009B557F">
        <w:rPr>
          <w:rFonts w:ascii="Roman-WP" w:hAnsi="Roman-WP"/>
        </w:rPr>
        <w:tab/>
      </w:r>
      <w:r w:rsidR="009B557F">
        <w:rPr>
          <w:rFonts w:ascii="Roman-WP" w:hAnsi="Roman-WP"/>
        </w:rPr>
        <w:tab/>
      </w:r>
      <w:r w:rsidR="00B128C4" w:rsidRPr="00065F73">
        <w:rPr>
          <w:rFonts w:ascii="Roman-WP" w:hAnsi="Roman-WP"/>
          <w:b/>
        </w:rPr>
        <w:t xml:space="preserve">[Marks = </w:t>
      </w:r>
      <w:r w:rsidR="008315FB">
        <w:rPr>
          <w:rFonts w:ascii="Roman-WP" w:hAnsi="Roman-WP"/>
          <w:b/>
        </w:rPr>
        <w:t>8]</w:t>
      </w:r>
    </w:p>
    <w:p w:rsidR="00875963" w:rsidRPr="00DA4832" w:rsidRDefault="00875963" w:rsidP="00875963">
      <w:pPr>
        <w:ind w:left="561" w:right="1132" w:hanging="561"/>
        <w:jc w:val="both"/>
        <w:rPr>
          <w:rFonts w:ascii="Roman-WP" w:hAnsi="Roman-WP"/>
        </w:rPr>
      </w:pPr>
    </w:p>
    <w:p w:rsidR="001227EA" w:rsidRPr="00B128C4" w:rsidRDefault="00B128C4" w:rsidP="004B6F99">
      <w:pPr>
        <w:ind w:left="284" w:right="4" w:hanging="284"/>
        <w:jc w:val="both"/>
        <w:rPr>
          <w:rFonts w:ascii="Roman-WP" w:hAnsi="Roman-WP"/>
          <w:b/>
        </w:rPr>
      </w:pPr>
      <w:r>
        <w:rPr>
          <w:rFonts w:ascii="Roman-WP" w:hAnsi="Roman-WP"/>
          <w:noProof/>
        </w:rPr>
        <w:drawing>
          <wp:anchor distT="0" distB="0" distL="114300" distR="114300" simplePos="0" relativeHeight="251659264" behindDoc="0" locked="0" layoutInCell="1" allowOverlap="1">
            <wp:simplePos x="0" y="0"/>
            <wp:positionH relativeFrom="column">
              <wp:posOffset>3028950</wp:posOffset>
            </wp:positionH>
            <wp:positionV relativeFrom="paragraph">
              <wp:posOffset>40005</wp:posOffset>
            </wp:positionV>
            <wp:extent cx="3057525" cy="1209675"/>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057525" cy="1209675"/>
                    </a:xfrm>
                    <a:prstGeom prst="rect">
                      <a:avLst/>
                    </a:prstGeom>
                    <a:noFill/>
                    <a:ln w="9525">
                      <a:noFill/>
                      <a:miter lim="800000"/>
                      <a:headEnd/>
                      <a:tailEnd/>
                    </a:ln>
                  </pic:spPr>
                </pic:pic>
              </a:graphicData>
            </a:graphic>
          </wp:anchor>
        </w:drawing>
      </w:r>
      <w:r w:rsidR="001227EA">
        <w:rPr>
          <w:rFonts w:ascii="Roman-WP" w:hAnsi="Roman-WP"/>
        </w:rPr>
        <w:t xml:space="preserve">7. </w:t>
      </w:r>
      <w:r>
        <w:rPr>
          <w:rFonts w:ascii="Roman-WP" w:hAnsi="Roman-WP"/>
        </w:rPr>
        <w:tab/>
      </w:r>
      <w:r w:rsidR="001227EA">
        <w:rPr>
          <w:rFonts w:ascii="Roman-WP" w:hAnsi="Roman-WP"/>
        </w:rPr>
        <w:t>Water</w:t>
      </w:r>
      <w:r w:rsidR="00A52C4F">
        <w:rPr>
          <w:rFonts w:ascii="Roman-WP" w:hAnsi="Roman-WP"/>
        </w:rPr>
        <w:t xml:space="preserve"> (kinematic viscosity = 1.0 x 10</w:t>
      </w:r>
      <w:r w:rsidR="00C62650">
        <w:rPr>
          <w:rFonts w:ascii="Roman-WP" w:hAnsi="Roman-WP"/>
          <w:vertAlign w:val="superscript"/>
        </w:rPr>
        <w:t xml:space="preserve"> – 6</w:t>
      </w:r>
      <w:r w:rsidR="00C62650">
        <w:rPr>
          <w:rFonts w:ascii="Roman-WP" w:hAnsi="Roman-WP"/>
        </w:rPr>
        <w:t xml:space="preserve"> m</w:t>
      </w:r>
      <w:r w:rsidR="00C62650">
        <w:rPr>
          <w:rFonts w:ascii="Roman-WP" w:hAnsi="Roman-WP"/>
          <w:vertAlign w:val="superscript"/>
        </w:rPr>
        <w:t>2</w:t>
      </w:r>
      <w:r w:rsidR="00C62650">
        <w:rPr>
          <w:rFonts w:ascii="Roman-WP" w:hAnsi="Roman-WP"/>
        </w:rPr>
        <w:t>/s)</w:t>
      </w:r>
      <w:r w:rsidR="001227EA">
        <w:rPr>
          <w:rFonts w:ascii="Roman-WP" w:hAnsi="Roman-WP"/>
        </w:rPr>
        <w:t xml:space="preserve"> is pumped from a reservoir at the rate of 1310 L/s and is being sent to another large tank. The path of water through the pipe is marked as BCFG with the pump being located between C and F. From B to C, the system consists of a square-edged entrance, 760 m of pipe, three gate valves, four 45</w:t>
      </w:r>
      <w:r w:rsidR="001227EA">
        <w:rPr>
          <w:rFonts w:ascii="Roman-WP" w:hAnsi="Roman-WP"/>
          <w:vertAlign w:val="superscript"/>
        </w:rPr>
        <w:t>o</w:t>
      </w:r>
      <w:r w:rsidR="001227EA">
        <w:rPr>
          <w:rFonts w:ascii="Roman-WP" w:hAnsi="Roman-WP"/>
        </w:rPr>
        <w:t xml:space="preserve"> elbows</w:t>
      </w:r>
      <w:r w:rsidR="005F37A5">
        <w:rPr>
          <w:rFonts w:ascii="Roman-WP" w:hAnsi="Roman-WP"/>
        </w:rPr>
        <w:t xml:space="preserve"> (</w:t>
      </w:r>
      <w:r w:rsidR="005F37A5" w:rsidRPr="001C610C">
        <w:rPr>
          <w:rFonts w:ascii="Roman-WP" w:hAnsi="Roman-WP"/>
        </w:rPr>
        <w:t>Le</w:t>
      </w:r>
      <w:r w:rsidR="005F37A5">
        <w:rPr>
          <w:rFonts w:ascii="Roman-WP" w:hAnsi="Roman-WP"/>
        </w:rPr>
        <w:t>/D = 20)</w:t>
      </w:r>
      <w:r w:rsidR="001227EA">
        <w:rPr>
          <w:rFonts w:ascii="Roman-WP" w:hAnsi="Roman-WP"/>
        </w:rPr>
        <w:t xml:space="preserve"> and two 90</w:t>
      </w:r>
      <w:r w:rsidR="001227EA">
        <w:rPr>
          <w:rFonts w:ascii="Roman-WP" w:hAnsi="Roman-WP"/>
          <w:vertAlign w:val="superscript"/>
        </w:rPr>
        <w:t>o</w:t>
      </w:r>
      <w:r w:rsidR="001227EA">
        <w:rPr>
          <w:rFonts w:ascii="Roman-WP" w:hAnsi="Roman-WP"/>
        </w:rPr>
        <w:t xml:space="preserve"> elbows. Gage pressure at C is 197 </w:t>
      </w:r>
      <w:proofErr w:type="spellStart"/>
      <w:r w:rsidR="001227EA">
        <w:rPr>
          <w:rFonts w:ascii="Roman-WP" w:hAnsi="Roman-WP"/>
        </w:rPr>
        <w:t>kPa</w:t>
      </w:r>
      <w:proofErr w:type="spellEnd"/>
      <w:r w:rsidR="001227EA">
        <w:rPr>
          <w:rFonts w:ascii="Roman-WP" w:hAnsi="Roman-WP"/>
        </w:rPr>
        <w:t xml:space="preserve">. The system between F and G contains 760 m of pipe, two gate valves </w:t>
      </w:r>
      <w:r w:rsidR="001C610C">
        <w:rPr>
          <w:rFonts w:ascii="Roman-WP" w:hAnsi="Roman-WP"/>
        </w:rPr>
        <w:t>(</w:t>
      </w:r>
      <w:r w:rsidR="001C610C" w:rsidRPr="001C610C">
        <w:rPr>
          <w:rFonts w:ascii="Roman-WP" w:hAnsi="Roman-WP"/>
        </w:rPr>
        <w:t>Le</w:t>
      </w:r>
      <w:r w:rsidR="001C610C">
        <w:rPr>
          <w:rFonts w:ascii="Roman-WP" w:hAnsi="Roman-WP"/>
        </w:rPr>
        <w:t xml:space="preserve">/D = 8) </w:t>
      </w:r>
      <w:r w:rsidR="001227EA" w:rsidRPr="001C610C">
        <w:rPr>
          <w:rFonts w:ascii="Roman-WP" w:hAnsi="Roman-WP"/>
        </w:rPr>
        <w:t>and</w:t>
      </w:r>
      <w:r w:rsidR="001227EA">
        <w:rPr>
          <w:rFonts w:ascii="Roman-WP" w:hAnsi="Roman-WP"/>
        </w:rPr>
        <w:t xml:space="preserve"> four 90</w:t>
      </w:r>
      <w:r w:rsidR="001227EA">
        <w:rPr>
          <w:rFonts w:ascii="Roman-WP" w:hAnsi="Roman-WP"/>
          <w:vertAlign w:val="superscript"/>
        </w:rPr>
        <w:t>o</w:t>
      </w:r>
      <w:r w:rsidR="001227EA">
        <w:rPr>
          <w:rFonts w:ascii="Roman-WP" w:hAnsi="Roman-WP"/>
        </w:rPr>
        <w:t xml:space="preserve"> elbows</w:t>
      </w:r>
      <w:r w:rsidR="001C610C">
        <w:rPr>
          <w:rFonts w:ascii="Roman-WP" w:hAnsi="Roman-WP"/>
        </w:rPr>
        <w:t xml:space="preserve"> (</w:t>
      </w:r>
      <w:r w:rsidR="001C610C" w:rsidRPr="001C610C">
        <w:rPr>
          <w:rFonts w:ascii="Roman-WP" w:hAnsi="Roman-WP"/>
        </w:rPr>
        <w:t>Le</w:t>
      </w:r>
      <w:r w:rsidR="001C610C">
        <w:rPr>
          <w:rFonts w:ascii="Roman-WP" w:hAnsi="Roman-WP"/>
        </w:rPr>
        <w:t>/D = 30)</w:t>
      </w:r>
      <w:r w:rsidR="001227EA">
        <w:rPr>
          <w:rFonts w:ascii="Roman-WP" w:hAnsi="Roman-WP"/>
        </w:rPr>
        <w:t xml:space="preserve">. All the pipes are made of cast iron </w:t>
      </w:r>
      <w:r w:rsidR="00A52C4F">
        <w:rPr>
          <w:rFonts w:ascii="Roman-WP" w:hAnsi="Roman-WP"/>
        </w:rPr>
        <w:t>(</w:t>
      </w:r>
      <w:r w:rsidR="00A52C4F">
        <w:rPr>
          <w:rFonts w:ascii="Roman-WP" w:hAnsi="Roman-WP"/>
        </w:rPr>
        <w:sym w:font="Symbol" w:char="F065"/>
      </w:r>
      <w:r w:rsidR="00A52C4F">
        <w:rPr>
          <w:rFonts w:ascii="Roman-WP" w:hAnsi="Roman-WP"/>
        </w:rPr>
        <w:t xml:space="preserve"> = 0.26 mm) </w:t>
      </w:r>
      <w:r w:rsidR="001227EA">
        <w:rPr>
          <w:rFonts w:ascii="Roman-WP" w:hAnsi="Roman-WP"/>
        </w:rPr>
        <w:t xml:space="preserve">and of 508 mm diameter. </w:t>
      </w:r>
      <w:r w:rsidR="007B71D6">
        <w:rPr>
          <w:rFonts w:ascii="Roman-WP" w:hAnsi="Roman-WP"/>
        </w:rPr>
        <w:t xml:space="preserve">Calculate the average velocity of water in the pipe, the gage pressure at F, the power input to the pump (of efficiency </w:t>
      </w:r>
      <w:r w:rsidR="008315FB">
        <w:rPr>
          <w:rFonts w:ascii="Roman-WP" w:hAnsi="Roman-WP"/>
        </w:rPr>
        <w:t>8</w:t>
      </w:r>
      <w:r w:rsidR="007B71D6">
        <w:rPr>
          <w:rFonts w:ascii="Roman-WP" w:hAnsi="Roman-WP"/>
        </w:rPr>
        <w:t>0%) and the wall shear stress in section FG.</w:t>
      </w:r>
      <w:r>
        <w:rPr>
          <w:rFonts w:ascii="Roman-WP" w:hAnsi="Roman-WP"/>
        </w:rPr>
        <w:tab/>
      </w:r>
      <w:r>
        <w:rPr>
          <w:rFonts w:ascii="Roman-WP" w:hAnsi="Roman-WP"/>
        </w:rPr>
        <w:tab/>
      </w:r>
      <w:r>
        <w:rPr>
          <w:rFonts w:ascii="Roman-WP" w:hAnsi="Roman-WP"/>
        </w:rPr>
        <w:tab/>
      </w:r>
      <w:r>
        <w:rPr>
          <w:rFonts w:ascii="Roman-WP" w:hAnsi="Roman-WP"/>
        </w:rPr>
        <w:tab/>
      </w:r>
      <w:r>
        <w:rPr>
          <w:rFonts w:ascii="Roman-WP" w:hAnsi="Roman-WP"/>
        </w:rPr>
        <w:tab/>
      </w:r>
      <w:r>
        <w:rPr>
          <w:rFonts w:ascii="Roman-WP" w:hAnsi="Roman-WP"/>
        </w:rPr>
        <w:tab/>
      </w:r>
      <w:r>
        <w:rPr>
          <w:rFonts w:ascii="Roman-WP" w:hAnsi="Roman-WP"/>
        </w:rPr>
        <w:tab/>
      </w:r>
      <w:r>
        <w:rPr>
          <w:rFonts w:ascii="Roman-WP" w:hAnsi="Roman-WP"/>
        </w:rPr>
        <w:tab/>
      </w:r>
      <w:r>
        <w:rPr>
          <w:rFonts w:ascii="Roman-WP" w:hAnsi="Roman-WP"/>
        </w:rPr>
        <w:tab/>
      </w:r>
      <w:r w:rsidR="009B557F">
        <w:rPr>
          <w:rFonts w:ascii="Roman-WP" w:hAnsi="Roman-WP"/>
        </w:rPr>
        <w:tab/>
      </w:r>
      <w:r w:rsidR="009B557F">
        <w:rPr>
          <w:rFonts w:ascii="Roman-WP" w:hAnsi="Roman-WP"/>
        </w:rPr>
        <w:tab/>
      </w:r>
      <w:r w:rsidRPr="00B128C4">
        <w:rPr>
          <w:rFonts w:ascii="Roman-WP" w:hAnsi="Roman-WP"/>
          <w:b/>
        </w:rPr>
        <w:t>[Marks = 9]</w:t>
      </w:r>
    </w:p>
    <w:p w:rsidR="001227EA" w:rsidRDefault="001227EA" w:rsidP="00875963">
      <w:pPr>
        <w:ind w:left="561" w:right="1132" w:hanging="561"/>
        <w:rPr>
          <w:rFonts w:ascii="Roman-WP" w:hAnsi="Roman-WP"/>
        </w:rPr>
      </w:pPr>
    </w:p>
    <w:p w:rsidR="001227EA" w:rsidRDefault="001227EA" w:rsidP="00875963">
      <w:pPr>
        <w:ind w:left="561" w:right="1132" w:hanging="561"/>
        <w:rPr>
          <w:rFonts w:ascii="Roman-WP" w:hAnsi="Roman-WP"/>
        </w:rPr>
      </w:pPr>
    </w:p>
    <w:p w:rsidR="001C610C" w:rsidRDefault="001C610C">
      <w:pPr>
        <w:rPr>
          <w:noProof/>
        </w:rPr>
      </w:pPr>
    </w:p>
    <w:p w:rsidR="001C610C" w:rsidRDefault="001C610C">
      <w:r>
        <w:br w:type="page"/>
      </w:r>
    </w:p>
    <w:p w:rsidR="001C610C" w:rsidRDefault="00B87190">
      <w:pPr>
        <w:rPr>
          <w:noProof/>
        </w:rPr>
      </w:pPr>
      <w:r>
        <w:rPr>
          <w:noProof/>
        </w:rPr>
        <w:lastRenderedPageBreak/>
        <w:drawing>
          <wp:inline distT="0" distB="0" distL="0" distR="0">
            <wp:extent cx="5943600" cy="726651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5943600" cy="7266510"/>
                    </a:xfrm>
                    <a:prstGeom prst="rect">
                      <a:avLst/>
                    </a:prstGeom>
                    <a:noFill/>
                    <a:ln w="9525">
                      <a:noFill/>
                      <a:miter lim="800000"/>
                      <a:headEnd/>
                      <a:tailEnd/>
                    </a:ln>
                  </pic:spPr>
                </pic:pic>
              </a:graphicData>
            </a:graphic>
          </wp:inline>
        </w:drawing>
      </w:r>
      <w:r w:rsidR="001C610C">
        <w:rPr>
          <w:noProof/>
        </w:rPr>
        <w:br w:type="page"/>
      </w:r>
      <w:r w:rsidR="001C610C">
        <w:rPr>
          <w:noProof/>
        </w:rPr>
        <w:lastRenderedPageBreak/>
        <w:drawing>
          <wp:inline distT="0" distB="0" distL="0" distR="0">
            <wp:extent cx="5943600" cy="9050956"/>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43600" cy="9050956"/>
                    </a:xfrm>
                    <a:prstGeom prst="rect">
                      <a:avLst/>
                    </a:prstGeom>
                    <a:noFill/>
                    <a:ln w="9525">
                      <a:noFill/>
                      <a:miter lim="800000"/>
                      <a:headEnd/>
                      <a:tailEnd/>
                    </a:ln>
                  </pic:spPr>
                </pic:pic>
              </a:graphicData>
            </a:graphic>
          </wp:inline>
        </w:drawing>
      </w:r>
    </w:p>
    <w:p w:rsidR="00AE4E5D" w:rsidRDefault="001C610C" w:rsidP="00D765C4">
      <w:pPr>
        <w:ind w:left="360"/>
        <w:jc w:val="both"/>
      </w:pPr>
      <w:r>
        <w:rPr>
          <w:noProof/>
        </w:rPr>
        <w:lastRenderedPageBreak/>
        <w:drawing>
          <wp:inline distT="0" distB="0" distL="0" distR="0">
            <wp:extent cx="5943600" cy="6478073"/>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a:stretch>
                      <a:fillRect/>
                    </a:stretch>
                  </pic:blipFill>
                  <pic:spPr bwMode="auto">
                    <a:xfrm>
                      <a:off x="0" y="0"/>
                      <a:ext cx="5943600" cy="6478073"/>
                    </a:xfrm>
                    <a:prstGeom prst="rect">
                      <a:avLst/>
                    </a:prstGeom>
                    <a:noFill/>
                    <a:ln w="9525">
                      <a:noFill/>
                      <a:miter lim="800000"/>
                      <a:headEnd/>
                      <a:tailEnd/>
                    </a:ln>
                  </pic:spPr>
                </pic:pic>
              </a:graphicData>
            </a:graphic>
          </wp:inline>
        </w:drawing>
      </w:r>
    </w:p>
    <w:sectPr w:rsidR="00AE4E5D" w:rsidSect="00BB23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Roman-WP">
    <w:panose1 w:val="00000000000000000000"/>
    <w:charset w:val="00"/>
    <w:family w:val="roman"/>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0C070E"/>
    <w:rsid w:val="00065F73"/>
    <w:rsid w:val="000C070E"/>
    <w:rsid w:val="001227EA"/>
    <w:rsid w:val="00125111"/>
    <w:rsid w:val="001C610C"/>
    <w:rsid w:val="00252CFF"/>
    <w:rsid w:val="003647FC"/>
    <w:rsid w:val="004121F4"/>
    <w:rsid w:val="00485C4D"/>
    <w:rsid w:val="004B6F99"/>
    <w:rsid w:val="004C744D"/>
    <w:rsid w:val="004D6029"/>
    <w:rsid w:val="004D70A1"/>
    <w:rsid w:val="004E491A"/>
    <w:rsid w:val="004F48E2"/>
    <w:rsid w:val="00515B38"/>
    <w:rsid w:val="005A684B"/>
    <w:rsid w:val="005F37A5"/>
    <w:rsid w:val="00634998"/>
    <w:rsid w:val="006A72E9"/>
    <w:rsid w:val="00744D37"/>
    <w:rsid w:val="007B71D6"/>
    <w:rsid w:val="007D17DF"/>
    <w:rsid w:val="008315FB"/>
    <w:rsid w:val="00875963"/>
    <w:rsid w:val="00902899"/>
    <w:rsid w:val="00907B07"/>
    <w:rsid w:val="00945A4D"/>
    <w:rsid w:val="009521D4"/>
    <w:rsid w:val="009544DC"/>
    <w:rsid w:val="009B557F"/>
    <w:rsid w:val="009D2630"/>
    <w:rsid w:val="00A11AAB"/>
    <w:rsid w:val="00A52C4F"/>
    <w:rsid w:val="00A567A7"/>
    <w:rsid w:val="00AB707B"/>
    <w:rsid w:val="00AE4E5D"/>
    <w:rsid w:val="00B128C4"/>
    <w:rsid w:val="00B86BBD"/>
    <w:rsid w:val="00B87190"/>
    <w:rsid w:val="00BB23B8"/>
    <w:rsid w:val="00C62650"/>
    <w:rsid w:val="00C72845"/>
    <w:rsid w:val="00C73A34"/>
    <w:rsid w:val="00CA1334"/>
    <w:rsid w:val="00D4255D"/>
    <w:rsid w:val="00D765C4"/>
    <w:rsid w:val="00EC1D56"/>
    <w:rsid w:val="00FE7C00"/>
    <w:rsid w:val="00FE7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6" type="connector" idref="#_x0000_s1273"/>
        <o:r id="V:Rule7" type="connector" idref="#_x0000_s1274"/>
        <o:r id="V:Rule8" type="connector" idref="#_x0000_s1268"/>
        <o:r id="V:Rule9" type="connector" idref="#_x0000_s1275"/>
        <o:r id="V:Rule10" type="connector" idref="#_x0000_s12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D6029"/>
    <w:rPr>
      <w:sz w:val="24"/>
      <w:szCs w:val="24"/>
    </w:rPr>
  </w:style>
  <w:style w:type="paragraph" w:styleId="Heading1">
    <w:name w:val="heading 1"/>
    <w:basedOn w:val="Normal"/>
    <w:next w:val="Normal"/>
    <w:link w:val="Heading1Char"/>
    <w:qFormat/>
    <w:rsid w:val="004B6F99"/>
    <w:pPr>
      <w:keepNext/>
      <w:ind w:left="720" w:hanging="720"/>
      <w:jc w:val="center"/>
      <w:outlineLvl w:val="0"/>
    </w:pPr>
    <w:rPr>
      <w:b/>
      <w:bCs/>
    </w:rPr>
  </w:style>
  <w:style w:type="paragraph" w:styleId="Heading2">
    <w:name w:val="heading 2"/>
    <w:basedOn w:val="Normal"/>
    <w:next w:val="Normal"/>
    <w:link w:val="Heading2Char"/>
    <w:qFormat/>
    <w:rsid w:val="004B6F99"/>
    <w:pPr>
      <w:keepNext/>
      <w:ind w:left="720" w:hanging="720"/>
      <w:jc w:val="center"/>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902899"/>
    <w:rPr>
      <w:rFonts w:ascii="Tahoma" w:hAnsi="Tahoma" w:cs="Tahoma"/>
      <w:sz w:val="16"/>
      <w:szCs w:val="16"/>
    </w:rPr>
  </w:style>
  <w:style w:type="character" w:customStyle="1" w:styleId="BalloonTextChar">
    <w:name w:val="Balloon Text Char"/>
    <w:basedOn w:val="DefaultParagraphFont"/>
    <w:link w:val="BalloonText"/>
    <w:rsid w:val="00902899"/>
    <w:rPr>
      <w:rFonts w:ascii="Tahoma" w:hAnsi="Tahoma" w:cs="Tahoma"/>
      <w:sz w:val="16"/>
      <w:szCs w:val="16"/>
    </w:rPr>
  </w:style>
  <w:style w:type="character" w:customStyle="1" w:styleId="Heading1Char">
    <w:name w:val="Heading 1 Char"/>
    <w:basedOn w:val="DefaultParagraphFont"/>
    <w:link w:val="Heading1"/>
    <w:rsid w:val="004B6F99"/>
    <w:rPr>
      <w:b/>
      <w:bCs/>
      <w:sz w:val="24"/>
      <w:szCs w:val="24"/>
    </w:rPr>
  </w:style>
  <w:style w:type="character" w:customStyle="1" w:styleId="Heading2Char">
    <w:name w:val="Heading 2 Char"/>
    <w:basedOn w:val="DefaultParagraphFont"/>
    <w:link w:val="Heading2"/>
    <w:rsid w:val="004B6F99"/>
    <w:rPr>
      <w:b/>
      <w:bCs/>
      <w:sz w:val="24"/>
      <w:szCs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image" Target="media/image7.emf"/><Relationship Id="rId5" Type="http://schemas.openxmlformats.org/officeDocument/2006/relationships/image" Target="media/image2.jpeg"/><Relationship Id="rId10" Type="http://schemas.openxmlformats.org/officeDocument/2006/relationships/image" Target="media/image6.emf"/><Relationship Id="rId4" Type="http://schemas.openxmlformats.org/officeDocument/2006/relationships/image" Target="media/image1.jpeg"/><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581</Words>
  <Characters>3315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1</vt:lpstr>
    </vt:vector>
  </TitlesOfParts>
  <Company>home</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Prof. S.Dasgupta</dc:creator>
  <cp:keywords/>
  <dc:description/>
  <cp:lastModifiedBy>SDasgupta</cp:lastModifiedBy>
  <cp:revision>26</cp:revision>
  <cp:lastPrinted>2015-11-13T06:09:00Z</cp:lastPrinted>
  <dcterms:created xsi:type="dcterms:W3CDTF">2015-11-04T04:52:00Z</dcterms:created>
  <dcterms:modified xsi:type="dcterms:W3CDTF">2015-11-13T06:23:00Z</dcterms:modified>
</cp:coreProperties>
</file>