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highlight w:val="white"/>
          <w:u w:val="single"/>
        </w:rPr>
      </w:pPr>
      <w:bookmarkStart w:id="0" w:name="_GoBack"/>
      <w:bookmarkEnd w:id="0"/>
      <w:r>
        <w:rPr>
          <w:rFonts w:cs="Times New Roman" w:ascii="Times New Roman" w:hAnsi="Times New Roman"/>
          <w:b/>
          <w:u w:val="single"/>
          <w:shd w:fill="FFFFFF" w:val="clear"/>
        </w:rPr>
        <w:t>Problem Set-2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highlight w:val="white"/>
          <w:u w:val="single"/>
        </w:rPr>
      </w:pPr>
      <w:r>
        <w:rPr>
          <w:rFonts w:cs="Times New Roman" w:ascii="Times New Roman" w:hAnsi="Times New Roman"/>
          <w:b/>
          <w:u w:val="single"/>
          <w:shd w:fill="FFFFFF" w:val="clear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FF" w:val="clear"/>
        </w:rPr>
        <w:t>1. The mechanism of DNA replication is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FF" w:val="clear"/>
        </w:rPr>
        <w:t>(A) conservative</w:t>
        <w:tab/>
        <w:tab/>
        <w:tab/>
        <w:tab/>
        <w:t xml:space="preserve">(B) dispersive 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(C) </w:t>
      </w:r>
      <w:r>
        <w:rPr>
          <w:rFonts w:cs="Times New Roman" w:ascii="Times New Roman" w:hAnsi="Times New Roman"/>
          <w:shd w:fill="FFFFFF" w:val="clear"/>
        </w:rPr>
        <w:t>semi-conservative</w:t>
      </w:r>
      <w:r>
        <w:rPr>
          <w:rFonts w:cs="Times New Roman" w:ascii="Times New Roman" w:hAnsi="Times New Roman"/>
        </w:rPr>
        <w:t xml:space="preserve"> </w:t>
        <w:tab/>
        <w:tab/>
        <w:tab/>
      </w:r>
      <w:r>
        <w:rPr>
          <w:rFonts w:cs="Times New Roman" w:ascii="Times New Roman" w:hAnsi="Times New Roman"/>
          <w:shd w:fill="FFFFFF" w:val="clear"/>
        </w:rPr>
        <w:t xml:space="preserve">(D) </w:t>
      </w:r>
      <w:r>
        <w:rPr>
          <w:rFonts w:cs="Times New Roman" w:ascii="Times New Roman" w:hAnsi="Times New Roman"/>
        </w:rPr>
        <w:t>all of the above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State TRUE  or FALSE for the following statements: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(A) Leading strand are synthesized from 5’ to 3’ direction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(B) Lagging strand are synthesized from 3’ to 5’ direction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(C) Okazaki fragments are observed during lagging strand synthesis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(D) Lagging strand requires more primers than leading strand during replication</w:t>
      </w:r>
    </w:p>
    <w:p>
      <w:pPr>
        <w:pStyle w:val="NoSpacing"/>
        <w:spacing w:lineRule="auto" w:line="27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State TRUE  or FALSE for the following statements regarding DNA gel electrophoresis: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(A) DNA is negatively charged, hence migrates towards the positive terminal in the applied electric field gradient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(B) Different DNA molecules separate according to mass/size/length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(C) Smaller DNA molecules migrate faster</w:t>
      </w:r>
    </w:p>
    <w:p>
      <w:pPr>
        <w:pStyle w:val="NoSpacing"/>
        <w:spacing w:lineRule="auto" w:line="276"/>
        <w:ind w:left="27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(D) DNA is visualized by staining with ethidium bromide, which fluoresces under UV light</w:t>
      </w:r>
    </w:p>
    <w:p>
      <w:pPr>
        <w:pStyle w:val="NoSpacing"/>
        <w:spacing w:lineRule="auto" w:line="27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4. </w:t>
      </w:r>
      <w:bookmarkStart w:id="1" w:name="__DdeLink__135_2745893101"/>
      <w:r>
        <w:rPr>
          <w:rFonts w:cs="Times New Roman" w:ascii="Times New Roman" w:hAnsi="Times New Roman"/>
        </w:rPr>
        <w:t>During DNA replication, helicase enzyme unwinds the double stranded DNA to produce   localized single stranded DNA. In a PCR reaction, we use an alternative mechanism for DNA unwinding. What is that?</w:t>
      </w:r>
      <w:bookmarkEnd w:id="1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(A) A special buffer with high salt concentration </w:t>
        <w:tab/>
        <w:tab/>
        <w:tab/>
        <w:t>(B) High temperature</w:t>
      </w:r>
    </w:p>
    <w:p>
      <w:pPr>
        <w:pStyle w:val="NoSpacing"/>
        <w:spacing w:lineRule="auto" w:line="27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cs="Times New Roman" w:ascii="Times New Roman" w:hAnsi="Times New Roman"/>
        </w:rPr>
        <w:t xml:space="preserve">(C) A special DNA polymerase that can denature DNA </w:t>
        <w:tab/>
        <w:tab/>
        <w:t xml:space="preserve">(D) Very low pH 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DNA ligase is required during DNA replication for</w:t>
      </w:r>
    </w:p>
    <w:p>
      <w:pPr>
        <w:pStyle w:val="NoSpacing"/>
        <w:spacing w:lineRule="auto" w:line="276"/>
        <w:ind w:firstLine="27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(A) Sealing the gaps between newly synthesized DNA fragments</w:t>
      </w:r>
    </w:p>
    <w:p>
      <w:pPr>
        <w:pStyle w:val="NoSpacing"/>
        <w:spacing w:lineRule="auto" w:line="276"/>
        <w:ind w:firstLine="27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(B) Synthesis of Okazaki fragments</w:t>
      </w:r>
    </w:p>
    <w:p>
      <w:pPr>
        <w:pStyle w:val="NoSpacing"/>
        <w:spacing w:lineRule="auto" w:line="276"/>
        <w:ind w:firstLine="27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(C) Stabilizing single stranded DNA</w:t>
      </w:r>
    </w:p>
    <w:p>
      <w:pPr>
        <w:pStyle w:val="NoSpacing"/>
        <w:spacing w:lineRule="auto" w:line="276"/>
        <w:ind w:firstLine="27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(D) Sealing the gaps between RNA primers and newly synthesized DNA 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Which sugar is found in RNA?</w:t>
      </w:r>
    </w:p>
    <w:p>
      <w:pPr>
        <w:pStyle w:val="NoSpacing"/>
        <w:spacing w:lineRule="auto" w:line="276"/>
        <w:ind w:firstLine="27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(A) Deoxyribose</w:t>
        <w:tab/>
        <w:tab/>
        <w:t>(B) Pentose</w:t>
        <w:tab/>
        <w:tab/>
        <w:t>(C) Fructose</w:t>
        <w:tab/>
        <w:tab/>
        <w:t>(D) Lactose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Metal ions such as Mg</w:t>
      </w:r>
      <w:r>
        <w:rPr>
          <w:rFonts w:cs="Times New Roman" w:ascii="Times New Roman" w:hAnsi="Times New Roman"/>
          <w:vertAlign w:val="superscript"/>
        </w:rPr>
        <w:t>2+</w:t>
      </w:r>
      <w:r>
        <w:rPr>
          <w:rFonts w:cs="Times New Roman" w:ascii="Times New Roman" w:hAnsi="Times New Roman"/>
        </w:rPr>
        <w:t>, Na</w:t>
      </w:r>
      <w:r>
        <w:rPr>
          <w:rFonts w:cs="Times New Roman" w:ascii="Times New Roman" w:hAnsi="Times New Roman"/>
          <w:vertAlign w:val="superscript"/>
        </w:rPr>
        <w:t>+</w:t>
      </w:r>
      <w:r>
        <w:rPr>
          <w:rFonts w:cs="Times New Roman" w:ascii="Times New Roman" w:hAnsi="Times New Roman"/>
        </w:rPr>
        <w:t xml:space="preserve"> typically interact with the __________________ group of DNA.</w:t>
      </w:r>
    </w:p>
    <w:p>
      <w:pPr>
        <w:pStyle w:val="ListParagraph"/>
        <w:ind w:left="567" w:hanging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(A)</w:t>
        <w:tab/>
        <w:t>sugar</w:t>
        <w:tab/>
        <w:t>(B)</w:t>
        <w:tab/>
        <w:t>nitrogenous base</w:t>
        <w:tab/>
        <w:t>(C)</w:t>
        <w:tab/>
        <w:t>hydroxyl</w:t>
        <w:tab/>
        <w:t>(D)</w:t>
        <w:tab/>
        <w:t>phosphate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If you run 35 cycles of PCR, by what factor does the target sequence theoretically increase?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76"/>
        <w:jc w:val="both"/>
        <w:rPr/>
      </w:pPr>
      <w:r>
        <w:rPr>
          <w:rFonts w:cs="Times New Roman" w:ascii="Times New Roman" w:hAnsi="Times New Roman"/>
        </w:rPr>
        <w:t xml:space="preserve">9. </w:t>
      </w:r>
      <w:r>
        <w:rPr>
          <w:rFonts w:cs="Times New Roman" w:ascii="Times New Roman" w:hAnsi="Times New Roman"/>
          <w:b/>
          <w:bCs/>
        </w:rPr>
        <w:t>In order to conclude a forensic investigation using DNA sample, a forensic lab must have __________________________, and ______________________ facilities.</w:t>
      </w:r>
    </w:p>
    <w:sectPr>
      <w:type w:val="nextPage"/>
      <w:pgSz w:w="12240" w:h="15840"/>
      <w:pgMar w:left="1440" w:right="1440" w:header="0" w:top="1440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1d3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0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7a85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841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298</Words>
  <Characters>1629</Characters>
  <CharactersWithSpaces>1920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2019-01-12T03:02:00Z</dcterms:created>
  <dc:creator>Dibyendu</dc:creator>
  <dc:description/>
  <dc:language>en-IN</dc:language>
  <cp:lastModifiedBy/>
  <dcterms:modified xsi:type="dcterms:W3CDTF">2019-02-13T01:17:15Z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