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E28" w:rsidRDefault="007C0E28">
      <w:pPr>
        <w:jc w:val="center"/>
        <w:rPr>
          <w:sz w:val="28"/>
          <w:szCs w:val="28"/>
        </w:rPr>
      </w:pPr>
    </w:p>
    <w:p w:rsidR="007C0E28" w:rsidRDefault="007C0E28">
      <w:pPr>
        <w:jc w:val="center"/>
        <w:rPr>
          <w:sz w:val="28"/>
          <w:szCs w:val="28"/>
        </w:rPr>
      </w:pPr>
    </w:p>
    <w:p w:rsidR="007C0E28" w:rsidRDefault="00020D5D">
      <w:pPr>
        <w:jc w:val="center"/>
      </w:pPr>
      <w:r>
        <w:rPr>
          <w:b/>
          <w:sz w:val="28"/>
          <w:szCs w:val="28"/>
        </w:rPr>
        <w:t>Assignment MT1-2019</w:t>
      </w:r>
      <w:r w:rsidR="00D26E89">
        <w:rPr>
          <w:b/>
          <w:sz w:val="28"/>
          <w:szCs w:val="28"/>
        </w:rPr>
        <w:t>-5</w:t>
      </w:r>
    </w:p>
    <w:p w:rsidR="007C0E28" w:rsidRDefault="00D26E89">
      <w:pPr>
        <w:jc w:val="center"/>
        <w:rPr>
          <w:color w:val="FF0000"/>
        </w:rPr>
      </w:pPr>
      <w:r>
        <w:rPr>
          <w:b/>
          <w:color w:val="FF0000"/>
        </w:rPr>
        <w:t>Section 1</w:t>
      </w:r>
    </w:p>
    <w:p w:rsidR="007C0E28" w:rsidRDefault="00D26E89">
      <w:pPr>
        <w:jc w:val="center"/>
        <w:rPr>
          <w:color w:val="FF0000"/>
        </w:rPr>
      </w:pPr>
      <w:r>
        <w:rPr>
          <w:b/>
          <w:color w:val="FF0000"/>
        </w:rPr>
        <w:t>(Based on Lecture Notes)</w:t>
      </w:r>
    </w:p>
    <w:p w:rsidR="007C0E28" w:rsidRDefault="007C0E28"/>
    <w:p w:rsidR="007C0E28" w:rsidRDefault="00D26E89">
      <w:pPr>
        <w:numPr>
          <w:ilvl w:val="1"/>
          <w:numId w:val="2"/>
        </w:numPr>
      </w:pPr>
      <w:r>
        <w:rPr>
          <w:b/>
        </w:rPr>
        <w:t>)</w:t>
      </w:r>
      <w:r>
        <w:t xml:space="preserve"> Explain Two Resistance Theory or Two Film Theory. Why is it called so?</w:t>
      </w:r>
    </w:p>
    <w:p w:rsidR="007C0E28" w:rsidRDefault="007C0E28">
      <w:pPr>
        <w:ind w:left="720"/>
      </w:pPr>
    </w:p>
    <w:p w:rsidR="007C0E28" w:rsidRDefault="00D26E89">
      <w:pPr>
        <w:numPr>
          <w:ilvl w:val="1"/>
          <w:numId w:val="1"/>
        </w:numPr>
      </w:pPr>
      <w:r>
        <w:rPr>
          <w:b/>
        </w:rPr>
        <w:t>)</w:t>
      </w:r>
      <w:r>
        <w:t xml:space="preserve"> Establish the graphical relationship between local mass transfer coefficients and   interfacial concentration in case of inter phase mass transfers.</w:t>
      </w:r>
    </w:p>
    <w:p w:rsidR="007C0E28" w:rsidRDefault="007C0E28">
      <w:pPr>
        <w:ind w:left="720"/>
      </w:pPr>
    </w:p>
    <w:p w:rsidR="007C0E28" w:rsidRDefault="00D26E89">
      <w:pPr>
        <w:numPr>
          <w:ilvl w:val="1"/>
          <w:numId w:val="1"/>
        </w:numPr>
      </w:pPr>
      <w:r>
        <w:rPr>
          <w:b/>
        </w:rPr>
        <w:t>)</w:t>
      </w:r>
      <w:r>
        <w:t xml:space="preserve"> What is Overall mass transfer coefficients? Why is it necessary to express the molar flux in terms of overall mass transfer coefficient rather than local mass transfer coefficients?  How many ways can you define overall mass transfer </w:t>
      </w:r>
      <w:proofErr w:type="gramStart"/>
      <w:r>
        <w:t>coefficients ?</w:t>
      </w:r>
      <w:proofErr w:type="gramEnd"/>
    </w:p>
    <w:p w:rsidR="007C0E28" w:rsidRDefault="00D26E89">
      <w:pPr>
        <w:numPr>
          <w:ilvl w:val="1"/>
          <w:numId w:val="1"/>
        </w:numPr>
      </w:pPr>
      <w:r>
        <w:rPr>
          <w:b/>
        </w:rPr>
        <w:t>)</w:t>
      </w:r>
      <w:r>
        <w:t xml:space="preserve"> Establish the relationship between local and overall mass transfer coefficients.</w:t>
      </w:r>
    </w:p>
    <w:p w:rsidR="007C0E28" w:rsidRDefault="007C0E28">
      <w:pPr>
        <w:ind w:left="720"/>
      </w:pPr>
    </w:p>
    <w:p w:rsidR="007C0E28" w:rsidRDefault="00D26E89">
      <w:pPr>
        <w:numPr>
          <w:ilvl w:val="1"/>
          <w:numId w:val="1"/>
        </w:numPr>
      </w:pPr>
      <w:r>
        <w:rPr>
          <w:b/>
        </w:rPr>
        <w:t>)</w:t>
      </w:r>
      <w:r>
        <w:t xml:space="preserve"> Derive and represent graphically operating line equations for</w:t>
      </w:r>
    </w:p>
    <w:p w:rsidR="007C0E28" w:rsidRDefault="00D26E89">
      <w:r>
        <w:rPr>
          <w:b/>
        </w:rPr>
        <w:t xml:space="preserve">                  a)</w:t>
      </w:r>
      <w:r>
        <w:t xml:space="preserve"> Co-current steady state continuous contact process.</w:t>
      </w:r>
    </w:p>
    <w:p w:rsidR="007C0E28" w:rsidRDefault="00D26E89">
      <w:r>
        <w:rPr>
          <w:b/>
        </w:rPr>
        <w:t xml:space="preserve">                  b)</w:t>
      </w:r>
      <w:r>
        <w:t xml:space="preserve"> Counter-current steady state continuous contact process.</w:t>
      </w:r>
    </w:p>
    <w:p w:rsidR="007C0E28" w:rsidRDefault="00D26E89">
      <w:r>
        <w:rPr>
          <w:b/>
        </w:rPr>
        <w:t>c)</w:t>
      </w:r>
      <w:r>
        <w:t xml:space="preserve"> Cross-current steady state contact process.</w:t>
      </w:r>
    </w:p>
    <w:p w:rsidR="007C0E28" w:rsidRDefault="007C0E28">
      <w:pPr>
        <w:pBdr>
          <w:top w:val="nil"/>
          <w:left w:val="nil"/>
          <w:bottom w:val="nil"/>
          <w:right w:val="nil"/>
          <w:between w:val="nil"/>
        </w:pBdr>
        <w:ind w:left="720" w:hanging="720"/>
        <w:rPr>
          <w:color w:val="000000"/>
        </w:rPr>
      </w:pPr>
    </w:p>
    <w:p w:rsidR="007C0E28" w:rsidRDefault="00D26E89">
      <w:pPr>
        <w:numPr>
          <w:ilvl w:val="1"/>
          <w:numId w:val="1"/>
        </w:numPr>
      </w:pPr>
      <w:proofErr w:type="gramStart"/>
      <w:r>
        <w:rPr>
          <w:b/>
        </w:rPr>
        <w:t>)</w:t>
      </w:r>
      <w:r>
        <w:t>Define</w:t>
      </w:r>
      <w:proofErr w:type="gramEnd"/>
      <w:r>
        <w:t xml:space="preserve"> stages. Derive and represent graphicallyoperating line equations for stage wise countercurrent steady state process</w:t>
      </w:r>
    </w:p>
    <w:p w:rsidR="007C0E28" w:rsidRDefault="007C0E28">
      <w:pPr>
        <w:ind w:left="720"/>
      </w:pPr>
    </w:p>
    <w:p w:rsidR="007C0E28" w:rsidRDefault="00D26E89">
      <w:pPr>
        <w:numPr>
          <w:ilvl w:val="1"/>
          <w:numId w:val="1"/>
        </w:numPr>
      </w:pPr>
      <w:r>
        <w:t xml:space="preserve"> What is the name of the equation used to determine the </w:t>
      </w:r>
      <w:proofErr w:type="gramStart"/>
      <w:r>
        <w:t>number  of</w:t>
      </w:r>
      <w:proofErr w:type="gramEnd"/>
      <w:r>
        <w:t xml:space="preserve"> ideal stages in stage wise countercurrent steady state operation. Write down the equation.</w:t>
      </w:r>
    </w:p>
    <w:p w:rsidR="007C0E28" w:rsidRDefault="00D26E89">
      <w:pPr>
        <w:pBdr>
          <w:top w:val="nil"/>
          <w:left w:val="nil"/>
          <w:bottom w:val="nil"/>
          <w:right w:val="nil"/>
          <w:between w:val="nil"/>
        </w:pBdr>
        <w:ind w:left="720" w:hanging="720"/>
        <w:rPr>
          <w:color w:val="000000"/>
        </w:rPr>
      </w:pPr>
      <w:r>
        <w:br w:type="page"/>
      </w:r>
    </w:p>
    <w:p w:rsidR="007C0E28" w:rsidRDefault="007C0E28">
      <w:pPr>
        <w:ind w:left="720"/>
      </w:pPr>
    </w:p>
    <w:p w:rsidR="007C0E28" w:rsidRDefault="00D26E89">
      <w:pPr>
        <w:jc w:val="center"/>
        <w:rPr>
          <w:color w:val="FF0000"/>
        </w:rPr>
      </w:pPr>
      <w:r>
        <w:rPr>
          <w:b/>
          <w:color w:val="FF0000"/>
        </w:rPr>
        <w:t>Section-2</w:t>
      </w:r>
    </w:p>
    <w:p w:rsidR="007C0E28" w:rsidRDefault="00D26E89">
      <w:pPr>
        <w:jc w:val="center"/>
        <w:rPr>
          <w:color w:val="FF0000"/>
        </w:rPr>
      </w:pPr>
      <w:r>
        <w:rPr>
          <w:b/>
          <w:color w:val="FF0000"/>
        </w:rPr>
        <w:t>(Based on the worked out problems in the text book)</w:t>
      </w:r>
    </w:p>
    <w:p w:rsidR="007C0E28" w:rsidRDefault="007C0E28">
      <w:pPr>
        <w:jc w:val="center"/>
        <w:rPr>
          <w:color w:val="FF0000"/>
        </w:rPr>
      </w:pPr>
    </w:p>
    <w:p w:rsidR="007C0E28" w:rsidRDefault="00D26E89">
      <w:pPr>
        <w:rPr>
          <w:color w:val="FF0000"/>
        </w:rPr>
      </w:pPr>
      <w:r>
        <w:rPr>
          <w:b/>
          <w:color w:val="FF0000"/>
        </w:rPr>
        <w:t xml:space="preserve">                          From book: Principle of Mass Transfer by </w:t>
      </w:r>
      <w:proofErr w:type="spellStart"/>
      <w:r>
        <w:rPr>
          <w:b/>
          <w:color w:val="FF0000"/>
        </w:rPr>
        <w:t>B.K.Dutta</w:t>
      </w:r>
      <w:proofErr w:type="spellEnd"/>
    </w:p>
    <w:p w:rsidR="007C0E28" w:rsidRDefault="007C0E28">
      <w:pPr>
        <w:rPr>
          <w:color w:val="FF0000"/>
        </w:rPr>
      </w:pPr>
    </w:p>
    <w:p w:rsidR="007C0E28" w:rsidRDefault="00D26E89">
      <w:pPr>
        <w:rPr>
          <w:color w:val="FF0000"/>
        </w:rPr>
      </w:pPr>
      <w:r>
        <w:rPr>
          <w:b/>
          <w:color w:val="FF0000"/>
        </w:rPr>
        <w:t>2.1)</w:t>
      </w:r>
      <w:r>
        <w:rPr>
          <w:color w:val="FF0000"/>
        </w:rPr>
        <w:t xml:space="preserve"> Example 4.1 page no-133</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216789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484495" cy="2167890"/>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2.2)</w:t>
      </w:r>
      <w:r>
        <w:rPr>
          <w:color w:val="FF0000"/>
        </w:rPr>
        <w:t xml:space="preserve"> Example 4.2 page no-134</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89090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84495" cy="890905"/>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2.3)</w:t>
      </w:r>
      <w:r>
        <w:rPr>
          <w:color w:val="FF0000"/>
        </w:rPr>
        <w:t xml:space="preserve"> Example 4.3 page no-134</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233616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84495" cy="2336165"/>
                    </a:xfrm>
                    <a:prstGeom prst="rect">
                      <a:avLst/>
                    </a:prstGeom>
                    <a:ln/>
                  </pic:spPr>
                </pic:pic>
              </a:graphicData>
            </a:graphic>
          </wp:inline>
        </w:drawing>
      </w: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D26E89">
      <w:pPr>
        <w:rPr>
          <w:color w:val="FF0000"/>
        </w:rPr>
      </w:pPr>
      <w:r>
        <w:rPr>
          <w:b/>
          <w:color w:val="FF0000"/>
        </w:rPr>
        <w:t>2.4)</w:t>
      </w:r>
      <w:r>
        <w:rPr>
          <w:color w:val="FF0000"/>
        </w:rPr>
        <w:t xml:space="preserve"> Example 4.4 page no-136</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302069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84495" cy="3020695"/>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2.5)</w:t>
      </w:r>
      <w:r>
        <w:rPr>
          <w:color w:val="FF0000"/>
        </w:rPr>
        <w:t xml:space="preserve"> Example 4.5 page no-137</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254381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84495" cy="2543810"/>
                    </a:xfrm>
                    <a:prstGeom prst="rect">
                      <a:avLst/>
                    </a:prstGeom>
                    <a:ln/>
                  </pic:spPr>
                </pic:pic>
              </a:graphicData>
            </a:graphic>
          </wp:inline>
        </w:drawing>
      </w: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D26E89">
      <w:pPr>
        <w:rPr>
          <w:color w:val="FF0000"/>
        </w:rPr>
      </w:pPr>
      <w:r>
        <w:rPr>
          <w:b/>
          <w:color w:val="FF0000"/>
        </w:rPr>
        <w:t>2.6)</w:t>
      </w:r>
      <w:r>
        <w:rPr>
          <w:color w:val="FF0000"/>
        </w:rPr>
        <w:t xml:space="preserve"> Example 4.6 page no-148</w:t>
      </w:r>
    </w:p>
    <w:p w:rsidR="007C0E28" w:rsidRDefault="007C0E28">
      <w:pPr>
        <w:rPr>
          <w:color w:val="FF0000"/>
        </w:rPr>
      </w:pPr>
    </w:p>
    <w:p w:rsidR="007C0E28" w:rsidRDefault="00D26E89">
      <w:pPr>
        <w:rPr>
          <w:color w:val="FF0000"/>
        </w:rPr>
      </w:pPr>
      <w:r>
        <w:rPr>
          <w:noProof/>
          <w:color w:val="FF0000"/>
        </w:rPr>
        <w:drawing>
          <wp:inline distT="0" distB="0" distL="114300" distR="114300">
            <wp:extent cx="5484495" cy="126809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484495" cy="1268095"/>
                    </a:xfrm>
                    <a:prstGeom prst="rect">
                      <a:avLst/>
                    </a:prstGeom>
                    <a:ln/>
                  </pic:spPr>
                </pic:pic>
              </a:graphicData>
            </a:graphic>
          </wp:inline>
        </w:drawing>
      </w:r>
    </w:p>
    <w:p w:rsidR="007C0E28" w:rsidRDefault="007C0E28">
      <w:pPr>
        <w:rPr>
          <w:color w:val="FF0000"/>
        </w:rPr>
      </w:pPr>
    </w:p>
    <w:p w:rsidR="007C0E28" w:rsidRDefault="00D26E89">
      <w:pPr>
        <w:rPr>
          <w:color w:val="FF0000"/>
        </w:rPr>
      </w:pPr>
      <w:r>
        <w:rPr>
          <w:b/>
          <w:color w:val="FF0000"/>
        </w:rPr>
        <w:t>2.7)</w:t>
      </w:r>
      <w:r>
        <w:rPr>
          <w:color w:val="FF0000"/>
        </w:rPr>
        <w:t xml:space="preserve"> Example 4.7 page no-151</w:t>
      </w:r>
    </w:p>
    <w:p w:rsidR="007C0E28" w:rsidRDefault="007C0E28">
      <w:pPr>
        <w:rPr>
          <w:color w:val="FF0000"/>
        </w:rPr>
      </w:pPr>
    </w:p>
    <w:p w:rsidR="007C0E28" w:rsidRDefault="00D26E89">
      <w:pPr>
        <w:rPr>
          <w:color w:val="FF0000"/>
        </w:rPr>
      </w:pPr>
      <w:r>
        <w:rPr>
          <w:noProof/>
          <w:color w:val="FF0000"/>
        </w:rPr>
        <w:drawing>
          <wp:inline distT="0" distB="0" distL="114300" distR="114300">
            <wp:extent cx="5483860" cy="24263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83860" cy="2426335"/>
                    </a:xfrm>
                    <a:prstGeom prst="rect">
                      <a:avLst/>
                    </a:prstGeom>
                    <a:ln/>
                  </pic:spPr>
                </pic:pic>
              </a:graphicData>
            </a:graphic>
          </wp:inline>
        </w:drawing>
      </w:r>
    </w:p>
    <w:p w:rsidR="007C0E28" w:rsidRDefault="007C0E28">
      <w:pPr>
        <w:rPr>
          <w:color w:val="FF0000"/>
        </w:rPr>
      </w:pPr>
    </w:p>
    <w:p w:rsidR="007C0E28" w:rsidRDefault="00D26E89">
      <w:pPr>
        <w:jc w:val="center"/>
        <w:rPr>
          <w:color w:val="FF0000"/>
          <w:sz w:val="32"/>
          <w:szCs w:val="32"/>
        </w:rPr>
      </w:pPr>
      <w:r>
        <w:br w:type="page"/>
      </w:r>
      <w:r>
        <w:rPr>
          <w:b/>
          <w:color w:val="FF0000"/>
          <w:sz w:val="32"/>
          <w:szCs w:val="32"/>
        </w:rPr>
        <w:lastRenderedPageBreak/>
        <w:t>Section 3</w:t>
      </w:r>
    </w:p>
    <w:p w:rsidR="007C0E28" w:rsidRDefault="00D26E89">
      <w:pPr>
        <w:jc w:val="center"/>
        <w:rPr>
          <w:b/>
          <w:color w:val="FF0000"/>
        </w:rPr>
      </w:pPr>
      <w:r>
        <w:rPr>
          <w:b/>
          <w:color w:val="FF0000"/>
        </w:rPr>
        <w:t>Unsolved Problems</w:t>
      </w:r>
    </w:p>
    <w:p w:rsidR="00D26E89" w:rsidRDefault="00D26E89">
      <w:pPr>
        <w:jc w:val="center"/>
        <w:rPr>
          <w:b/>
          <w:color w:val="FF0000"/>
        </w:rPr>
      </w:pPr>
    </w:p>
    <w:p w:rsidR="00D26E89" w:rsidRDefault="00D26E89">
      <w:pPr>
        <w:jc w:val="center"/>
        <w:rPr>
          <w:color w:val="FF0000"/>
        </w:rPr>
      </w:pPr>
    </w:p>
    <w:p w:rsidR="007C0E28" w:rsidRDefault="007C0E28">
      <w:pPr>
        <w:jc w:val="center"/>
        <w:rPr>
          <w:color w:val="FF0000"/>
        </w:rPr>
      </w:pPr>
      <w:bookmarkStart w:id="0" w:name="_GoBack"/>
      <w:bookmarkEnd w:id="0"/>
    </w:p>
    <w:p w:rsidR="007C0E28" w:rsidRPr="00D26E89" w:rsidRDefault="00D26E89" w:rsidP="00D26E89">
      <w:pPr>
        <w:rPr>
          <w:color w:val="000000" w:themeColor="text1"/>
        </w:rPr>
      </w:pPr>
      <w:r w:rsidRPr="00D26E89">
        <w:rPr>
          <w:color w:val="000000" w:themeColor="text1"/>
        </w:rPr>
        <w:t>3.1</w:t>
      </w:r>
    </w:p>
    <w:p w:rsidR="007C0E28" w:rsidRDefault="00E2793E">
      <w:r>
        <w:rPr>
          <w:noProof/>
        </w:rPr>
        <w:drawing>
          <wp:inline distT="0" distB="0" distL="0" distR="0">
            <wp:extent cx="573405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085975"/>
                    </a:xfrm>
                    <a:prstGeom prst="rect">
                      <a:avLst/>
                    </a:prstGeom>
                  </pic:spPr>
                </pic:pic>
              </a:graphicData>
            </a:graphic>
          </wp:inline>
        </w:drawing>
      </w:r>
    </w:p>
    <w:p w:rsidR="007C0E28" w:rsidRDefault="007C0E28">
      <w:pPr>
        <w:rPr>
          <w:color w:val="FF0000"/>
        </w:rPr>
      </w:pPr>
    </w:p>
    <w:p w:rsidR="007C0E28" w:rsidRDefault="007C0E28">
      <w:pPr>
        <w:rPr>
          <w:color w:val="FF0000"/>
        </w:rPr>
      </w:pPr>
    </w:p>
    <w:p w:rsidR="007C0E28" w:rsidRDefault="00D26E89">
      <w:r>
        <w:t>3.2</w:t>
      </w:r>
    </w:p>
    <w:p w:rsidR="007C0E28" w:rsidRDefault="00D26E89">
      <w:pPr>
        <w:rPr>
          <w:color w:val="FF0000"/>
        </w:rPr>
      </w:pPr>
      <w:r>
        <w:rPr>
          <w:noProof/>
          <w:color w:val="FF0000"/>
        </w:rPr>
        <w:drawing>
          <wp:inline distT="0" distB="0" distL="114300" distR="114300">
            <wp:extent cx="5484495" cy="157035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84495" cy="1570355"/>
                    </a:xfrm>
                    <a:prstGeom prst="rect">
                      <a:avLst/>
                    </a:prstGeom>
                    <a:ln/>
                  </pic:spPr>
                </pic:pic>
              </a:graphicData>
            </a:graphic>
          </wp:inline>
        </w:drawing>
      </w:r>
    </w:p>
    <w:p w:rsidR="007C0E28" w:rsidRDefault="007C0E28">
      <w:pPr>
        <w:rPr>
          <w:color w:val="FF0000"/>
        </w:rPr>
      </w:pPr>
    </w:p>
    <w:p w:rsidR="007C0E28" w:rsidRDefault="007C0E28">
      <w:pPr>
        <w:rPr>
          <w:color w:val="FF0000"/>
        </w:rPr>
      </w:pPr>
    </w:p>
    <w:p w:rsidR="007C0E28" w:rsidRDefault="007C0E28">
      <w:pPr>
        <w:jc w:val="both"/>
        <w:rPr>
          <w:b/>
        </w:rPr>
      </w:pPr>
    </w:p>
    <w:p w:rsidR="007C0E28" w:rsidRDefault="007C0E28">
      <w:pPr>
        <w:jc w:val="both"/>
        <w:rPr>
          <w:b/>
        </w:rPr>
      </w:pPr>
    </w:p>
    <w:p w:rsidR="007C0E28" w:rsidRDefault="007C0E28">
      <w:pPr>
        <w:jc w:val="both"/>
        <w:rPr>
          <w:b/>
        </w:rPr>
      </w:pPr>
    </w:p>
    <w:p w:rsidR="007C0E28" w:rsidRDefault="00D26E89">
      <w:pPr>
        <w:jc w:val="both"/>
        <w:rPr>
          <w:b/>
        </w:rPr>
      </w:pPr>
      <w:r>
        <w:rPr>
          <w:b/>
        </w:rPr>
        <w:t>3.3</w:t>
      </w:r>
    </w:p>
    <w:p w:rsidR="007C0E28" w:rsidRDefault="00D26E89">
      <w:pPr>
        <w:jc w:val="both"/>
        <w:rPr>
          <w:b/>
        </w:rPr>
      </w:pPr>
      <w:r>
        <w:rPr>
          <w:b/>
        </w:rPr>
        <w:t xml:space="preserve">In an experimental study of the absorption of ammonia by water in a wetted-wall column, the value of overall mass transfer coefficient, KG was found to be </w:t>
      </w:r>
      <w:proofErr w:type="gramStart"/>
      <w:r>
        <w:rPr>
          <w:b/>
        </w:rPr>
        <w:t>2.75  10</w:t>
      </w:r>
      <w:proofErr w:type="gramEnd"/>
      <w:r>
        <w:rPr>
          <w:b/>
        </w:rPr>
        <w:t xml:space="preserve">-6 </w:t>
      </w:r>
      <w:proofErr w:type="spellStart"/>
      <w:r>
        <w:rPr>
          <w:b/>
        </w:rPr>
        <w:t>kmol</w:t>
      </w:r>
      <w:proofErr w:type="spellEnd"/>
      <w:r>
        <w:rPr>
          <w:b/>
        </w:rPr>
        <w:t xml:space="preserve">/m2 -s-kPa. At one point in the column, the composition of the gas and liquid phases were 8.0 and 0.115 mole% NH3, respectively. The temperature was 300K and the total pressure was 1 atm. Eighty five % of the total resistance to mass transfer was found to be in the gas phase. At 300 K, Ammonia –water solutions follows Henry’s law </w:t>
      </w:r>
      <w:proofErr w:type="spellStart"/>
      <w:r>
        <w:rPr>
          <w:b/>
        </w:rPr>
        <w:t>upto</w:t>
      </w:r>
      <w:proofErr w:type="spellEnd"/>
      <w:r>
        <w:rPr>
          <w:b/>
        </w:rPr>
        <w:t xml:space="preserve"> 5 mole% ammonia in the liquid, with m = 1.64 when the total pressure is 1 atm. Calculate the individual film coefficients and the interfacial concentrations. Interfacial concentrations lie on the equilibrium line.</w:t>
      </w:r>
    </w:p>
    <w:p w:rsidR="007C0E28" w:rsidRDefault="007C0E28">
      <w:pPr>
        <w:rPr>
          <w:b/>
        </w:rPr>
      </w:pPr>
    </w:p>
    <w:p w:rsidR="007C0E28" w:rsidRDefault="007C0E28">
      <w:pPr>
        <w:rPr>
          <w:color w:val="FF0000"/>
        </w:rPr>
      </w:pPr>
    </w:p>
    <w:p w:rsidR="007C0E28" w:rsidRDefault="007C0E28">
      <w:pPr>
        <w:rPr>
          <w:color w:val="FF0000"/>
        </w:rPr>
      </w:pPr>
    </w:p>
    <w:p w:rsidR="007C0E28" w:rsidRDefault="007C0E28">
      <w:pPr>
        <w:rPr>
          <w:color w:val="FF0000"/>
        </w:rPr>
      </w:pPr>
    </w:p>
    <w:p w:rsidR="007C0E28" w:rsidRDefault="007C0E28"/>
    <w:sectPr w:rsidR="007C0E28" w:rsidSect="00FA6001">
      <w:pgSz w:w="12240" w:h="15840"/>
      <w:pgMar w:top="1440" w:right="1800" w:bottom="1440" w:left="180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A754C"/>
    <w:multiLevelType w:val="multilevel"/>
    <w:tmpl w:val="506A7B28"/>
    <w:lvl w:ilvl="0">
      <w:start w:val="1"/>
      <w:numFmt w:val="decimal"/>
      <w:lvlText w:val="%1"/>
      <w:lvlJc w:val="left"/>
      <w:pPr>
        <w:ind w:left="360" w:hanging="360"/>
      </w:pPr>
      <w:rPr>
        <w:vertAlign w:val="baseline"/>
      </w:rPr>
    </w:lvl>
    <w:lvl w:ilvl="1">
      <w:start w:val="1"/>
      <w:numFmt w:val="decimal"/>
      <w:lvlText w:val="%1.%2"/>
      <w:lvlJc w:val="left"/>
      <w:pPr>
        <w:ind w:left="720" w:hanging="360"/>
      </w:pPr>
      <w:rPr>
        <w:b/>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
    <w:nsid w:val="4C2579A6"/>
    <w:multiLevelType w:val="multilevel"/>
    <w:tmpl w:val="4EA0CFFA"/>
    <w:lvl w:ilvl="0">
      <w:start w:val="1"/>
      <w:numFmt w:val="decimal"/>
      <w:lvlText w:val="%1."/>
      <w:lvlJc w:val="left"/>
      <w:pPr>
        <w:ind w:left="720" w:hanging="360"/>
      </w:pPr>
      <w:rPr>
        <w:vertAlign w:val="baseline"/>
      </w:rPr>
    </w:lvl>
    <w:lvl w:ilvl="1">
      <w:start w:val="2"/>
      <w:numFmt w:val="decimal"/>
      <w:lvlText w:val="%1.%2"/>
      <w:lvlJc w:val="left"/>
      <w:pPr>
        <w:ind w:left="720" w:hanging="360"/>
      </w:pPr>
      <w:rPr>
        <w:b/>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C0E28"/>
    <w:rsid w:val="00020D5D"/>
    <w:rsid w:val="0021270E"/>
    <w:rsid w:val="007909EE"/>
    <w:rsid w:val="007C0E28"/>
    <w:rsid w:val="00D26E89"/>
    <w:rsid w:val="00E2793E"/>
    <w:rsid w:val="00FA60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A6001"/>
  </w:style>
  <w:style w:type="paragraph" w:styleId="Heading1">
    <w:name w:val="heading 1"/>
    <w:basedOn w:val="Normal"/>
    <w:next w:val="Normal"/>
    <w:rsid w:val="00FA6001"/>
    <w:pPr>
      <w:keepNext/>
      <w:keepLines/>
      <w:spacing w:before="480" w:after="120"/>
      <w:outlineLvl w:val="0"/>
    </w:pPr>
    <w:rPr>
      <w:b/>
      <w:sz w:val="48"/>
      <w:szCs w:val="48"/>
    </w:rPr>
  </w:style>
  <w:style w:type="paragraph" w:styleId="Heading2">
    <w:name w:val="heading 2"/>
    <w:basedOn w:val="Normal"/>
    <w:next w:val="Normal"/>
    <w:rsid w:val="00FA6001"/>
    <w:pPr>
      <w:keepNext/>
      <w:keepLines/>
      <w:spacing w:before="360" w:after="80"/>
      <w:outlineLvl w:val="1"/>
    </w:pPr>
    <w:rPr>
      <w:b/>
      <w:sz w:val="36"/>
      <w:szCs w:val="36"/>
    </w:rPr>
  </w:style>
  <w:style w:type="paragraph" w:styleId="Heading3">
    <w:name w:val="heading 3"/>
    <w:basedOn w:val="Normal"/>
    <w:next w:val="Normal"/>
    <w:rsid w:val="00FA6001"/>
    <w:pPr>
      <w:keepNext/>
      <w:keepLines/>
      <w:spacing w:before="280" w:after="80"/>
      <w:outlineLvl w:val="2"/>
    </w:pPr>
    <w:rPr>
      <w:b/>
      <w:sz w:val="28"/>
      <w:szCs w:val="28"/>
    </w:rPr>
  </w:style>
  <w:style w:type="paragraph" w:styleId="Heading4">
    <w:name w:val="heading 4"/>
    <w:basedOn w:val="Normal"/>
    <w:next w:val="Normal"/>
    <w:rsid w:val="00FA6001"/>
    <w:pPr>
      <w:keepNext/>
      <w:keepLines/>
      <w:spacing w:before="240" w:after="40"/>
      <w:outlineLvl w:val="3"/>
    </w:pPr>
    <w:rPr>
      <w:b/>
    </w:rPr>
  </w:style>
  <w:style w:type="paragraph" w:styleId="Heading5">
    <w:name w:val="heading 5"/>
    <w:basedOn w:val="Normal"/>
    <w:next w:val="Normal"/>
    <w:rsid w:val="00FA6001"/>
    <w:pPr>
      <w:keepNext/>
      <w:keepLines/>
      <w:spacing w:before="220" w:after="40"/>
      <w:outlineLvl w:val="4"/>
    </w:pPr>
    <w:rPr>
      <w:b/>
      <w:sz w:val="22"/>
      <w:szCs w:val="22"/>
    </w:rPr>
  </w:style>
  <w:style w:type="paragraph" w:styleId="Heading6">
    <w:name w:val="heading 6"/>
    <w:basedOn w:val="Normal"/>
    <w:next w:val="Normal"/>
    <w:rsid w:val="00FA600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A6001"/>
    <w:pPr>
      <w:keepNext/>
      <w:keepLines/>
      <w:spacing w:before="480" w:after="120"/>
    </w:pPr>
    <w:rPr>
      <w:b/>
      <w:sz w:val="72"/>
      <w:szCs w:val="72"/>
    </w:rPr>
  </w:style>
  <w:style w:type="paragraph" w:styleId="Subtitle">
    <w:name w:val="Subtitle"/>
    <w:basedOn w:val="Normal"/>
    <w:next w:val="Normal"/>
    <w:rsid w:val="00FA600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20D5D"/>
    <w:rPr>
      <w:rFonts w:ascii="Tahoma" w:hAnsi="Tahoma" w:cs="Tahoma"/>
      <w:sz w:val="16"/>
      <w:szCs w:val="16"/>
    </w:rPr>
  </w:style>
  <w:style w:type="character" w:customStyle="1" w:styleId="BalloonTextChar">
    <w:name w:val="Balloon Text Char"/>
    <w:basedOn w:val="DefaultParagraphFont"/>
    <w:link w:val="BalloonText"/>
    <w:uiPriority w:val="99"/>
    <w:semiHidden/>
    <w:rsid w:val="00020D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03B0FB54DCF643A8F292C3A47F1A93" ma:contentTypeVersion="5" ma:contentTypeDescription="Create a new document." ma:contentTypeScope="" ma:versionID="805ebf75241cf8bb222c743c06ffeae1">
  <xsd:schema xmlns:xsd="http://www.w3.org/2001/XMLSchema" xmlns:xs="http://www.w3.org/2001/XMLSchema" xmlns:p="http://schemas.microsoft.com/office/2006/metadata/properties" xmlns:ns2="8ad88bf5-a5de-4165-9ef7-8e94bc234855" targetNamespace="http://schemas.microsoft.com/office/2006/metadata/properties" ma:root="true" ma:fieldsID="17dfee320653649748f857e25366b540" ns2:_="">
    <xsd:import namespace="8ad88bf5-a5de-4165-9ef7-8e94bc23485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88bf5-a5de-4165-9ef7-8e94bc2348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ad88bf5-a5de-4165-9ef7-8e94bc234855" xsi:nil="true"/>
  </documentManagement>
</p:properties>
</file>

<file path=customXml/itemProps1.xml><?xml version="1.0" encoding="utf-8"?>
<ds:datastoreItem xmlns:ds="http://schemas.openxmlformats.org/officeDocument/2006/customXml" ds:itemID="{DC9B575A-5641-4473-B7DE-377C4F379F0B}"/>
</file>

<file path=customXml/itemProps2.xml><?xml version="1.0" encoding="utf-8"?>
<ds:datastoreItem xmlns:ds="http://schemas.openxmlformats.org/officeDocument/2006/customXml" ds:itemID="{F9D90C3C-718F-455E-9172-B0DE9CD463EF}"/>
</file>

<file path=customXml/itemProps3.xml><?xml version="1.0" encoding="utf-8"?>
<ds:datastoreItem xmlns:ds="http://schemas.openxmlformats.org/officeDocument/2006/customXml" ds:itemID="{BD9E0429-75BA-42BA-8ECF-9C45F2360BA2}"/>
</file>

<file path=docProps/app.xml><?xml version="1.0" encoding="utf-8"?>
<Properties xmlns="http://schemas.openxmlformats.org/officeDocument/2006/extended-properties" xmlns:vt="http://schemas.openxmlformats.org/officeDocument/2006/docPropsVTypes">
  <Template>Normal</Template>
  <TotalTime>1</TotalTime>
  <Pages>6</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dc:creator>
  <cp:lastModifiedBy>CAPE</cp:lastModifiedBy>
  <cp:revision>6</cp:revision>
  <dcterms:created xsi:type="dcterms:W3CDTF">2019-07-01T07:46:00Z</dcterms:created>
  <dcterms:modified xsi:type="dcterms:W3CDTF">2019-07-02T11:22:00Z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0x0101002803B0FB54DCF643A8F292C3A47F1A93</vt:lpwstr>
  </property>
</Properties>
</file>