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B4FBF"/>
          <w:sz w:val="56"/>
          <w:szCs w:val="56"/>
        </w:rPr>
        <w:t xml:space="preserve">SHIELD-IoT</w:t>
      </w:r>
    </w:p>
    <w:p>
      <w:pPr>
        <w:spacing w:after="60" w:before="0"/>
        <w:jc w:val="center"/>
      </w:pPr>
      <w:r>
        <w:rPr>
          <w:rFonts w:ascii="Arial" w:cs="Arial" w:eastAsia="Arial" w:hAnsi="Arial"/>
          <w:color w:val="4A5568"/>
          <w:sz w:val="26"/>
          <w:szCs w:val="26"/>
        </w:rPr>
        <w:t xml:space="preserve">Agentic AI for Autonomous Home Network Defence</w:t>
      </w:r>
    </w:p>
    <w:p>
      <w:pPr>
        <w:spacing w:after="300" w:before="40"/>
        <w:jc w:val="center"/>
      </w:pPr>
      <w:r>
        <w:rPr>
          <w:rFonts w:ascii="Arial" w:cs="Arial" w:eastAsia="Arial" w:hAnsi="Arial"/>
          <w:i/>
          <w:iCs/>
          <w:color w:val="A0AEC0"/>
          <w:sz w:val="20"/>
          <w:szCs w:val="20"/>
        </w:rPr>
        <w:t xml:space="preserve">iSAFE Hackathon 2026  |  Track 2: Defend the Digital Citizen</w:t>
      </w:r>
    </w:p>
    <w:p>
      <w:pPr>
        <w:pStyle w:val="Heading1"/>
        <w:pBdr>
          <w:bottom w:val="single" w:color="0B4FBF" w:sz="6" w:space="5"/>
        </w:pBdr>
        <w:spacing w:after="140" w:before="340"/>
      </w:pPr>
      <w:r>
        <w:rPr>
          <w:rFonts w:ascii="Arial" w:cs="Arial" w:eastAsia="Arial" w:hAnsi="Arial"/>
          <w:b/>
          <w:bCs/>
          <w:color w:val="0B4FBF"/>
          <w:sz w:val="28"/>
          <w:szCs w:val="28"/>
        </w:rPr>
        <w:t xml:space="preserve">1. Executive Summary</w:t>
      </w:r>
    </w:p>
    <w:p>
      <w:pPr>
        <w:spacing w:after="100" w:before="80"/>
      </w:pPr>
      <w:r>
        <w:rPr>
          <w:rFonts w:ascii="Arial" w:cs="Arial" w:eastAsia="Arial" w:hAnsi="Arial"/>
          <w:color w:val="1A1A2E"/>
          <w:sz w:val="22"/>
          <w:szCs w:val="22"/>
        </w:rPr>
        <w:t xml:space="preserve">SHIELD-IoT is an agentic AI system that autonomously monitors, detects, and neutralises cyber threats targeting smart devices on a home network — with zero technical knowledge required from the user. As everyday households fill with smart TVs, baby monitors, connected doorbells, and voice assistants, each device becomes a potential entry point for attackers. Yet no accessible, intelligent defence system exists for ordinary citizens.</w:t>
      </w:r>
    </w:p>
    <w:p>
      <w:pPr>
        <w:spacing w:after="60" w:before="60"/>
      </w:pPr>
      <w:r>
        <w:t xml:space="preserve"/>
      </w:r>
    </w:p>
    <w:p>
      <w:pPr>
        <w:spacing w:after="100" w:before="80"/>
      </w:pPr>
      <w:r>
        <w:rPr>
          <w:rFonts w:ascii="Arial" w:cs="Arial" w:eastAsia="Arial" w:hAnsi="Arial"/>
          <w:color w:val="1A1A2E"/>
          <w:sz w:val="22"/>
          <w:szCs w:val="22"/>
        </w:rPr>
        <w:t xml:space="preserve">SHIELD-IoT closes this gap by deploying a lightweight AI agent that watches every device on a home network in real time, learns what normal behaviour looks like, flags anomalies the moment they occur, takes autonomous action to contain threats, and explains every decision it makes in plain, non-technical language. It brings enterprise-grade, autonomous network defence into the hands of the everyday digital citizen.</w:t>
      </w:r>
    </w:p>
    <w:p>
      <w:pPr>
        <w:spacing w:after="60" w:before="60"/>
      </w:pPr>
      <w:r>
        <w:t xml:space="preserve"/>
      </w:r>
    </w:p>
    <w:p>
      <w:pPr>
        <w:pStyle w:val="Heading1"/>
        <w:pBdr>
          <w:bottom w:val="single" w:color="0B4FBF" w:sz="6" w:space="5"/>
        </w:pBdr>
        <w:spacing w:after="140" w:before="340"/>
      </w:pPr>
      <w:r>
        <w:rPr>
          <w:rFonts w:ascii="Arial" w:cs="Arial" w:eastAsia="Arial" w:hAnsi="Arial"/>
          <w:b/>
          <w:bCs/>
          <w:color w:val="0B4FBF"/>
          <w:sz w:val="28"/>
          <w:szCs w:val="28"/>
        </w:rPr>
        <w:t xml:space="preserve">2. Problem Statement</w:t>
      </w:r>
    </w:p>
    <w:p>
      <w:pPr>
        <w:spacing w:after="100" w:before="80"/>
      </w:pPr>
      <w:r>
        <w:rPr>
          <w:rFonts w:ascii="Arial" w:cs="Arial" w:eastAsia="Arial" w:hAnsi="Arial"/>
          <w:color w:val="1A1A2E"/>
          <w:sz w:val="22"/>
          <w:szCs w:val="22"/>
        </w:rPr>
        <w:t xml:space="preserve">The modern home network is quietly one of the most vulnerable environments in the digital world. The average Indian household now has between 8 and 15 connected devices — smart televisions, routers, IP cameras, smart plugs, baby monitors, and voice-controlled speakers. Each of these devices runs lightweight firmware with minimal built-in security, rarely receives software updates, and operates with full access to the home network.</w:t>
      </w:r>
    </w:p>
    <w:p>
      <w:pPr>
        <w:spacing w:after="60" w:before="60"/>
      </w:pPr>
      <w:r>
        <w:t xml:space="preserve"/>
      </w:r>
    </w:p>
    <w:p>
      <w:pPr>
        <w:spacing w:after="100" w:before="80"/>
      </w:pPr>
      <w:r>
        <w:rPr>
          <w:rFonts w:ascii="Arial" w:cs="Arial" w:eastAsia="Arial" w:hAnsi="Arial"/>
          <w:color w:val="1A1A2E"/>
          <w:sz w:val="22"/>
          <w:szCs w:val="22"/>
        </w:rPr>
        <w:t xml:space="preserve">The consequences are severe and growing. AI-driven IoT attacks surged 54% in 2026, with autonomous malware that identifies vulnerabilities, adapts its approach, and compromises devices in under 60 seconds. A compromised baby monitor can be used to spy on a family. A hacked router becomes the launchpad for attacks on banks and government systems. A botnet built from millions of home smart devices was responsible for some of the largest internet outages in recent history.</w:t>
      </w:r>
    </w:p>
    <w:p>
      <w:pPr>
        <w:spacing w:after="60" w:before="60"/>
      </w:pPr>
      <w:r>
        <w:t xml:space="preserve"/>
      </w:r>
    </w:p>
    <w:p>
      <w:pPr>
        <w:spacing w:after="100" w:before="80"/>
      </w:pPr>
      <w:r>
        <w:rPr>
          <w:rFonts w:ascii="Arial" w:cs="Arial" w:eastAsia="Arial" w:hAnsi="Arial"/>
          <w:color w:val="1A1A2E"/>
          <w:sz w:val="22"/>
          <w:szCs w:val="22"/>
        </w:rPr>
        <w:t xml:space="preserve">Three structural problems make this threat almost impossible for ordinary citizens to defend against:</w:t>
      </w:r>
    </w:p>
    <w:p>
      <w:pPr>
        <w:spacing w:after="60" w:before="60"/>
      </w:pPr>
      <w:r>
        <w:t xml:space="preserve"/>
      </w:r>
    </w:p>
    <w:p>
      <w:pPr>
        <w:pStyle w:val="ListParagraph"/>
        <w:numPr>
          <w:ilvl w:val="0"/>
          <w:numId w:val="2"/>
        </w:numPr>
        <w:spacing w:after="55" w:before="55"/>
      </w:pPr>
      <w:r>
        <w:rPr>
          <w:rFonts w:ascii="Arial" w:cs="Arial" w:eastAsia="Arial" w:hAnsi="Arial"/>
          <w:b/>
          <w:bCs/>
          <w:color w:val="1A1A2E"/>
          <w:sz w:val="22"/>
          <w:szCs w:val="22"/>
        </w:rPr>
        <w:t xml:space="preserve">No visibility: </w:t>
      </w:r>
      <w:r>
        <w:rPr>
          <w:rFonts w:ascii="Arial" w:cs="Arial" w:eastAsia="Arial" w:hAnsi="Arial"/>
          <w:color w:val="1A1A2E"/>
          <w:sz w:val="22"/>
          <w:szCs w:val="22"/>
        </w:rPr>
        <w:t xml:space="preserve">Invisibility: Most home device attacks happen silently. There are no warning signs, no error messages, and no alerts. The victim never knows their devices were compromised.</w:t>
      </w:r>
    </w:p>
    <w:p>
      <w:pPr>
        <w:pStyle w:val="ListParagraph"/>
        <w:numPr>
          <w:ilvl w:val="0"/>
          <w:numId w:val="2"/>
        </w:numPr>
        <w:spacing w:after="55" w:before="55"/>
      </w:pPr>
      <w:r>
        <w:rPr>
          <w:rFonts w:ascii="Arial" w:cs="Arial" w:eastAsia="Arial" w:hAnsi="Arial"/>
          <w:b/>
          <w:bCs/>
          <w:color w:val="1A1A2E"/>
          <w:sz w:val="22"/>
          <w:szCs w:val="22"/>
        </w:rPr>
        <w:t xml:space="preserve">No accessible tools: </w:t>
      </w:r>
      <w:r>
        <w:rPr>
          <w:rFonts w:ascii="Arial" w:cs="Arial" w:eastAsia="Arial" w:hAnsi="Arial"/>
          <w:color w:val="1A1A2E"/>
          <w:sz w:val="22"/>
          <w:szCs w:val="22"/>
        </w:rPr>
        <w:t xml:space="preserve">Inaccessibility: The tools that exist to detect and respond to network threats — SIEM platforms, intrusion detection systems, vulnerability scanners — require significant technical expertise and cost thousands of dollars annually. They are built for enterprise IT teams, not families.</w:t>
      </w:r>
    </w:p>
    <w:p>
      <w:pPr>
        <w:pStyle w:val="ListParagraph"/>
        <w:numPr>
          <w:ilvl w:val="0"/>
          <w:numId w:val="2"/>
        </w:numPr>
        <w:spacing w:after="55" w:before="55"/>
      </w:pPr>
      <w:r>
        <w:rPr>
          <w:rFonts w:ascii="Arial" w:cs="Arial" w:eastAsia="Arial" w:hAnsi="Arial"/>
          <w:b/>
          <w:bCs/>
          <w:color w:val="1A1A2E"/>
          <w:sz w:val="22"/>
          <w:szCs w:val="22"/>
        </w:rPr>
        <w:t xml:space="preserve">No speed parity: </w:t>
      </w:r>
      <w:r>
        <w:rPr>
          <w:rFonts w:ascii="Arial" w:cs="Arial" w:eastAsia="Arial" w:hAnsi="Arial"/>
          <w:color w:val="1A1A2E"/>
          <w:sz w:val="22"/>
          <w:szCs w:val="22"/>
        </w:rPr>
        <w:t xml:space="preserve">Speed asymmetry: Modern attacks are AI-powered and operate at machine speed. A human checking their router logs once a week cannot compete with an attacker who can compromise and weaponise a device in under a minute.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E8F0FE" w:val="clear"/>
            <w:tcMar>
              <w:top w:type="dxa" w:w="160"/>
              <w:left w:type="dxa" w:w="220"/>
              <w:bottom w:type="dxa" w:w="160"/>
              <w:right w:type="dxa" w:w="220"/>
            </w:tcMar>
          </w:tcPr>
          <w:p>
            <w:pPr>
              <w:spacing w:after="70" w:before="0"/>
            </w:pPr>
            <w:r>
              <w:rPr>
                <w:rFonts w:ascii="Arial" w:cs="Arial" w:eastAsia="Arial" w:hAnsi="Arial"/>
                <w:b/>
                <w:bCs/>
                <w:color w:val="0B4FBF"/>
                <w:sz w:val="22"/>
                <w:szCs w:val="22"/>
              </w:rPr>
              <w:t xml:space="preserve">The Core Problem</w:t>
            </w:r>
          </w:p>
          <w:p>
            <w:pPr>
              <w:spacing w:after="0" w:before="0"/>
            </w:pPr>
            <w:r>
              <w:rPr>
                <w:rFonts w:ascii="Arial" w:cs="Arial" w:eastAsia="Arial" w:hAnsi="Arial"/>
                <w:color w:val="1A1A2E"/>
                <w:sz w:val="21"/>
                <w:szCs w:val="21"/>
              </w:rPr>
              <w:t xml:space="preserve">Attackers are already using agentic AI to target home networks autonomously. Citizens are defending with nothing. SHIELD-IoT puts an autonomous AI defender on the citizen's side.</w:t>
            </w:r>
          </w:p>
        </w:tc>
      </w:tr>
    </w:tbl>
    <w:p>
      <w:pPr>
        <w:spacing w:after="60" w:before="60"/>
      </w:pPr>
      <w:r>
        <w:t xml:space="preserve"/>
      </w:r>
    </w:p>
    <w:p>
      <w:pPr>
        <w:pStyle w:val="Heading1"/>
        <w:pBdr>
          <w:bottom w:val="single" w:color="0B4FBF" w:sz="6" w:space="5"/>
        </w:pBdr>
        <w:spacing w:after="140" w:before="340"/>
      </w:pPr>
      <w:r>
        <w:rPr>
          <w:rFonts w:ascii="Arial" w:cs="Arial" w:eastAsia="Arial" w:hAnsi="Arial"/>
          <w:b/>
          <w:bCs/>
          <w:color w:val="0B4FBF"/>
          <w:sz w:val="28"/>
          <w:szCs w:val="28"/>
        </w:rPr>
        <w:t xml:space="preserve">3. Proposed Solution</w:t>
      </w:r>
    </w:p>
    <w:p>
      <w:pPr>
        <w:pStyle w:val="Heading2"/>
        <w:spacing w:after="100" w:before="260"/>
      </w:pPr>
      <w:r>
        <w:rPr>
          <w:rFonts w:ascii="Arial" w:cs="Arial" w:eastAsia="Arial" w:hAnsi="Arial"/>
          <w:b/>
          <w:bCs/>
          <w:color w:val="0A3D91"/>
          <w:sz w:val="24"/>
          <w:szCs w:val="24"/>
        </w:rPr>
        <w:t xml:space="preserve">3.1  How SHIELD-IoT Works</w:t>
      </w:r>
    </w:p>
    <w:p>
      <w:pPr>
        <w:spacing w:after="100" w:before="80"/>
      </w:pPr>
      <w:r>
        <w:rPr>
          <w:rFonts w:ascii="Arial" w:cs="Arial" w:eastAsia="Arial" w:hAnsi="Arial"/>
          <w:color w:val="1A1A2E"/>
          <w:sz w:val="22"/>
          <w:szCs w:val="22"/>
        </w:rPr>
        <w:t xml:space="preserve">SHIELD-IoT is an agentic AI system — meaning it does not just answer questions, it actively pursues a goal: keeping the home network safe. The agent operates in a continuous four-phase loop:</w:t>
      </w:r>
    </w:p>
    <w:p>
      <w:pPr>
        <w:spacing w:after="60" w:before="60"/>
      </w:pPr>
      <w:r>
        <w:t xml:space="preserve"/>
      </w:r>
    </w:p>
    <w:p>
      <w:pPr>
        <w:pStyle w:val="ListParagraph"/>
        <w:numPr>
          <w:ilvl w:val="0"/>
          <w:numId w:val="3"/>
        </w:numPr>
        <w:spacing w:after="55" w:before="55"/>
      </w:pPr>
      <w:r>
        <w:rPr>
          <w:rFonts w:ascii="Arial" w:cs="Arial" w:eastAsia="Arial" w:hAnsi="Arial"/>
          <w:color w:val="1A1A2E"/>
          <w:sz w:val="22"/>
          <w:szCs w:val="22"/>
        </w:rPr>
        <w:t xml:space="preserve">Observe: The agent passively monitors all network traffic metadata across every connected device — what data is being sent, where it is going, how much of it, and at what times. It builds a behavioural baseline for each device. A smart thermostat, for instance, should only communicate with one or two known servers and send small packets of temperature data every few minutes.</w:t>
      </w:r>
    </w:p>
    <w:p>
      <w:pPr>
        <w:pStyle w:val="ListParagraph"/>
        <w:numPr>
          <w:ilvl w:val="0"/>
          <w:numId w:val="3"/>
        </w:numPr>
        <w:spacing w:after="55" w:before="55"/>
      </w:pPr>
      <w:r>
        <w:rPr>
          <w:rFonts w:ascii="Arial" w:cs="Arial" w:eastAsia="Arial" w:hAnsi="Arial"/>
          <w:color w:val="1A1A2E"/>
          <w:sz w:val="22"/>
          <w:szCs w:val="22"/>
        </w:rPr>
        <w:t xml:space="preserve">Reason: When a device deviates from its baseline — a doorbell camera suddenly scanning hundreds of IP addresses, a smart plug sending data to a server in an unknown country at 3am — the AI agent cross-references the behaviour against a live threat intelligence database and reasons about whether this constitutes an attack, an anomaly, or normal variation.</w:t>
      </w:r>
    </w:p>
    <w:p>
      <w:pPr>
        <w:pStyle w:val="ListParagraph"/>
        <w:numPr>
          <w:ilvl w:val="0"/>
          <w:numId w:val="3"/>
        </w:numPr>
        <w:spacing w:after="55" w:before="55"/>
      </w:pPr>
      <w:r>
        <w:rPr>
          <w:rFonts w:ascii="Arial" w:cs="Arial" w:eastAsia="Arial" w:hAnsi="Arial"/>
          <w:color w:val="1A1A2E"/>
          <w:sz w:val="22"/>
          <w:szCs w:val="22"/>
        </w:rPr>
        <w:t xml:space="preserve">Act: If a threat is confirmed, the agent takes immediate autonomous action without waiting for human input. It isolates the compromised device from the rest of the network, blocks the malicious traffic at the router level, and logs the full forensic record of the incident.</w:t>
      </w:r>
    </w:p>
    <w:p>
      <w:pPr>
        <w:pStyle w:val="ListParagraph"/>
        <w:numPr>
          <w:ilvl w:val="0"/>
          <w:numId w:val="3"/>
        </w:numPr>
        <w:spacing w:after="55" w:before="55"/>
      </w:pPr>
      <w:r>
        <w:rPr>
          <w:rFonts w:ascii="Arial" w:cs="Arial" w:eastAsia="Arial" w:hAnsi="Arial"/>
          <w:color w:val="1A1A2E"/>
          <w:sz w:val="22"/>
          <w:szCs w:val="22"/>
        </w:rPr>
        <w:t xml:space="preserve">Explain: Crucially, the agent then generates a plain-language explanation of exactly what happened, what action was taken, why, and what the user should do next — all delivered through a simple mobile dashboard notification. No jargon. No technical complexity.</w:t>
      </w:r>
    </w:p>
    <w:p>
      <w:pPr>
        <w:spacing w:after="60" w:before="60"/>
      </w:pPr>
      <w:r>
        <w:t xml:space="preserve"/>
      </w:r>
    </w:p>
    <w:p>
      <w:pPr>
        <w:pStyle w:val="Heading2"/>
        <w:spacing w:after="100" w:before="260"/>
      </w:pPr>
      <w:r>
        <w:rPr>
          <w:rFonts w:ascii="Arial" w:cs="Arial" w:eastAsia="Arial" w:hAnsi="Arial"/>
          <w:b/>
          <w:bCs/>
          <w:color w:val="0A3D91"/>
          <w:sz w:val="24"/>
          <w:szCs w:val="24"/>
        </w:rPr>
        <w:t xml:space="preserve">3.2  Key Features</w:t>
      </w:r>
    </w:p>
    <w:p>
      <w:pPr>
        <w:pStyle w:val="ListParagraph"/>
        <w:numPr>
          <w:ilvl w:val="0"/>
          <w:numId w:val="2"/>
        </w:numPr>
        <w:spacing w:after="55" w:before="55"/>
      </w:pPr>
      <w:r>
        <w:rPr>
          <w:rFonts w:ascii="Arial" w:cs="Arial" w:eastAsia="Arial" w:hAnsi="Arial"/>
          <w:b/>
          <w:bCs/>
          <w:color w:val="1A1A2E"/>
          <w:sz w:val="22"/>
          <w:szCs w:val="22"/>
        </w:rPr>
        <w:t xml:space="preserve">Passive network monitoring: </w:t>
      </w:r>
      <w:r>
        <w:rPr>
          <w:rFonts w:ascii="Arial" w:cs="Arial" w:eastAsia="Arial" w:hAnsi="Arial"/>
          <w:color w:val="1A1A2E"/>
          <w:sz w:val="22"/>
          <w:szCs w:val="22"/>
        </w:rPr>
        <w:t xml:space="preserve">Continuous real-time monitoring of all home network traffic without storing sensitive payload data — only metadata is analysed, preserving user privacy</w:t>
      </w:r>
    </w:p>
    <w:p>
      <w:pPr>
        <w:pStyle w:val="ListParagraph"/>
        <w:numPr>
          <w:ilvl w:val="0"/>
          <w:numId w:val="2"/>
        </w:numPr>
        <w:spacing w:after="55" w:before="55"/>
      </w:pPr>
      <w:r>
        <w:rPr>
          <w:rFonts w:ascii="Arial" w:cs="Arial" w:eastAsia="Arial" w:hAnsi="Arial"/>
          <w:b/>
          <w:bCs/>
          <w:color w:val="1A1A2E"/>
          <w:sz w:val="22"/>
          <w:szCs w:val="22"/>
        </w:rPr>
        <w:t xml:space="preserve">Per-device AI baseline: </w:t>
      </w:r>
      <w:r>
        <w:rPr>
          <w:rFonts w:ascii="Arial" w:cs="Arial" w:eastAsia="Arial" w:hAnsi="Arial"/>
          <w:color w:val="1A1A2E"/>
          <w:sz w:val="22"/>
          <w:szCs w:val="22"/>
        </w:rPr>
        <w:t xml:space="preserve">AI behavioural baseline per device — learns what each device's normal communication pattern looks like and flags statistically significant deviations with contextual reasoning</w:t>
      </w:r>
    </w:p>
    <w:p>
      <w:pPr>
        <w:pStyle w:val="ListParagraph"/>
        <w:numPr>
          <w:ilvl w:val="0"/>
          <w:numId w:val="2"/>
        </w:numPr>
        <w:spacing w:after="55" w:before="55"/>
      </w:pPr>
      <w:r>
        <w:rPr>
          <w:rFonts w:ascii="Arial" w:cs="Arial" w:eastAsia="Arial" w:hAnsi="Arial"/>
          <w:b/>
          <w:bCs/>
          <w:color w:val="1A1A2E"/>
          <w:sz w:val="22"/>
          <w:szCs w:val="22"/>
        </w:rPr>
        <w:t xml:space="preserve">Agentic response engine: </w:t>
      </w:r>
      <w:r>
        <w:rPr>
          <w:rFonts w:ascii="Arial" w:cs="Arial" w:eastAsia="Arial" w:hAnsi="Arial"/>
          <w:color w:val="1A1A2E"/>
          <w:sz w:val="22"/>
          <w:szCs w:val="22"/>
        </w:rPr>
        <w:t xml:space="preserve">Autonomous threat response — isolates compromised devices, blocks malicious IPs, and quarantines suspicious traffic in real time without requiring user action</w:t>
      </w:r>
    </w:p>
    <w:p>
      <w:pPr>
        <w:pStyle w:val="ListParagraph"/>
        <w:numPr>
          <w:ilvl w:val="0"/>
          <w:numId w:val="2"/>
        </w:numPr>
        <w:spacing w:after="55" w:before="55"/>
      </w:pPr>
      <w:r>
        <w:rPr>
          <w:rFonts w:ascii="Arial" w:cs="Arial" w:eastAsia="Arial" w:hAnsi="Arial"/>
          <w:b/>
          <w:bCs/>
          <w:color w:val="1A1A2E"/>
          <w:sz w:val="22"/>
          <w:szCs w:val="22"/>
        </w:rPr>
        <w:t xml:space="preserve">Explainable AI decisions: </w:t>
      </w:r>
      <w:r>
        <w:rPr>
          <w:rFonts w:ascii="Arial" w:cs="Arial" w:eastAsia="Arial" w:hAnsi="Arial"/>
          <w:color w:val="1A1A2E"/>
          <w:sz w:val="22"/>
          <w:szCs w:val="22"/>
        </w:rPr>
        <w:t xml:space="preserve">Plain-language incident reports delivered via a simple dashboard — every autonomous action is explained in non-technical terms so the user understands and maintains trust in the system</w:t>
      </w:r>
    </w:p>
    <w:p>
      <w:pPr>
        <w:pStyle w:val="ListParagraph"/>
        <w:numPr>
          <w:ilvl w:val="0"/>
          <w:numId w:val="2"/>
        </w:numPr>
        <w:spacing w:after="55" w:before="55"/>
      </w:pPr>
      <w:r>
        <w:rPr>
          <w:rFonts w:ascii="Arial" w:cs="Arial" w:eastAsia="Arial" w:hAnsi="Arial"/>
          <w:b/>
          <w:bCs/>
          <w:color w:val="1A1A2E"/>
          <w:sz w:val="22"/>
          <w:szCs w:val="22"/>
        </w:rPr>
        <w:t xml:space="preserve">Live threat intelligence: </w:t>
      </w:r>
      <w:r>
        <w:rPr>
          <w:rFonts w:ascii="Arial" w:cs="Arial" w:eastAsia="Arial" w:hAnsi="Arial"/>
          <w:color w:val="1A1A2E"/>
          <w:sz w:val="22"/>
          <w:szCs w:val="22"/>
        </w:rPr>
        <w:t xml:space="preserve">Threat intelligence integration — the agent is connected to live feeds of known malicious IP addresses, botnet command servers, and newly discovered IoT vulnerabilities</w:t>
      </w:r>
    </w:p>
    <w:p>
      <w:pPr>
        <w:pStyle w:val="ListParagraph"/>
        <w:numPr>
          <w:ilvl w:val="0"/>
          <w:numId w:val="2"/>
        </w:numPr>
        <w:spacing w:after="55" w:before="55"/>
      </w:pPr>
      <w:r>
        <w:rPr>
          <w:rFonts w:ascii="Arial" w:cs="Arial" w:eastAsia="Arial" w:hAnsi="Arial"/>
          <w:b/>
          <w:bCs/>
          <w:color w:val="1A1A2E"/>
          <w:sz w:val="22"/>
          <w:szCs w:val="22"/>
        </w:rPr>
        <w:t xml:space="preserve">Home network dashboard: </w:t>
      </w:r>
      <w:r>
        <w:rPr>
          <w:rFonts w:ascii="Arial" w:cs="Arial" w:eastAsia="Arial" w:hAnsi="Arial"/>
          <w:color w:val="1A1A2E"/>
          <w:sz w:val="22"/>
          <w:szCs w:val="22"/>
        </w:rPr>
        <w:t xml:space="preserve">Device health dashboard — a simple visual interface showing all connected devices, their security status, last activity, and any active alerts or quarantines</w:t>
      </w:r>
    </w:p>
    <w:p>
      <w:pPr>
        <w:spacing w:after="60" w:before="60"/>
      </w:pPr>
      <w:r>
        <w:t xml:space="preserve"/>
      </w:r>
    </w:p>
    <w:p>
      <w:pPr>
        <w:pStyle w:val="Heading2"/>
        <w:spacing w:after="100" w:before="260"/>
      </w:pPr>
      <w:r>
        <w:rPr>
          <w:rFonts w:ascii="Arial" w:cs="Arial" w:eastAsia="Arial" w:hAnsi="Arial"/>
          <w:b/>
          <w:bCs/>
          <w:color w:val="0A3D91"/>
          <w:sz w:val="24"/>
          <w:szCs w:val="24"/>
        </w:rPr>
        <w:t xml:space="preserve">3.3  What Makes This Agentic</w:t>
      </w:r>
    </w:p>
    <w:p>
      <w:pPr>
        <w:spacing w:after="100" w:before="80"/>
      </w:pPr>
      <w:r>
        <w:rPr>
          <w:rFonts w:ascii="Arial" w:cs="Arial" w:eastAsia="Arial" w:hAnsi="Arial"/>
          <w:color w:val="1A1A2E"/>
          <w:sz w:val="22"/>
          <w:szCs w:val="22"/>
        </w:rPr>
        <w:t xml:space="preserve">Standard security tools are reactive — they trigger an alert when a rule is matched. SHIELD-IoT is agentic, meaning the AI agent has persistent memory of the network state, reasons across multiple observations over time, and takes multi-step autonomous actions toward a security goal. It does not wait to be asked. It does not stop after one action. When a threat is detected, the agent plans a response sequence — isolate, block, log, notify, recommend — and executes it end to end. This is the fundamental difference between a tool and an agent.</w:t>
      </w:r>
    </w:p>
    <w:p>
      <w:pPr>
        <w:spacing w:after="60" w:before="60"/>
      </w:pPr>
      <w:r>
        <w:t xml:space="preserve"/>
      </w:r>
    </w:p>
    <w:p>
      <w:pPr>
        <w:pStyle w:val="Heading1"/>
        <w:pBdr>
          <w:bottom w:val="single" w:color="0B4FBF" w:sz="6" w:space="5"/>
        </w:pBdr>
        <w:spacing w:after="140" w:before="340"/>
      </w:pPr>
      <w:r>
        <w:rPr>
          <w:rFonts w:ascii="Arial" w:cs="Arial" w:eastAsia="Arial" w:hAnsi="Arial"/>
          <w:b/>
          <w:bCs/>
          <w:color w:val="0B4FBF"/>
          <w:sz w:val="28"/>
          <w:szCs w:val="28"/>
        </w:rPr>
        <w:t xml:space="preserve">4. Technical Architecture</w:t>
      </w:r>
    </w:p>
    <w:p>
      <w:pPr>
        <w:spacing w:after="100" w:before="80"/>
      </w:pPr>
      <w:r>
        <w:rPr>
          <w:rFonts w:ascii="Arial" w:cs="Arial" w:eastAsia="Arial" w:hAnsi="Arial"/>
          <w:color w:val="1A1A2E"/>
          <w:sz w:val="22"/>
          <w:szCs w:val="22"/>
        </w:rPr>
        <w:t xml:space="preserve">SHIELD-IoT is built on a stack optimised for lightweight deployment, open-source accessibility, and real-world deployability:</w:t>
      </w:r>
    </w:p>
    <w:p>
      <w:pPr>
        <w:spacing w:after="60" w:before="60"/>
      </w:pPr>
      <w:r>
        <w:t xml:space="preserve"/>
      </w:r>
    </w:p>
    <w:p>
      <w:pPr>
        <w:pStyle w:val="ListParagraph"/>
        <w:numPr>
          <w:ilvl w:val="0"/>
          <w:numId w:val="2"/>
        </w:numPr>
        <w:spacing w:after="55" w:before="55"/>
      </w:pPr>
      <w:r>
        <w:rPr>
          <w:rFonts w:ascii="Arial" w:cs="Arial" w:eastAsia="Arial" w:hAnsi="Arial"/>
          <w:b/>
          <w:bCs/>
          <w:color w:val="1A1A2E"/>
          <w:sz w:val="22"/>
          <w:szCs w:val="22"/>
        </w:rPr>
        <w:t xml:space="preserve">Network monitoring layer: </w:t>
      </w:r>
      <w:r>
        <w:rPr>
          <w:rFonts w:ascii="Arial" w:cs="Arial" w:eastAsia="Arial" w:hAnsi="Arial"/>
          <w:color w:val="1A1A2E"/>
          <w:sz w:val="22"/>
          <w:szCs w:val="22"/>
        </w:rPr>
        <w:t xml:space="preserve">Python-based network monitoring agent using Scapy or pcapy for passive traffic analysis — no changes required to the existing home router or network setup</w:t>
      </w:r>
    </w:p>
    <w:p>
      <w:pPr>
        <w:pStyle w:val="ListParagraph"/>
        <w:numPr>
          <w:ilvl w:val="0"/>
          <w:numId w:val="2"/>
        </w:numPr>
        <w:spacing w:after="55" w:before="55"/>
      </w:pPr>
      <w:r>
        <w:rPr>
          <w:rFonts w:ascii="Arial" w:cs="Arial" w:eastAsia="Arial" w:hAnsi="Arial"/>
          <w:b/>
          <w:bCs/>
          <w:color w:val="1A1A2E"/>
          <w:sz w:val="22"/>
          <w:szCs w:val="22"/>
        </w:rPr>
        <w:t xml:space="preserve">AI anomaly detection: </w:t>
      </w:r>
      <w:r>
        <w:rPr>
          <w:rFonts w:ascii="Arial" w:cs="Arial" w:eastAsia="Arial" w:hAnsi="Arial"/>
          <w:color w:val="1A1A2E"/>
          <w:sz w:val="22"/>
          <w:szCs w:val="22"/>
        </w:rPr>
        <w:t xml:space="preserve">Anomaly detection engine using a lightweight LSTM or Isolation Forest model trained on public IoT traffic datasets (UNSW-NB15, N-BaIoT) to identify per-device behavioural deviations</w:t>
      </w:r>
    </w:p>
    <w:p>
      <w:pPr>
        <w:pStyle w:val="ListParagraph"/>
        <w:numPr>
          <w:ilvl w:val="0"/>
          <w:numId w:val="2"/>
        </w:numPr>
        <w:spacing w:after="55" w:before="55"/>
      </w:pPr>
      <w:r>
        <w:rPr>
          <w:rFonts w:ascii="Arial" w:cs="Arial" w:eastAsia="Arial" w:hAnsi="Arial"/>
          <w:b/>
          <w:bCs/>
          <w:color w:val="1A1A2E"/>
          <w:sz w:val="22"/>
          <w:szCs w:val="22"/>
        </w:rPr>
        <w:t xml:space="preserve">LLM agentic core: </w:t>
      </w:r>
      <w:r>
        <w:rPr>
          <w:rFonts w:ascii="Arial" w:cs="Arial" w:eastAsia="Arial" w:hAnsi="Arial"/>
          <w:color w:val="1A1A2E"/>
          <w:sz w:val="22"/>
          <w:szCs w:val="22"/>
        </w:rPr>
        <w:t xml:space="preserve">Agentic reasoning core powered by Claude API — receives anomaly alerts as structured context and reasons autonomously about threat severity, appropriate response action, and plain-language explanation generation</w:t>
      </w:r>
    </w:p>
    <w:p>
      <w:pPr>
        <w:pStyle w:val="ListParagraph"/>
        <w:numPr>
          <w:ilvl w:val="0"/>
          <w:numId w:val="2"/>
        </w:numPr>
        <w:spacing w:after="55" w:before="55"/>
      </w:pPr>
      <w:r>
        <w:rPr>
          <w:rFonts w:ascii="Arial" w:cs="Arial" w:eastAsia="Arial" w:hAnsi="Arial"/>
          <w:b/>
          <w:bCs/>
          <w:color w:val="1A1A2E"/>
          <w:sz w:val="22"/>
          <w:szCs w:val="22"/>
        </w:rPr>
        <w:t xml:space="preserve">Autonomous response: </w:t>
      </w:r>
      <w:r>
        <w:rPr>
          <w:rFonts w:ascii="Arial" w:cs="Arial" w:eastAsia="Arial" w:hAnsi="Arial"/>
          <w:color w:val="1A1A2E"/>
          <w:sz w:val="22"/>
          <w:szCs w:val="22"/>
        </w:rPr>
        <w:t xml:space="preserve">Automated response executor — Python scripts that interface with router APIs (OpenWRT, TP-Link Tapo API, or simulated environment for demo) to isolate devices and block IPs without manual intervention</w:t>
      </w:r>
    </w:p>
    <w:p>
      <w:pPr>
        <w:pStyle w:val="ListParagraph"/>
        <w:numPr>
          <w:ilvl w:val="0"/>
          <w:numId w:val="2"/>
        </w:numPr>
        <w:spacing w:after="55" w:before="55"/>
      </w:pPr>
      <w:r>
        <w:rPr>
          <w:rFonts w:ascii="Arial" w:cs="Arial" w:eastAsia="Arial" w:hAnsi="Arial"/>
          <w:b/>
          <w:bCs/>
          <w:color w:val="1A1A2E"/>
          <w:sz w:val="22"/>
          <w:szCs w:val="22"/>
        </w:rPr>
        <w:t xml:space="preserve">User dashboard: </w:t>
      </w:r>
      <w:r>
        <w:rPr>
          <w:rFonts w:ascii="Arial" w:cs="Arial" w:eastAsia="Arial" w:hAnsi="Arial"/>
          <w:color w:val="1A1A2E"/>
          <w:sz w:val="22"/>
          <w:szCs w:val="22"/>
        </w:rPr>
        <w:t xml:space="preserve">React.js dashboard — a mobile-friendly web interface showing all devices, their security status, recent incidents, and the AI agent's reasoning log for full transparency</w:t>
      </w:r>
    </w:p>
    <w:p>
      <w:pPr>
        <w:pStyle w:val="ListParagraph"/>
        <w:numPr>
          <w:ilvl w:val="0"/>
          <w:numId w:val="2"/>
        </w:numPr>
        <w:spacing w:after="55" w:before="55"/>
      </w:pPr>
      <w:r>
        <w:rPr>
          <w:rFonts w:ascii="Arial" w:cs="Arial" w:eastAsia="Arial" w:hAnsi="Arial"/>
          <w:b/>
          <w:bCs/>
          <w:color w:val="1A1A2E"/>
          <w:sz w:val="22"/>
          <w:szCs w:val="22"/>
        </w:rPr>
        <w:t xml:space="preserve">Threat intelligence: </w:t>
      </w:r>
      <w:r>
        <w:rPr>
          <w:rFonts w:ascii="Arial" w:cs="Arial" w:eastAsia="Arial" w:hAnsi="Arial"/>
          <w:color w:val="1A1A2E"/>
          <w:sz w:val="22"/>
          <w:szCs w:val="22"/>
        </w:rPr>
        <w:t xml:space="preserve">Threat intelligence feeds — integration with AbuseIPDB, Shodan, and open IoT vulnerability databases for real-time contextual threat enrichment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E8F0FE" w:val="clear"/>
            <w:tcMar>
              <w:top w:type="dxa" w:w="160"/>
              <w:left w:type="dxa" w:w="220"/>
              <w:bottom w:type="dxa" w:w="160"/>
              <w:right w:type="dxa" w:w="220"/>
            </w:tcMar>
          </w:tcPr>
          <w:p>
            <w:pPr>
              <w:spacing w:after="70" w:before="0"/>
            </w:pPr>
            <w:r>
              <w:rPr>
                <w:rFonts w:ascii="Arial" w:cs="Arial" w:eastAsia="Arial" w:hAnsi="Arial"/>
                <w:b/>
                <w:bCs/>
                <w:color w:val="0B4FBF"/>
                <w:sz w:val="22"/>
                <w:szCs w:val="22"/>
              </w:rPr>
              <w:t xml:space="preserve">Open Source Commitment</w:t>
            </w:r>
          </w:p>
          <w:p>
            <w:pPr>
              <w:spacing w:after="0" w:before="0"/>
            </w:pPr>
            <w:r>
              <w:rPr>
                <w:rFonts w:ascii="Arial" w:cs="Arial" w:eastAsia="Arial" w:hAnsi="Arial"/>
                <w:color w:val="1A1A2E"/>
                <w:sz w:val="21"/>
                <w:szCs w:val="21"/>
              </w:rPr>
              <w:t xml:space="preserve">All source code will be published under the MIT License. The anomaly detection models, threat intelligence integration layer, and agent reasoning prompts will be openly available so that security researchers, NGOs, and ISPs can adapt and deploy SHIELD-IoT at scale.</w:t>
            </w:r>
          </w:p>
        </w:tc>
      </w:tr>
    </w:tbl>
    <w:p>
      <w:pPr>
        <w:spacing w:after="60" w:before="60"/>
      </w:pPr>
      <w:r>
        <w:t xml:space="preserve"/>
      </w:r>
    </w:p>
    <w:p>
      <w:pPr>
        <w:pStyle w:val="Heading1"/>
        <w:pBdr>
          <w:bottom w:val="single" w:color="0B4FBF" w:sz="6" w:space="5"/>
        </w:pBdr>
        <w:spacing w:after="140" w:before="340"/>
      </w:pPr>
      <w:r>
        <w:rPr>
          <w:rFonts w:ascii="Arial" w:cs="Arial" w:eastAsia="Arial" w:hAnsi="Arial"/>
          <w:b/>
          <w:bCs/>
          <w:color w:val="0B4FBF"/>
          <w:sz w:val="28"/>
          <w:szCs w:val="28"/>
        </w:rPr>
        <w:t xml:space="preserve">5. Societal Impact &amp; Alignment</w:t>
      </w:r>
    </w:p>
    <w:p>
      <w:pPr>
        <w:pStyle w:val="Heading2"/>
        <w:spacing w:after="100" w:before="260"/>
      </w:pPr>
      <w:r>
        <w:rPr>
          <w:rFonts w:ascii="Arial" w:cs="Arial" w:eastAsia="Arial" w:hAnsi="Arial"/>
          <w:b/>
          <w:bCs/>
          <w:color w:val="0A3D91"/>
          <w:sz w:val="24"/>
          <w:szCs w:val="24"/>
        </w:rPr>
        <w:t xml:space="preserve">5.1  Who This Protects</w:t>
      </w:r>
    </w:p>
    <w:p>
      <w:pPr>
        <w:spacing w:after="100" w:before="80"/>
      </w:pPr>
      <w:r>
        <w:rPr>
          <w:rFonts w:ascii="Arial" w:cs="Arial" w:eastAsia="Arial" w:hAnsi="Arial"/>
          <w:color w:val="1A1A2E"/>
          <w:sz w:val="22"/>
          <w:szCs w:val="22"/>
        </w:rPr>
        <w:t xml:space="preserve">SHIELD-IoT is designed for the digital citizen who has never heard the term 'intrusion detection' — families with smart home devices, senior citizens with connected health monitors, small business owners with IP cameras, students in shared accommodation with dozens of devices on one network. These are precisely the users who are most targeted and least protected. By making autonomous AI defence accessible through a simple dashboard and plain-language alerts, SHIELD-IoT democratises a capability that was previously exclusive to large organisations with dedicated security teams.</w:t>
      </w:r>
    </w:p>
    <w:p>
      <w:pPr>
        <w:spacing w:after="60" w:before="60"/>
      </w:pPr>
      <w:r>
        <w:t xml:space="preserve"/>
      </w:r>
    </w:p>
    <w:p>
      <w:pPr>
        <w:pStyle w:val="Heading2"/>
        <w:spacing w:after="100" w:before="260"/>
      </w:pPr>
      <w:r>
        <w:rPr>
          <w:rFonts w:ascii="Arial" w:cs="Arial" w:eastAsia="Arial" w:hAnsi="Arial"/>
          <w:b/>
          <w:bCs/>
          <w:color w:val="0A3D91"/>
          <w:sz w:val="24"/>
          <w:szCs w:val="24"/>
        </w:rPr>
        <w:t xml:space="preserve">5.2  Alignment with iSAFE Evaluation Criteria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Borders>
              <w:top w:val="single" w:color="D0D8E8" w:sz="1"/>
              <w:left w:val="single" w:color="D0D8E8" w:sz="1"/>
              <w:bottom w:val="single" w:color="D0D8E8" w:sz="1"/>
              <w:right w:val="single" w:color="D0D8E8" w:sz="1"/>
            </w:tcBorders>
            <w:shd w:fill="0B4FBF" w:val="clear"/>
            <w:tcMar>
              <w:top w:type="dxa" w:w="100"/>
              <w:left w:type="dxa" w:w="130"/>
              <w:bottom w:type="dxa" w:w="100"/>
              <w:right w:type="dxa" w:w="130"/>
            </w:tcMar>
          </w:tcPr>
          <w:p>
            <w:r>
              <w:rPr>
                <w:rFonts w:ascii="Arial" w:cs="Arial" w:eastAsia="Arial" w:hAnsi="Arial"/>
                <w:b/>
                <w:bCs/>
                <w:color w:val="FFFFFF"/>
                <w:sz w:val="20"/>
                <w:szCs w:val="20"/>
              </w:rPr>
              <w:t xml:space="preserve">Criterion</w:t>
            </w:r>
          </w:p>
        </w:tc>
        <w:tc>
          <w:tcPr>
            <w:tcBorders>
              <w:top w:val="single" w:color="D0D8E8" w:sz="1"/>
              <w:left w:val="single" w:color="D0D8E8" w:sz="1"/>
              <w:bottom w:val="single" w:color="D0D8E8" w:sz="1"/>
              <w:right w:val="single" w:color="D0D8E8" w:sz="1"/>
            </w:tcBorders>
            <w:shd w:fill="0B4FBF" w:val="clear"/>
            <w:tcMar>
              <w:top w:type="dxa" w:w="100"/>
              <w:left w:type="dxa" w:w="130"/>
              <w:bottom w:type="dxa" w:w="100"/>
              <w:right w:type="dxa" w:w="130"/>
            </w:tcMar>
          </w:tcPr>
          <w:p>
            <w:r>
              <w:rPr>
                <w:rFonts w:ascii="Arial" w:cs="Arial" w:eastAsia="Arial" w:hAnsi="Arial"/>
                <w:b/>
                <w:bCs/>
                <w:color w:val="FFFFFF"/>
                <w:sz w:val="20"/>
                <w:szCs w:val="20"/>
              </w:rPr>
              <w:t xml:space="preserve">Weight</w:t>
            </w:r>
          </w:p>
        </w:tc>
        <w:tc>
          <w:tcPr>
            <w:tcBorders>
              <w:top w:val="single" w:color="D0D8E8" w:sz="1"/>
              <w:left w:val="single" w:color="D0D8E8" w:sz="1"/>
              <w:bottom w:val="single" w:color="D0D8E8" w:sz="1"/>
              <w:right w:val="single" w:color="D0D8E8" w:sz="1"/>
            </w:tcBorders>
            <w:shd w:fill="0B4FBF" w:val="clear"/>
            <w:tcMar>
              <w:top w:type="dxa" w:w="100"/>
              <w:left w:type="dxa" w:w="130"/>
              <w:bottom w:type="dxa" w:w="100"/>
              <w:right w:type="dxa" w:w="130"/>
            </w:tcMar>
          </w:tcPr>
          <w:p>
            <w:r>
              <w:rPr>
                <w:rFonts w:ascii="Arial" w:cs="Arial" w:eastAsia="Arial" w:hAnsi="Arial"/>
                <w:b/>
                <w:bCs/>
                <w:color w:val="FFFFFF"/>
                <w:sz w:val="20"/>
                <w:szCs w:val="20"/>
              </w:rPr>
              <w:t xml:space="preserve">SHIELD-IoT Alignment</w:t>
            </w:r>
          </w:p>
        </w:tc>
      </w:tr>
      <w:tr>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Innovation &amp; Technical Depth</w:t>
            </w:r>
          </w:p>
        </w:tc>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30%</w:t>
            </w:r>
          </w:p>
        </w:tc>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Agentic AI loop with autonomous multi-step reasoning and response</w:t>
            </w:r>
          </w:p>
        </w:tc>
      </w:tr>
      <w:tr>
        <w:tc>
          <w:tcPr>
            <w:tcBorders>
              <w:top w:val="single" w:color="D0D8E8" w:sz="1"/>
              <w:left w:val="single" w:color="D0D8E8" w:sz="1"/>
              <w:bottom w:val="single" w:color="D0D8E8" w:sz="1"/>
              <w:right w:val="single" w:color="D0D8E8" w:sz="1"/>
            </w:tcBorders>
            <w:shd w:fill="EEF3FF" w:val="clear"/>
            <w:tcMar>
              <w:top w:type="dxa" w:w="80"/>
              <w:left w:type="dxa" w:w="130"/>
              <w:bottom w:type="dxa" w:w="80"/>
              <w:right w:type="dxa" w:w="130"/>
            </w:tcMar>
          </w:tcPr>
          <w:p>
            <w:r>
              <w:rPr>
                <w:rFonts w:ascii="Arial" w:cs="Arial" w:eastAsia="Arial" w:hAnsi="Arial"/>
                <w:color w:val="1A1A2E"/>
                <w:sz w:val="20"/>
                <w:szCs w:val="20"/>
              </w:rPr>
              <w:t xml:space="preserve">Trust &amp; Safety Integration</w:t>
            </w:r>
          </w:p>
        </w:tc>
        <w:tc>
          <w:tcPr>
            <w:tcBorders>
              <w:top w:val="single" w:color="D0D8E8" w:sz="1"/>
              <w:left w:val="single" w:color="D0D8E8" w:sz="1"/>
              <w:bottom w:val="single" w:color="D0D8E8" w:sz="1"/>
              <w:right w:val="single" w:color="D0D8E8" w:sz="1"/>
            </w:tcBorders>
            <w:shd w:fill="EEF3FF" w:val="clear"/>
            <w:tcMar>
              <w:top w:type="dxa" w:w="80"/>
              <w:left w:type="dxa" w:w="130"/>
              <w:bottom w:type="dxa" w:w="80"/>
              <w:right w:type="dxa" w:w="130"/>
            </w:tcMar>
          </w:tcPr>
          <w:p>
            <w:r>
              <w:rPr>
                <w:rFonts w:ascii="Arial" w:cs="Arial" w:eastAsia="Arial" w:hAnsi="Arial"/>
                <w:color w:val="1A1A2E"/>
                <w:sz w:val="20"/>
                <w:szCs w:val="20"/>
              </w:rPr>
              <w:t xml:space="preserve">25%</w:t>
            </w:r>
          </w:p>
        </w:tc>
        <w:tc>
          <w:tcPr>
            <w:tcBorders>
              <w:top w:val="single" w:color="D0D8E8" w:sz="1"/>
              <w:left w:val="single" w:color="D0D8E8" w:sz="1"/>
              <w:bottom w:val="single" w:color="D0D8E8" w:sz="1"/>
              <w:right w:val="single" w:color="D0D8E8" w:sz="1"/>
            </w:tcBorders>
            <w:shd w:fill="EEF3FF" w:val="clear"/>
            <w:tcMar>
              <w:top w:type="dxa" w:w="80"/>
              <w:left w:type="dxa" w:w="130"/>
              <w:bottom w:type="dxa" w:w="80"/>
              <w:right w:type="dxa" w:w="130"/>
            </w:tcMar>
          </w:tcPr>
          <w:p>
            <w:r>
              <w:rPr>
                <w:rFonts w:ascii="Arial" w:cs="Arial" w:eastAsia="Arial" w:hAnsi="Arial"/>
                <w:color w:val="1A1A2E"/>
                <w:sz w:val="20"/>
                <w:szCs w:val="20"/>
              </w:rPr>
              <w:t xml:space="preserve">Core product goal: making AI-driven defence safe and explainable</w:t>
            </w:r>
          </w:p>
        </w:tc>
      </w:tr>
      <w:tr>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Societal Impact &amp; Usability</w:t>
            </w:r>
          </w:p>
        </w:tc>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20%</w:t>
            </w:r>
          </w:p>
        </w:tc>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Zero technical knowledge required; protects entire household</w:t>
            </w:r>
          </w:p>
        </w:tc>
      </w:tr>
      <w:tr>
        <w:tc>
          <w:tcPr>
            <w:tcBorders>
              <w:top w:val="single" w:color="D0D8E8" w:sz="1"/>
              <w:left w:val="single" w:color="D0D8E8" w:sz="1"/>
              <w:bottom w:val="single" w:color="D0D8E8" w:sz="1"/>
              <w:right w:val="single" w:color="D0D8E8" w:sz="1"/>
            </w:tcBorders>
            <w:shd w:fill="EEF3FF" w:val="clear"/>
            <w:tcMar>
              <w:top w:type="dxa" w:w="80"/>
              <w:left w:type="dxa" w:w="130"/>
              <w:bottom w:type="dxa" w:w="80"/>
              <w:right w:type="dxa" w:w="130"/>
            </w:tcMar>
          </w:tcPr>
          <w:p>
            <w:r>
              <w:rPr>
                <w:rFonts w:ascii="Arial" w:cs="Arial" w:eastAsia="Arial" w:hAnsi="Arial"/>
                <w:color w:val="1A1A2E"/>
                <w:sz w:val="20"/>
                <w:szCs w:val="20"/>
              </w:rPr>
              <w:t xml:space="preserve">Scalability &amp; Localization</w:t>
            </w:r>
          </w:p>
        </w:tc>
        <w:tc>
          <w:tcPr>
            <w:tcBorders>
              <w:top w:val="single" w:color="D0D8E8" w:sz="1"/>
              <w:left w:val="single" w:color="D0D8E8" w:sz="1"/>
              <w:bottom w:val="single" w:color="D0D8E8" w:sz="1"/>
              <w:right w:val="single" w:color="D0D8E8" w:sz="1"/>
            </w:tcBorders>
            <w:shd w:fill="EEF3FF" w:val="clear"/>
            <w:tcMar>
              <w:top w:type="dxa" w:w="80"/>
              <w:left w:type="dxa" w:w="130"/>
              <w:bottom w:type="dxa" w:w="80"/>
              <w:right w:type="dxa" w:w="130"/>
            </w:tcMar>
          </w:tcPr>
          <w:p>
            <w:r>
              <w:rPr>
                <w:rFonts w:ascii="Arial" w:cs="Arial" w:eastAsia="Arial" w:hAnsi="Arial"/>
                <w:color w:val="1A1A2E"/>
                <w:sz w:val="20"/>
                <w:szCs w:val="20"/>
              </w:rPr>
              <w:t xml:space="preserve">15%</w:t>
            </w:r>
          </w:p>
        </w:tc>
        <w:tc>
          <w:tcPr>
            <w:tcBorders>
              <w:top w:val="single" w:color="D0D8E8" w:sz="1"/>
              <w:left w:val="single" w:color="D0D8E8" w:sz="1"/>
              <w:bottom w:val="single" w:color="D0D8E8" w:sz="1"/>
              <w:right w:val="single" w:color="D0D8E8" w:sz="1"/>
            </w:tcBorders>
            <w:shd w:fill="EEF3FF" w:val="clear"/>
            <w:tcMar>
              <w:top w:type="dxa" w:w="80"/>
              <w:left w:type="dxa" w:w="130"/>
              <w:bottom w:type="dxa" w:w="80"/>
              <w:right w:type="dxa" w:w="130"/>
            </w:tcMar>
          </w:tcPr>
          <w:p>
            <w:r>
              <w:rPr>
                <w:rFonts w:ascii="Arial" w:cs="Arial" w:eastAsia="Arial" w:hAnsi="Arial"/>
                <w:color w:val="1A1A2E"/>
                <w:sz w:val="20"/>
                <w:szCs w:val="20"/>
              </w:rPr>
              <w:t xml:space="preserve">Lightweight agent deployable on any home router or Raspberry Pi</w:t>
            </w:r>
          </w:p>
        </w:tc>
      </w:tr>
      <w:tr>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Presentation, Documentation &amp; Ethics</w:t>
            </w:r>
          </w:p>
        </w:tc>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10%</w:t>
            </w:r>
          </w:p>
        </w:tc>
        <w:tc>
          <w:tcPr>
            <w:tcBorders>
              <w:top w:val="single" w:color="D0D8E8" w:sz="1"/>
              <w:left w:val="single" w:color="D0D8E8" w:sz="1"/>
              <w:bottom w:val="single" w:color="D0D8E8" w:sz="1"/>
              <w:right w:val="single" w:color="D0D8E8"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Open-source; full ethical audit trail of every autonomous action</w:t>
            </w:r>
          </w:p>
        </w:tc>
      </w:tr>
    </w:tbl>
    <w:p>
      <w:pPr>
        <w:spacing w:after="60" w:before="60"/>
      </w:pPr>
      <w:r>
        <w:t xml:space="preserve"/>
      </w:r>
    </w:p>
    <w:p>
      <w:pPr>
        <w:pStyle w:val="Heading2"/>
        <w:spacing w:after="100" w:before="260"/>
      </w:pPr>
      <w:r>
        <w:rPr>
          <w:rFonts w:ascii="Arial" w:cs="Arial" w:eastAsia="Arial" w:hAnsi="Arial"/>
          <w:b/>
          <w:bCs/>
          <w:color w:val="0A3D91"/>
          <w:sz w:val="24"/>
          <w:szCs w:val="24"/>
        </w:rPr>
        <w:t xml:space="preserve">5.3  Alignment with the Global Digital Compact</w:t>
      </w:r>
    </w:p>
    <w:p>
      <w:pPr>
        <w:pStyle w:val="ListParagraph"/>
        <w:numPr>
          <w:ilvl w:val="0"/>
          <w:numId w:val="2"/>
        </w:numPr>
        <w:spacing w:after="55" w:before="55"/>
      </w:pPr>
      <w:r>
        <w:rPr>
          <w:rFonts w:ascii="Arial" w:cs="Arial" w:eastAsia="Arial" w:hAnsi="Arial"/>
          <w:b/>
          <w:bCs/>
          <w:color w:val="1A1A2E"/>
          <w:sz w:val="22"/>
          <w:szCs w:val="22"/>
        </w:rPr>
        <w:t xml:space="preserve">GDC Objective 1: </w:t>
      </w:r>
      <w:r>
        <w:rPr>
          <w:rFonts w:ascii="Arial" w:cs="Arial" w:eastAsia="Arial" w:hAnsi="Arial"/>
          <w:color w:val="1A1A2E"/>
          <w:sz w:val="22"/>
          <w:szCs w:val="22"/>
        </w:rPr>
        <w:t xml:space="preserve">Closes digital divides (Objective 1): Enterprise-grade network defence has always been inaccessible to ordinary citizens. SHIELD-IoT eliminates the expertise and cost barrier entirely.</w:t>
      </w:r>
    </w:p>
    <w:p>
      <w:pPr>
        <w:pStyle w:val="ListParagraph"/>
        <w:numPr>
          <w:ilvl w:val="0"/>
          <w:numId w:val="2"/>
        </w:numPr>
        <w:spacing w:after="55" w:before="55"/>
      </w:pPr>
      <w:r>
        <w:rPr>
          <w:rFonts w:ascii="Arial" w:cs="Arial" w:eastAsia="Arial" w:hAnsi="Arial"/>
          <w:b/>
          <w:bCs/>
          <w:color w:val="1A1A2E"/>
          <w:sz w:val="22"/>
          <w:szCs w:val="22"/>
        </w:rPr>
        <w:t xml:space="preserve">GDC Objective 2: </w:t>
      </w:r>
      <w:r>
        <w:rPr>
          <w:rFonts w:ascii="Arial" w:cs="Arial" w:eastAsia="Arial" w:hAnsi="Arial"/>
          <w:color w:val="1A1A2E"/>
          <w:sz w:val="22"/>
          <w:szCs w:val="22"/>
        </w:rPr>
        <w:t xml:space="preserve">Expands safe digital economy participation (Objective 2): Citizens who are confident their home network is defended are more willing to use digital banking, telemedicine, and government e-services.</w:t>
      </w:r>
    </w:p>
    <w:p>
      <w:pPr>
        <w:pStyle w:val="ListParagraph"/>
        <w:numPr>
          <w:ilvl w:val="0"/>
          <w:numId w:val="2"/>
        </w:numPr>
        <w:spacing w:after="55" w:before="55"/>
      </w:pPr>
      <w:r>
        <w:rPr>
          <w:rFonts w:ascii="Arial" w:cs="Arial" w:eastAsia="Arial" w:hAnsi="Arial"/>
          <w:b/>
          <w:bCs/>
          <w:color w:val="1A1A2E"/>
          <w:sz w:val="22"/>
          <w:szCs w:val="22"/>
        </w:rPr>
        <w:t xml:space="preserve">GDC Objective 3: </w:t>
      </w:r>
      <w:r>
        <w:rPr>
          <w:rFonts w:ascii="Arial" w:cs="Arial" w:eastAsia="Arial" w:hAnsi="Arial"/>
          <w:color w:val="1A1A2E"/>
          <w:sz w:val="22"/>
          <w:szCs w:val="22"/>
        </w:rPr>
        <w:t xml:space="preserve">Safe and secure digital space (Objective 3): By autonomously neutralising botnet recruitment and IoT-based attacks at the source — the home — SHIELD-IoT reduces the supply of compromised devices that power large-scale internet attacks globally.</w:t>
      </w:r>
    </w:p>
    <w:p>
      <w:pPr>
        <w:spacing w:after="60" w:before="60"/>
      </w:pPr>
      <w:r>
        <w:t xml:space="preserve"/>
      </w:r>
    </w:p>
    <w:p>
      <w:pPr>
        <w:pStyle w:val="Heading1"/>
        <w:pBdr>
          <w:bottom w:val="single" w:color="0B4FBF" w:sz="6" w:space="5"/>
        </w:pBdr>
        <w:spacing w:after="140" w:before="340"/>
      </w:pPr>
      <w:r>
        <w:rPr>
          <w:rFonts w:ascii="Arial" w:cs="Arial" w:eastAsia="Arial" w:hAnsi="Arial"/>
          <w:b/>
          <w:bCs/>
          <w:color w:val="0B4FBF"/>
          <w:sz w:val="28"/>
          <w:szCs w:val="28"/>
        </w:rPr>
        <w:t xml:space="preserve">6. Expected Deliverables</w:t>
      </w:r>
    </w:p>
    <w:p>
      <w:pPr>
        <w:spacing w:after="100" w:before="80"/>
      </w:pPr>
      <w:r>
        <w:rPr>
          <w:rFonts w:ascii="Arial" w:cs="Arial" w:eastAsia="Arial" w:hAnsi="Arial"/>
          <w:color w:val="1A1A2E"/>
          <w:sz w:val="22"/>
          <w:szCs w:val="22"/>
        </w:rPr>
        <w:t xml:space="preserve">By the conclusion of the development phase, the SHIELD-IoT team will deliver all of the following:</w:t>
      </w:r>
    </w:p>
    <w:p>
      <w:pPr>
        <w:spacing w:after="60" w:before="60"/>
      </w:pPr>
      <w:r>
        <w:t xml:space="preserve"/>
      </w:r>
    </w:p>
    <w:p>
      <w:pPr>
        <w:pStyle w:val="ListParagraph"/>
        <w:numPr>
          <w:ilvl w:val="0"/>
          <w:numId w:val="2"/>
        </w:numPr>
        <w:spacing w:after="55" w:before="55"/>
      </w:pPr>
      <w:r>
        <w:rPr>
          <w:rFonts w:ascii="Arial" w:cs="Arial" w:eastAsia="Arial" w:hAnsi="Arial"/>
          <w:color w:val="1A1A2E"/>
          <w:sz w:val="22"/>
          <w:szCs w:val="22"/>
        </w:rPr>
        <w:t xml:space="preserve">Fully functional working prototype — a deployable Python agent with live network monitoring, anomaly detection, and autonomous response, demonstrated against a simulated home network environment with real IoT traffic patterns</w:t>
      </w:r>
    </w:p>
    <w:p>
      <w:pPr>
        <w:pStyle w:val="ListParagraph"/>
        <w:numPr>
          <w:ilvl w:val="0"/>
          <w:numId w:val="2"/>
        </w:numPr>
        <w:spacing w:after="55" w:before="55"/>
      </w:pPr>
      <w:r>
        <w:rPr>
          <w:rFonts w:ascii="Arial" w:cs="Arial" w:eastAsia="Arial" w:hAnsi="Arial"/>
          <w:color w:val="1A1A2E"/>
          <w:sz w:val="22"/>
          <w:szCs w:val="22"/>
        </w:rPr>
        <w:t xml:space="preserve">AI agent reasoning log — a live dashboard view of the agent's decision-making process, showing the observations that triggered a threat assessment, the reasoning chain, and the action taken for every incident</w:t>
      </w:r>
    </w:p>
    <w:p>
      <w:pPr>
        <w:pStyle w:val="ListParagraph"/>
        <w:numPr>
          <w:ilvl w:val="0"/>
          <w:numId w:val="2"/>
        </w:numPr>
        <w:spacing w:after="55" w:before="55"/>
      </w:pPr>
      <w:r>
        <w:rPr>
          <w:rFonts w:ascii="Arial" w:cs="Arial" w:eastAsia="Arial" w:hAnsi="Arial"/>
          <w:color w:val="1A1A2E"/>
          <w:sz w:val="22"/>
          <w:szCs w:val="22"/>
        </w:rPr>
        <w:t xml:space="preserve">Plain-language alert system — demonstrated notification flow showing how a non-technical user is informed of a threat and guided through understanding what happened</w:t>
      </w:r>
    </w:p>
    <w:p>
      <w:pPr>
        <w:pStyle w:val="ListParagraph"/>
        <w:numPr>
          <w:ilvl w:val="0"/>
          <w:numId w:val="2"/>
        </w:numPr>
        <w:spacing w:after="55" w:before="55"/>
      </w:pPr>
      <w:r>
        <w:rPr>
          <w:rFonts w:ascii="Arial" w:cs="Arial" w:eastAsia="Arial" w:hAnsi="Arial"/>
          <w:color w:val="1A1A2E"/>
          <w:sz w:val="22"/>
          <w:szCs w:val="22"/>
        </w:rPr>
        <w:t xml:space="preserve">Open-source repository on GitHub — full source code, dataset references, model weights, deployment guide, and MIT licence</w:t>
      </w:r>
    </w:p>
    <w:p>
      <w:pPr>
        <w:pStyle w:val="ListParagraph"/>
        <w:numPr>
          <w:ilvl w:val="0"/>
          <w:numId w:val="2"/>
        </w:numPr>
        <w:spacing w:after="55" w:before="55"/>
      </w:pPr>
      <w:r>
        <w:rPr>
          <w:rFonts w:ascii="Arial" w:cs="Arial" w:eastAsia="Arial" w:hAnsi="Arial"/>
          <w:color w:val="1A1A2E"/>
          <w:sz w:val="22"/>
          <w:szCs w:val="22"/>
        </w:rPr>
        <w:t xml:space="preserve">3 to 5 minute demo video — end-to-end walkthrough of a simulated home network attack being detected, autonomously contained, and explained to the user</w:t>
      </w:r>
    </w:p>
    <w:p>
      <w:pPr>
        <w:pStyle w:val="ListParagraph"/>
        <w:numPr>
          <w:ilvl w:val="0"/>
          <w:numId w:val="2"/>
        </w:numPr>
        <w:spacing w:after="55" w:before="55"/>
      </w:pPr>
      <w:r>
        <w:rPr>
          <w:rFonts w:ascii="Arial" w:cs="Arial" w:eastAsia="Arial" w:hAnsi="Arial"/>
          <w:color w:val="1A1A2E"/>
          <w:sz w:val="22"/>
          <w:szCs w:val="22"/>
        </w:rPr>
        <w:t xml:space="preserve">Technical documentation — architecture diagram, data pipeline design, ethical safeguard implementation, privacy considerations, and ISP/router deployment guide for real-world rollout</w:t>
      </w:r>
    </w:p>
    <w:p>
      <w:pPr>
        <w:spacing w:after="60" w:before="60"/>
      </w:pPr>
      <w:r>
        <w:t xml:space="preserve"/>
      </w:r>
    </w:p>
    <w:p>
      <w:pPr>
        <w:pStyle w:val="Heading1"/>
        <w:pBdr>
          <w:bottom w:val="single" w:color="0B4FBF" w:sz="6" w:space="5"/>
        </w:pBdr>
        <w:spacing w:after="140" w:before="340"/>
      </w:pPr>
      <w:r>
        <w:rPr>
          <w:rFonts w:ascii="Arial" w:cs="Arial" w:eastAsia="Arial" w:hAnsi="Arial"/>
          <w:b/>
          <w:bCs/>
          <w:color w:val="0B4FBF"/>
          <w:sz w:val="28"/>
          <w:szCs w:val="28"/>
        </w:rPr>
        <w:t xml:space="preserve">7. Team</w:t>
      </w:r>
    </w:p>
    <w:p>
      <w:pPr>
        <w:spacing w:after="100" w:before="80"/>
      </w:pPr>
      <w:r>
        <w:rPr>
          <w:rFonts w:ascii="Arial" w:cs="Arial" w:eastAsia="Arial" w:hAnsi="Arial"/>
          <w:color w:val="1A1A2E"/>
          <w:sz w:val="22"/>
          <w:szCs w:val="22"/>
        </w:rPr>
        <w:t xml:space="preserve">SHIELD-IoT is built by a two-member team combining software engineering and AI development capabilities. Both members are motivated by a straightforward observation: the same AI capabilities that attackers are using to compromise home networks in seconds are available to defenders. The only reason ordinary citizens are unprotected is that no one has built an accessible, autonomous system for them. That is what we are building.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1"/>
              <w:left w:val="single" w:color="D0D8E8" w:sz="1"/>
              <w:bottom w:val="single" w:color="D0D8E8" w:sz="1"/>
              <w:right w:val="single" w:color="D0D8E8" w:sz="1"/>
            </w:tcBorders>
            <w:shd w:fill="E8F0FE" w:val="clear"/>
            <w:tcMar>
              <w:top w:type="dxa" w:w="160"/>
              <w:left w:type="dxa" w:w="220"/>
              <w:bottom w:type="dxa" w:w="160"/>
              <w:right w:type="dxa" w:w="220"/>
            </w:tcMar>
          </w:tcPr>
          <w:p>
            <w:pPr>
              <w:spacing w:after="70" w:before="0"/>
            </w:pPr>
            <w:r>
              <w:rPr>
                <w:rFonts w:ascii="Arial" w:cs="Arial" w:eastAsia="Arial" w:hAnsi="Arial"/>
                <w:b/>
                <w:bCs/>
                <w:color w:val="0B4FBF"/>
                <w:sz w:val="22"/>
                <w:szCs w:val="22"/>
              </w:rPr>
              <w:t xml:space="preserve">Our Motivation</w:t>
            </w:r>
          </w:p>
          <w:p>
            <w:pPr>
              <w:spacing w:after="0" w:before="0"/>
            </w:pPr>
            <w:r>
              <w:rPr>
                <w:rFonts w:ascii="Arial" w:cs="Arial" w:eastAsia="Arial" w:hAnsi="Arial"/>
                <w:color w:val="1A1A2E"/>
                <w:sz w:val="21"/>
                <w:szCs w:val="21"/>
              </w:rPr>
              <w:t xml:space="preserve">Every compromised home router, every hacked baby monitor, every botnet-recruited smart TV represents a real person whose privacy and security was violated without them ever knowing it happened. SHIELD-IoT exists to make autonomous AI defence a basic digital right — not a luxury for enterprises.</w:t>
            </w:r>
          </w:p>
        </w:tc>
      </w:tr>
    </w:tbl>
    <w:p>
      <w:pPr>
        <w:spacing w:after="60" w:before="60"/>
      </w:pPr>
      <w:r>
        <w:t xml:space="preserve"/>
      </w:r>
    </w:p>
    <w:p>
      <w:pPr>
        <w:pStyle w:val="Heading1"/>
        <w:pBdr>
          <w:bottom w:val="single" w:color="0B4FBF" w:sz="6" w:space="5"/>
        </w:pBdr>
        <w:spacing w:after="140" w:before="340"/>
      </w:pPr>
      <w:r>
        <w:rPr>
          <w:rFonts w:ascii="Arial" w:cs="Arial" w:eastAsia="Arial" w:hAnsi="Arial"/>
          <w:b/>
          <w:bCs/>
          <w:color w:val="0B4FBF"/>
          <w:sz w:val="28"/>
          <w:szCs w:val="28"/>
        </w:rPr>
        <w:t xml:space="preserve">8. Conclusion</w:t>
      </w:r>
    </w:p>
    <w:p>
      <w:pPr>
        <w:spacing w:after="100" w:before="80"/>
      </w:pPr>
      <w:r>
        <w:rPr>
          <w:rFonts w:ascii="Arial" w:cs="Arial" w:eastAsia="Arial" w:hAnsi="Arial"/>
          <w:color w:val="1A1A2E"/>
          <w:sz w:val="22"/>
          <w:szCs w:val="22"/>
        </w:rPr>
        <w:t xml:space="preserve">SHIELD-IoT addresses a critical and underserved gap in digital citizen protection: the complete absence of autonomous, accessible, AI-powered defence for the home network. As IoT devices multiply and AI-powered attacks become the norm, the asymmetry between attacker capability and citizen defence capability grows more dangerous every year.</w:t>
      </w:r>
    </w:p>
    <w:p>
      <w:pPr>
        <w:spacing w:after="60" w:before="60"/>
      </w:pPr>
      <w:r>
        <w:t xml:space="preserve"/>
      </w:r>
    </w:p>
    <w:p>
      <w:pPr>
        <w:spacing w:after="100" w:before="80"/>
      </w:pPr>
      <w:r>
        <w:rPr>
          <w:rFonts w:ascii="Arial" w:cs="Arial" w:eastAsia="Arial" w:hAnsi="Arial"/>
          <w:color w:val="1A1A2E"/>
          <w:sz w:val="22"/>
          <w:szCs w:val="22"/>
        </w:rPr>
        <w:t xml:space="preserve">By deploying an agentic AI that observes, reasons, acts, and explains — continuously, autonomously, and without requiring technical expertise from the user — SHIELD-IoT fundamentally rebalances that asymmetry. It brings the defender's AI to the same level as the attacker's. And it does so in a form that any digital citizen can use, understand, and trust.</w:t>
      </w:r>
    </w:p>
    <w:p>
      <w:pPr>
        <w:spacing w:after="60" w:before="60"/>
      </w:pPr>
      <w:r>
        <w:t xml:space="preserve"/>
      </w:r>
    </w:p>
    <w:p>
      <w:pPr>
        <w:spacing w:after="100" w:before="80"/>
      </w:pPr>
      <w:r>
        <w:rPr>
          <w:rFonts w:ascii="Arial" w:cs="Arial" w:eastAsia="Arial" w:hAnsi="Arial"/>
          <w:color w:val="1A1A2E"/>
          <w:sz w:val="22"/>
          <w:szCs w:val="22"/>
        </w:rPr>
        <w:t xml:space="preserve">We are committed to building SHIELD-IoT as an open, deployable resource — ready for pilot testing with ISPs, housing societies, and digital literacy organisations from the moment the hackathon concludes.</w:t>
      </w:r>
    </w:p>
    <w:p>
      <w:pPr>
        <w:spacing w:after="60" w:before="60"/>
      </w:pPr>
      <w:r>
        <w:t xml:space="preserve"/>
      </w:r>
    </w:p>
    <w:p>
      <w:pPr>
        <w:spacing w:after="0" w:before="200"/>
        <w:jc w:val="center"/>
      </w:pPr>
      <w:r>
        <w:rPr>
          <w:rFonts w:ascii="Arial" w:cs="Arial" w:eastAsia="Arial" w:hAnsi="Arial"/>
          <w:i/>
          <w:iCs/>
          <w:color w:val="A0AEC0"/>
          <w:sz w:val="20"/>
          <w:szCs w:val="20"/>
        </w:rPr>
        <w:t xml:space="preserve">— SHIELD-IoT Team  |  iSAFE Hackathon 2026  |  Track 2: Defend the Digital Citizen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4FBF" w:sz="4" w:space="4"/>
      </w:pBdr>
      <w:spacing w:before="100"/>
      <w:jc w:val="right"/>
    </w:pPr>
    <w:r>
      <w:rPr>
        <w:rFonts w:ascii="Arial" w:cs="Arial" w:eastAsia="Arial" w:hAnsi="Arial"/>
        <w:color w:val="718096"/>
        <w:sz w:val="18"/>
        <w:szCs w:val="18"/>
      </w:rPr>
      <w:t xml:space="preserve">SHIELD-IoT — Concept Brief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4FBF" w:sz="4" w:space="4"/>
      </w:pBdr>
      <w:spacing w:after="140" w:before="0"/>
    </w:pPr>
    <w:r>
      <w:rPr>
        <w:rFonts w:ascii="Arial" w:cs="Arial" w:eastAsia="Arial" w:hAnsi="Arial"/>
        <w:color w:val="718096"/>
        <w:sz w:val="18"/>
        <w:szCs w:val="18"/>
      </w:rPr>
      <w:t xml:space="preserve">iSAFE Hackathon 2026  |  Track 2: Defend the Digital Citizen  |  Project Concept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0B4FBF"/>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0A3D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2026-04-06T17:58:56.744Z</dcterms:created>
  <dcterms:modified xsi:type="dcterms:W3CDTF">2026-04-06T17:58:56.766Z</dcterms:modified>
</cp:coreProperties>
</file>

<file path=docProps/custom.xml><?xml version="1.0" encoding="utf-8"?>
<Properties xmlns="http://schemas.openxmlformats.org/officeDocument/2006/custom-properties" xmlns:vt="http://schemas.openxmlformats.org/officeDocument/2006/docPropsVTypes"/>
</file>