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DA196" w14:textId="77777777" w:rsidR="00B6541F" w:rsidRPr="00B6541F" w:rsidRDefault="00B6541F" w:rsidP="00870278">
      <w:pPr>
        <w:keepNext/>
        <w:keepLines/>
        <w:spacing w:before="480" w:after="0"/>
        <w:jc w:val="center"/>
        <w:outlineLvl w:val="0"/>
        <w:rPr>
          <w:rFonts w:eastAsia="MS Gothic" w:cs="Times New Roman"/>
          <w:b/>
          <w:bCs/>
          <w:color w:val="365F91" w:themeColor="accent1" w:themeShade="BF"/>
          <w:sz w:val="40"/>
          <w:szCs w:val="40"/>
        </w:rPr>
      </w:pPr>
      <w:r w:rsidRPr="00B6541F">
        <w:rPr>
          <w:rFonts w:eastAsia="MS Gothic" w:cs="Times New Roman"/>
          <w:b/>
          <w:bCs/>
          <w:color w:val="365F91" w:themeColor="accent1" w:themeShade="BF"/>
          <w:sz w:val="40"/>
          <w:szCs w:val="40"/>
        </w:rPr>
        <w:t>SME Walkthrough: Spring Web Project (IntelliJ)</w:t>
      </w:r>
    </w:p>
    <w:p w14:paraId="005CE75D" w14:textId="77777777" w:rsidR="00B6541F" w:rsidRPr="00B6541F" w:rsidRDefault="00B6541F" w:rsidP="00B6541F">
      <w:pPr>
        <w:tabs>
          <w:tab w:val="num" w:pos="360"/>
        </w:tabs>
        <w:ind w:left="360" w:hanging="360"/>
        <w:contextualSpacing/>
        <w:rPr>
          <w:rFonts w:eastAsia="MS Mincho" w:cs="Times New Roman"/>
          <w:b/>
          <w:bCs/>
          <w:sz w:val="32"/>
          <w:szCs w:val="32"/>
        </w:rPr>
      </w:pPr>
      <w:r w:rsidRPr="00B6541F">
        <w:rPr>
          <w:rFonts w:eastAsia="MS Mincho" w:cs="Times New Roman"/>
          <w:b/>
          <w:bCs/>
          <w:sz w:val="32"/>
          <w:szCs w:val="32"/>
        </w:rPr>
        <w:t>1. src/main/java</w:t>
      </w:r>
    </w:p>
    <w:p w14:paraId="07249588" w14:textId="77777777" w:rsidR="00B6541F" w:rsidRPr="00B6541F" w:rsidRDefault="00B6541F" w:rsidP="00B6541F">
      <w:pPr>
        <w:rPr>
          <w:rFonts w:eastAsia="MS Mincho" w:cs="Times New Roman"/>
        </w:rPr>
      </w:pPr>
      <w:r w:rsidRPr="00B6541F">
        <w:rPr>
          <w:rFonts w:eastAsia="MS Mincho" w:cs="Times New Roman"/>
        </w:rPr>
        <w:t>This folder contains the main source code of the application. It includes the primary application class (SpringLearnApplication.java) and will also include future packages such as controller, service, model, etc.</w:t>
      </w:r>
    </w:p>
    <w:p w14:paraId="21894579" w14:textId="77777777" w:rsidR="00B6541F" w:rsidRPr="00B6541F" w:rsidRDefault="00B6541F" w:rsidP="00B6541F">
      <w:pPr>
        <w:tabs>
          <w:tab w:val="num" w:pos="360"/>
        </w:tabs>
        <w:ind w:left="360" w:hanging="360"/>
        <w:contextualSpacing/>
        <w:rPr>
          <w:rFonts w:eastAsia="MS Mincho" w:cs="Times New Roman"/>
          <w:b/>
          <w:bCs/>
          <w:sz w:val="32"/>
          <w:szCs w:val="32"/>
        </w:rPr>
      </w:pPr>
      <w:r w:rsidRPr="00B6541F">
        <w:rPr>
          <w:rFonts w:eastAsia="MS Mincho" w:cs="Times New Roman"/>
          <w:b/>
          <w:bCs/>
          <w:sz w:val="32"/>
          <w:szCs w:val="32"/>
        </w:rPr>
        <w:t>2. src/main/resources</w:t>
      </w:r>
    </w:p>
    <w:p w14:paraId="2A3AE441" w14:textId="77777777" w:rsidR="00B6541F" w:rsidRPr="00B6541F" w:rsidRDefault="00B6541F" w:rsidP="00B6541F">
      <w:pPr>
        <w:rPr>
          <w:rFonts w:eastAsia="MS Mincho" w:cs="Times New Roman"/>
        </w:rPr>
      </w:pPr>
      <w:r w:rsidRPr="00B6541F">
        <w:rPr>
          <w:rFonts w:eastAsia="MS Mincho" w:cs="Times New Roman"/>
        </w:rPr>
        <w:t>This folder is used to store configuration files and static resources. It includes files like application.properties or application.yml for configuration, as well as templates and static folders for frontend resources.</w:t>
      </w:r>
    </w:p>
    <w:p w14:paraId="305349C6" w14:textId="77777777" w:rsidR="00B6541F" w:rsidRPr="00B6541F" w:rsidRDefault="00B6541F" w:rsidP="00B6541F">
      <w:pPr>
        <w:tabs>
          <w:tab w:val="num" w:pos="360"/>
        </w:tabs>
        <w:ind w:left="360" w:hanging="360"/>
        <w:contextualSpacing/>
        <w:rPr>
          <w:rFonts w:eastAsia="MS Mincho" w:cs="Times New Roman"/>
          <w:b/>
          <w:bCs/>
          <w:sz w:val="32"/>
          <w:szCs w:val="32"/>
        </w:rPr>
      </w:pPr>
      <w:r w:rsidRPr="00B6541F">
        <w:rPr>
          <w:rFonts w:eastAsia="MS Mincho" w:cs="Times New Roman"/>
          <w:b/>
          <w:bCs/>
          <w:sz w:val="32"/>
          <w:szCs w:val="32"/>
        </w:rPr>
        <w:t>3. src/test/java</w:t>
      </w:r>
    </w:p>
    <w:p w14:paraId="0641FCF3" w14:textId="77777777" w:rsidR="00B6541F" w:rsidRPr="00B6541F" w:rsidRDefault="00B6541F" w:rsidP="00B6541F">
      <w:pPr>
        <w:rPr>
          <w:rFonts w:eastAsia="MS Mincho" w:cs="Times New Roman"/>
        </w:rPr>
      </w:pPr>
      <w:r w:rsidRPr="00B6541F">
        <w:rPr>
          <w:rFonts w:eastAsia="MS Mincho" w:cs="Times New Roman"/>
        </w:rPr>
        <w:t>This directory is designated for writing unit and integration test cases. By default, it contains a test class for SpringLearnApplication which verifies if the Spring context loads properly.</w:t>
      </w:r>
    </w:p>
    <w:p w14:paraId="2C91A11A" w14:textId="77777777" w:rsidR="00B6541F" w:rsidRPr="00B6541F" w:rsidRDefault="00B6541F" w:rsidP="00B6541F">
      <w:pPr>
        <w:tabs>
          <w:tab w:val="num" w:pos="360"/>
        </w:tabs>
        <w:ind w:left="360" w:hanging="360"/>
        <w:contextualSpacing/>
        <w:rPr>
          <w:rFonts w:eastAsia="MS Mincho" w:cs="Times New Roman"/>
          <w:b/>
          <w:bCs/>
          <w:sz w:val="32"/>
          <w:szCs w:val="32"/>
        </w:rPr>
      </w:pPr>
      <w:r w:rsidRPr="00B6541F">
        <w:rPr>
          <w:rFonts w:eastAsia="MS Mincho" w:cs="Times New Roman"/>
          <w:b/>
          <w:bCs/>
          <w:sz w:val="32"/>
          <w:szCs w:val="32"/>
        </w:rPr>
        <w:t>4. SpringLearnApplication.java</w:t>
      </w:r>
    </w:p>
    <w:p w14:paraId="69DE21B8" w14:textId="77777777" w:rsidR="00B6541F" w:rsidRDefault="00B6541F" w:rsidP="00B6541F">
      <w:pPr>
        <w:rPr>
          <w:rFonts w:eastAsia="MS Mincho" w:cs="Times New Roman"/>
        </w:rPr>
      </w:pPr>
      <w:r w:rsidRPr="00B6541F">
        <w:rPr>
          <w:rFonts w:eastAsia="MS Mincho" w:cs="Times New Roman"/>
        </w:rPr>
        <w:t>This is the main entry point of the Spring Boot application. It contains the main() method where SpringApplication.run() is invoked to launch the application. A print/log statement can be added to verify execution.</w:t>
      </w:r>
    </w:p>
    <w:p w14:paraId="3C4AF8C3" w14:textId="000A77B2" w:rsidR="00870278" w:rsidRPr="00B6541F" w:rsidRDefault="00870278" w:rsidP="00B6541F">
      <w:pPr>
        <w:rPr>
          <w:rFonts w:eastAsia="MS Mincho" w:cs="Times New Roman"/>
        </w:rPr>
      </w:pPr>
      <w:r w:rsidRPr="00870278">
        <w:rPr>
          <w:rFonts w:eastAsia="MS Mincho" w:cs="Times New Roman"/>
        </w:rPr>
        <w:drawing>
          <wp:inline distT="0" distB="0" distL="0" distR="0" wp14:anchorId="2C9EA6E8" wp14:editId="32CE0A2C">
            <wp:extent cx="3693035" cy="3756074"/>
            <wp:effectExtent l="0" t="0" r="3175" b="0"/>
            <wp:docPr id="23331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15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8653" cy="376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8C0B" w14:textId="77777777" w:rsidR="00B6541F" w:rsidRPr="00B6541F" w:rsidRDefault="00B6541F" w:rsidP="00B6541F">
      <w:pPr>
        <w:tabs>
          <w:tab w:val="num" w:pos="360"/>
        </w:tabs>
        <w:ind w:left="360" w:hanging="360"/>
        <w:contextualSpacing/>
        <w:rPr>
          <w:rFonts w:eastAsia="MS Mincho" w:cs="Times New Roman"/>
          <w:b/>
          <w:bCs/>
          <w:sz w:val="32"/>
          <w:szCs w:val="32"/>
        </w:rPr>
      </w:pPr>
      <w:r w:rsidRPr="00B6541F">
        <w:rPr>
          <w:rFonts w:eastAsia="MS Mincho" w:cs="Times New Roman"/>
          <w:b/>
          <w:bCs/>
          <w:sz w:val="32"/>
          <w:szCs w:val="32"/>
        </w:rPr>
        <w:lastRenderedPageBreak/>
        <w:t>5. Purpose of @SpringBootApplication annotation</w:t>
      </w:r>
    </w:p>
    <w:p w14:paraId="3AC924EA" w14:textId="77777777" w:rsidR="00B6541F" w:rsidRPr="00B6541F" w:rsidRDefault="00B6541F" w:rsidP="00B6541F">
      <w:pPr>
        <w:rPr>
          <w:rFonts w:eastAsia="MS Mincho" w:cs="Times New Roman"/>
        </w:rPr>
      </w:pPr>
      <w:r w:rsidRPr="00B6541F">
        <w:rPr>
          <w:rFonts w:eastAsia="MS Mincho" w:cs="Times New Roman"/>
        </w:rPr>
        <w:t>@SpringBootApplication is a meta-annotation that combines:</w:t>
      </w:r>
      <w:r w:rsidRPr="00B6541F">
        <w:rPr>
          <w:rFonts w:eastAsia="MS Mincho" w:cs="Times New Roman"/>
        </w:rPr>
        <w:br/>
        <w:t>- @Configuration: Declares the class as a source of Spring bean definitions.</w:t>
      </w:r>
      <w:r w:rsidRPr="00B6541F">
        <w:rPr>
          <w:rFonts w:eastAsia="MS Mincho" w:cs="Times New Roman"/>
        </w:rPr>
        <w:br/>
        <w:t>- @EnableAutoConfiguration: Enables Spring Boot’s auto-configuration based on dependencies.</w:t>
      </w:r>
      <w:r w:rsidRPr="00B6541F">
        <w:rPr>
          <w:rFonts w:eastAsia="MS Mincho" w:cs="Times New Roman"/>
        </w:rPr>
        <w:br/>
        <w:t>- @ComponentScan: Automatically scans the package and registers annotated components as beans.</w:t>
      </w:r>
    </w:p>
    <w:p w14:paraId="5199F136" w14:textId="77777777" w:rsidR="00B6541F" w:rsidRPr="00B6541F" w:rsidRDefault="00B6541F" w:rsidP="00B6541F">
      <w:pPr>
        <w:tabs>
          <w:tab w:val="num" w:pos="360"/>
        </w:tabs>
        <w:ind w:left="360" w:hanging="360"/>
        <w:contextualSpacing/>
        <w:rPr>
          <w:rFonts w:eastAsia="MS Mincho" w:cs="Times New Roman"/>
          <w:b/>
          <w:bCs/>
          <w:sz w:val="32"/>
          <w:szCs w:val="32"/>
        </w:rPr>
      </w:pPr>
      <w:r w:rsidRPr="00B6541F">
        <w:rPr>
          <w:rFonts w:eastAsia="MS Mincho" w:cs="Times New Roman"/>
          <w:b/>
          <w:bCs/>
          <w:sz w:val="32"/>
          <w:szCs w:val="32"/>
        </w:rPr>
        <w:t>6. pom.xml</w:t>
      </w:r>
    </w:p>
    <w:p w14:paraId="5F495A25" w14:textId="77777777" w:rsidR="00870278" w:rsidRDefault="00B6541F" w:rsidP="00B6541F">
      <w:pPr>
        <w:rPr>
          <w:rFonts w:eastAsia="MS Mincho" w:cs="Times New Roman"/>
          <w:b/>
          <w:bCs/>
          <w:sz w:val="32"/>
          <w:szCs w:val="32"/>
        </w:rPr>
      </w:pPr>
      <w:r w:rsidRPr="00B6541F">
        <w:rPr>
          <w:rFonts w:eastAsia="MS Mincho" w:cs="Times New Roman"/>
        </w:rPr>
        <w:t>This is the Maven Project Object Model (POM) file used to manage project dependencies, plugins, and metadata.</w:t>
      </w:r>
      <w:r w:rsidRPr="00B6541F">
        <w:rPr>
          <w:rFonts w:eastAsia="MS Mincho" w:cs="Times New Roman"/>
        </w:rPr>
        <w:br/>
      </w:r>
      <w:r w:rsidRPr="00B6541F">
        <w:rPr>
          <w:rFonts w:eastAsia="MS Mincho" w:cs="Times New Roman"/>
        </w:rPr>
        <w:br/>
      </w:r>
      <w:r w:rsidRPr="00B6541F">
        <w:rPr>
          <w:rFonts w:eastAsia="MS Mincho" w:cs="Times New Roman"/>
          <w:b/>
          <w:bCs/>
          <w:sz w:val="32"/>
          <w:szCs w:val="32"/>
        </w:rPr>
        <w:t>1. Walkthrough all the configuration defined in XML file:</w:t>
      </w:r>
      <w:r w:rsidRPr="00B6541F">
        <w:rPr>
          <w:rFonts w:eastAsia="MS Mincho" w:cs="Times New Roman"/>
        </w:rPr>
        <w:br/>
        <w:t>- The &lt;dependencies&gt; section lists all required libraries like spring-boot-starter-web, spring-boot-devtools, etc.</w:t>
      </w:r>
      <w:r w:rsidRPr="00B6541F">
        <w:rPr>
          <w:rFonts w:eastAsia="MS Mincho" w:cs="Times New Roman"/>
        </w:rPr>
        <w:br/>
        <w:t>- The &lt;build&gt; section may include plugins or packaging instructions.</w:t>
      </w:r>
      <w:r w:rsidRPr="00B6541F">
        <w:rPr>
          <w:rFonts w:eastAsia="MS Mincho" w:cs="Times New Roman"/>
        </w:rPr>
        <w:br/>
        <w:t>- The &lt;properties&gt; section sets values like Java version or encoding.</w:t>
      </w:r>
      <w:r w:rsidRPr="00B6541F">
        <w:rPr>
          <w:rFonts w:eastAsia="MS Mincho" w:cs="Times New Roman"/>
        </w:rPr>
        <w:br/>
      </w:r>
      <w:r w:rsidRPr="00B6541F">
        <w:rPr>
          <w:rFonts w:eastAsia="MS Mincho" w:cs="Times New Roman"/>
          <w:b/>
          <w:bCs/>
          <w:sz w:val="32"/>
          <w:szCs w:val="32"/>
        </w:rPr>
        <w:br/>
      </w:r>
    </w:p>
    <w:p w14:paraId="19C7740B" w14:textId="7DB9E313" w:rsidR="00B6541F" w:rsidRPr="00B6541F" w:rsidRDefault="00B6541F" w:rsidP="00B6541F">
      <w:pPr>
        <w:rPr>
          <w:rFonts w:eastAsia="MS Mincho" w:cs="Times New Roman"/>
        </w:rPr>
      </w:pPr>
      <w:r w:rsidRPr="00B6541F">
        <w:rPr>
          <w:rFonts w:eastAsia="MS Mincho" w:cs="Times New Roman"/>
          <w:b/>
          <w:bCs/>
          <w:sz w:val="32"/>
          <w:szCs w:val="32"/>
        </w:rPr>
        <w:t>2. Open 'Dependency Hierarchy' and show the dependency tree:</w:t>
      </w:r>
      <w:r w:rsidRPr="00B6541F">
        <w:rPr>
          <w:rFonts w:eastAsia="MS Mincho" w:cs="Times New Roman"/>
          <w:b/>
          <w:bCs/>
          <w:sz w:val="32"/>
          <w:szCs w:val="32"/>
        </w:rPr>
        <w:br/>
      </w:r>
      <w:r w:rsidRPr="00B6541F">
        <w:rPr>
          <w:rFonts w:eastAsia="MS Mincho" w:cs="Times New Roman"/>
        </w:rPr>
        <w:t xml:space="preserve">   </w:t>
      </w:r>
      <w:r w:rsidR="00870278">
        <w:rPr>
          <w:noProof/>
        </w:rPr>
        <w:drawing>
          <wp:inline distT="0" distB="0" distL="0" distR="0" wp14:anchorId="3A2287D1" wp14:editId="2EA43224">
            <wp:extent cx="5486400" cy="3086100"/>
            <wp:effectExtent l="0" t="0" r="0" b="0"/>
            <wp:docPr id="212868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86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2477" w14:textId="7E5DB26E" w:rsidR="000B7729" w:rsidRPr="00B6541F" w:rsidRDefault="000B7729" w:rsidP="00B6541F"/>
    <w:sectPr w:rsidR="000B7729" w:rsidRPr="00B654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0162132">
    <w:abstractNumId w:val="8"/>
  </w:num>
  <w:num w:numId="2" w16cid:durableId="2044403996">
    <w:abstractNumId w:val="6"/>
  </w:num>
  <w:num w:numId="3" w16cid:durableId="520120738">
    <w:abstractNumId w:val="5"/>
  </w:num>
  <w:num w:numId="4" w16cid:durableId="599340351">
    <w:abstractNumId w:val="4"/>
  </w:num>
  <w:num w:numId="5" w16cid:durableId="1618177588">
    <w:abstractNumId w:val="7"/>
  </w:num>
  <w:num w:numId="6" w16cid:durableId="2032493187">
    <w:abstractNumId w:val="3"/>
  </w:num>
  <w:num w:numId="7" w16cid:durableId="782189911">
    <w:abstractNumId w:val="2"/>
  </w:num>
  <w:num w:numId="8" w16cid:durableId="828669690">
    <w:abstractNumId w:val="1"/>
  </w:num>
  <w:num w:numId="9" w16cid:durableId="1563907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729"/>
    <w:rsid w:val="0015074B"/>
    <w:rsid w:val="0029639D"/>
    <w:rsid w:val="00326F90"/>
    <w:rsid w:val="00870278"/>
    <w:rsid w:val="00A00E09"/>
    <w:rsid w:val="00AA1D8D"/>
    <w:rsid w:val="00B47730"/>
    <w:rsid w:val="00B6541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35871"/>
  <w14:defaultImageDpi w14:val="300"/>
  <w15:docId w15:val="{865BA4C1-9B61-4459-9A57-123D3DCE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Arindam Sengupta</cp:lastModifiedBy>
  <cp:revision>2</cp:revision>
  <dcterms:created xsi:type="dcterms:W3CDTF">2013-12-23T23:15:00Z</dcterms:created>
  <dcterms:modified xsi:type="dcterms:W3CDTF">2025-07-15T07:00:00Z</dcterms:modified>
  <cp:category/>
</cp:coreProperties>
</file>