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TRUSTWORK X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6B6D4"/>
          <w:sz w:val="28"/>
          <w:szCs w:val="28"/>
        </w:rPr>
        <w:t xml:space="preserve">DESIGN LANGUAGE DOCUMENT</w:t>
      </w:r>
    </w:p>
    <w:p>
      <w:pPr>
        <w:pBdr>
          <w:top w:val="single" w:color="06B6D4" w:sz="4"/>
          <w:bottom w:val="single" w:color="7C3AED" w:sz="4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A78BFA"/>
          <w:sz w:val="22"/>
          <w:szCs w:val="22"/>
        </w:rPr>
        <w:t xml:space="preserve">Futuristic Web3  ·  Cyberpunk Fintech  ·  Premium Dark UI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none" w:color="050816" w:sz="0"/>
              <w:left w:val="none" w:color="050816" w:sz="0"/>
              <w:bottom w:val="none" w:color="050816" w:sz="0"/>
              <w:right w:val="none" w:color="050816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4320"/>
            <w:tcBorders>
              <w:top w:val="none" w:color="050816" w:sz="0"/>
              <w:left w:val="none" w:color="050816" w:sz="0"/>
              <w:bottom w:val="none" w:color="050816" w:sz="0"/>
              <w:right w:val="none" w:color="050816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1.0  —  Hackathon Edition</w:t>
            </w:r>
          </w:p>
        </w:tc>
      </w:tr>
      <w:tr>
        <w:tc>
          <w:tcPr>
            <w:tcW w:type="dxa" w:w="2160"/>
            <w:tcBorders>
              <w:top w:val="none" w:color="050816" w:sz="0"/>
              <w:left w:val="none" w:color="050816" w:sz="0"/>
              <w:bottom w:val="none" w:color="050816" w:sz="0"/>
              <w:right w:val="none" w:color="050816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4320"/>
            <w:tcBorders>
              <w:top w:val="none" w:color="050816" w:sz="0"/>
              <w:left w:val="none" w:color="050816" w:sz="0"/>
              <w:bottom w:val="none" w:color="050816" w:sz="0"/>
              <w:right w:val="none" w:color="050816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160"/>
            <w:tcBorders>
              <w:top w:val="none" w:color="050816" w:sz="0"/>
              <w:left w:val="none" w:color="050816" w:sz="0"/>
              <w:bottom w:val="none" w:color="050816" w:sz="0"/>
              <w:right w:val="none" w:color="050816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Design philosophy</w:t>
            </w:r>
          </w:p>
        </w:tc>
        <w:tc>
          <w:tcPr>
            <w:tcW w:type="dxa" w:w="4320"/>
            <w:tcBorders>
              <w:top w:val="none" w:color="050816" w:sz="0"/>
              <w:left w:val="none" w:color="050816" w:sz="0"/>
              <w:bottom w:val="none" w:color="050816" w:sz="0"/>
              <w:right w:val="none" w:color="050816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E5E7EB"/>
                <w:sz w:val="20"/>
                <w:szCs w:val="20"/>
              </w:rPr>
              <w:t xml:space="preserve">Signal through darkness. Precision in motion.</w:t>
            </w:r>
          </w:p>
        </w:tc>
      </w:tr>
      <w:tr>
        <w:tc>
          <w:tcPr>
            <w:tcW w:type="dxa" w:w="2160"/>
            <w:tcBorders>
              <w:top w:val="none" w:color="050816" w:sz="0"/>
              <w:left w:val="none" w:color="050816" w:sz="0"/>
              <w:bottom w:val="none" w:color="050816" w:sz="0"/>
              <w:right w:val="none" w:color="050816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4320"/>
            <w:tcBorders>
              <w:top w:val="none" w:color="050816" w:sz="0"/>
              <w:left w:val="none" w:color="050816" w:sz="0"/>
              <w:bottom w:val="none" w:color="050816" w:sz="0"/>
              <w:right w:val="none" w:color="050816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Stripe precision  ·  Linear density  ·  Vercel depth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1. Design Philosophy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TrustWork X is not a productivity tool with a dark theme painted over it. It is a control room for your financial future — forged in the aesthetic of underground cryptography labs, high-frequency trading floors, and the neon corridors of a city that runs on code.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The design language draws from three reference points analysed in the wild: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Stripe.com — documentary-grade data visualisation, micro-copy precision, gradient meshes that feel alive, zero visual noise in component layouts. Lesson: every pixel earns its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Linear.app — extreme typographic density without claustrophobia, keyboard-first interaction philosophy, purposeful dark surfaces, motion that never interrupts work. Lesson: speed is a design choice.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Vercel.com — hero sections that use depth and parallax as narrative devices, terminal aesthetics elevated to premium, monochrome boldness punctuated by single-colour accents. Lesson: black backgrounds are a canvas, not a cop-out.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TrustWork X synthesises all three: Stripe's precision, Linear's density, Vercel's depth — filtered through a cyberpunk lens where on-chain data is visualised as living energy, not static tables.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design principles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1. Darkness is the canvas, not the absence of design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Deep blacks and near-blacks are the foundation. Colour only appears where it carries meaning — neon for live data, gold for value, cyan for 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2. Motion communicates state, not decoration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Every animation has a semantic reason: funds locking, reputation growing, verification completing. If removing it loses no information, it should not exist.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3. Glassmorphism as trust signal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Frosted glass cards suggest transparency — the same transparency that on-chain data promises. The visual metaphor is intentional.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4. Typography as hierarchy signal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No ambiguity in importance. Display text is enormous. Body text is compact. UI text is utility. Three levels, ruthlessly maintained.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2. Colour Palette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The palette is built around a near-black void broken by three neon signals — violet/purple for identity and reputation, cyan for action and flow, and gold for value and achievement. Red exists only for danger. Green only for success.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2.1  Background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&amp; Hex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5081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Void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#050816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Root page background, outermost container. Never overlaid with content directly.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#0D1117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Primary surface — main content areas, cards at rest.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Glass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#111827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Elevated surfaces — modals, dropdowns, hover states. With backdrop-filter: blur(12px).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8253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Frost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#182536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Highest elevation surface — tooltips, command palette, active selections.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2.2  Brand &amp; Signal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&amp; Hex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Ultraviolet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#7C3AED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Primary brand. NFT passport glow, reputation score rings, primary CTA buttons.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A78BF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Violet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#A78BFA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Secondary purple — body links, secondary labels, hover states on dark surfaces.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5B21B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Indigo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#5B21B6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Pressed states, active tabs, focused inputs. Darker purple anchor.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6B6D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Neon Cyan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#06B6D4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Action colour. Flow animations, 'connect wallet' CTA, escrow release button.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891B2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Cyan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#0891B2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Pressed/active state for cyan elements. Input borders on focus.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3B82F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Blue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#3B82F6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Informational. Blockchain explorer links, status badges, secondary charts.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F59E0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Forge Gold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#F59E0B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Achievement. Score badges, earnings display, milestone completion.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0B981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#10B981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Success. Payment released, challenge passed, dispute resolved. Pulse animation.</w:t>
            </w:r>
          </w:p>
        </w:tc>
      </w:tr>
      <w:tr>
        <w:tc>
          <w:tcPr>
            <w:tcW w:type="dxa" w:w="14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EF444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#EF4444</w:t>
            </w:r>
          </w:p>
        </w:tc>
        <w:tc>
          <w:tcPr>
            <w:tcW w:type="dxa" w:w="57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Error states only — dispute raised, deadline exceeded, failed verification.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2.3  Gradient Recipes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Gradients are never decorative. Each is a recipe with a specific semantic purpose.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name</w:t>
            </w:r>
          </w:p>
        </w:tc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definition &amp; use case</w:t>
            </w:r>
          </w:p>
        </w:tc>
      </w:tr>
      <w:tr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Hero mesh</w:t>
            </w:r>
          </w:p>
        </w:tc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background: radial-gradient(ellipse 80% 60% at 20% 40%, #7C3AED22, transparent), radial-gradient(ellipse 60% 80% at 80% 60%, #06B6D422, transparent) — Landing page hero background mesh</w:t>
            </w:r>
          </w:p>
        </w:tc>
      </w:tr>
      <w:tr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Passport card</w:t>
            </w:r>
          </w:p>
        </w:tc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background: linear-gradient(135deg, #7C3AED 0%, #3B82F6 50%, #06B6D4 100%) — NFT passport card face</w:t>
            </w:r>
          </w:p>
        </w:tc>
      </w:tr>
      <w:tr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Escrow lock</w:t>
            </w:r>
          </w:p>
        </w:tc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background: linear-gradient(180deg, #F59E0B 0%, #D97706 100%) — Active escrow indicator, funds-locked state</w:t>
            </w:r>
          </w:p>
        </w:tc>
      </w:tr>
      <w:tr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Score ring</w:t>
            </w:r>
          </w:p>
        </w:tc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background: conic-gradient(#7C3AED 0% {score}%, #1F2937 {score}% 100%) — Skill score ring (dynamic, driven by score value)</w:t>
            </w:r>
          </w:p>
        </w:tc>
      </w:tr>
      <w:tr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CTA primary</w:t>
            </w:r>
          </w:p>
        </w:tc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background: linear-gradient(135deg, #7C3AED, #06B6D4) — Primary action button gradient</w:t>
            </w:r>
          </w:p>
        </w:tc>
      </w:tr>
      <w:tr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Danger edge</w:t>
            </w:r>
          </w:p>
        </w:tc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background: linear-gradient(90deg, #EF4444, transparent) — Left border on error cards and dispute alerts</w:t>
            </w:r>
          </w:p>
        </w:tc>
      </w:tr>
      <w:tr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Text shimmer</w:t>
            </w:r>
          </w:p>
        </w:tc>
        <w:tc>
          <w:tcPr>
            <w:tcW w:type="dxa" w:w="468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background: linear-gradient(90deg, #A78BFA, #06B6D4, #A78BFA) — Animated text for 'Verifying...' loading state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3. Typography System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Two fonts. No exceptions. Syne for display — geometric, architectural, futuristic. JetBrains Mono for all data, addresses, hashes, and code. No third font is permitted in any screen.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3.1  Font Selection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Syne — Display &amp; UI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Source: Google Fonts (free). Weights used: 400, 600, 800.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Why Syne: Architectural letterforms with slightly condensed proportions. The uppercase feels engineered — appropriate for a platform built on smart contracts. Variable weight lets headings feel different from UI labels without switching fonts.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Alternative if Syne unavailable: Space Grotesk 700 for display, Inter 400 for body. Not preferred.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JetBrains Mono — Data &amp; Code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Source: Google Fonts (free). Weights used: 400, 500.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Why JetBrains Mono: Designed specifically for code readability at small sizes. Disambiguates 0/O and I/l/1 perfectly — critical for wallet address display. Slightly narrower than Fira Code, allowing longer addresses in constrained spaces.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Usage: ALL wallet addresses, tx hashes, token IDs, scores as numbers, code blocks, challenge editor, terminal-style log outputs.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3.2 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800"/>
        <w:gridCol w:w="1440"/>
        <w:gridCol w:w="2520"/>
      </w:tblGrid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--text-hero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72–96px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800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Landing page headline only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--text-display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48px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800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Section titles, passport name, score callout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--text-h1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36px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Page-level headings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--text-h2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24px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Card titles, modal headings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--text-h3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18px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600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Section sub-headings, sidebar labels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--text-body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15px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Paragraph body text, descriptions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--text-sm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13px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Labels, captions, secondary info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--text-xs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11px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Timestamps, footnotes, legal text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--mono-lg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16px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500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Wallet addresses, amounts in hero context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--mono-md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13px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Tx hashes, token IDs, code snippets</w:t>
            </w:r>
          </w:p>
        </w:tc>
      </w:tr>
      <w:tr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--mono-sm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11px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400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872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Inline addresses, contract names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3.3  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Line height: 1.2 for display/hero, 1.5 for headings, 1.7 for body. Never 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Letter spacing: -0.02em for display (tighter, more architectural), 0 for body, +0.08em for ALL-CAPS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ALL-CAPS permitted only for: category badges, status pills, nav labels. Never for body text or headings.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Colour rule: white (#FFFFFF) for primary content on dark surfaces only. #A78BFA for highlighted/interactive text. #6B7280 for secondary/muted text. Never use pure black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Max line length: 68 characters for body text. Narrower columns for readability.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4. Spacing &amp; Layout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4.1  Spacing Scale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Base unit: 4px. All spacing values are multiples. No arbitrary pixel values permitted.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usage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--space-1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Icon internal padding, tight inline gaps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--space-2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8px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Badge padding, chip gaps, icon-to-label gap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--space-3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Input internal padding vertical, list item gap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--space-4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Card internal padding (compact), grid gap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--space-6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Card internal padding (standard), section sub-gap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--space-8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32px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Card padding (large), between card rows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--space-12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48px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Section gap, major layout divisions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--space-16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64px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Hero section padding, page-level top margin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--space-24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96px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Between major landing page sections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4.2  Grid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Desktop (1280px+): 12-column grid, 24px gutters, 80px side margins. Max content width: 1200px.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Tablet (768–1279px): 8-column grid, 20px gutters, 40px margins.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Mobile (&lt; 768px): 4-column grid, 16px gutters, 20px margins.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Dashboard: Fixed 260px sidebar + fluid main area. Sidebar collapses to 60px icon-only on tablet.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Landing page: Full-bleed hero sections with max-width content container centred.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4.3  Border Radius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Badges, chips, small tags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--radius-md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8px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Buttons, inputs, small cards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--radius-lg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Standard cards, modals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--radius-xl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Large cards, passport card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--radius-2xl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Hero feature cards, orb container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--radius-full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9999px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Pills, avatar circles, score rings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5. Component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5.1  Buttons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recipe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bg: gradient(135deg, #7C3AED→#06B6D4), white text, padding 14px 32px, radius-md, box-shadow: 0 0 24px #7C3AED44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Connect wallet, submit challenge, release payment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Secondary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bg: transparent, border: 1px solid #7C3AED, violet text, hover: bg #7C3AED11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Cancel, secondary actions, back navigation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Ghost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bg: transparent, no border, muted text, hover: bg #FFFFFF08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Tertiary actions, icon buttons in nav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Danger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bg: transparent, border: 1px solid #EF4444, red text, hover: bg #EF444411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Raise dispute, delete, irreversible actions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Loading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Primary CTA with shimmer overlay animation on text, cursor: not-allowed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Any async action in progress — grading, minting, tx pending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Button states: all buttons have 5 states — default, hover (lift 2px + shadow intensifies), active (press down 1px), loading (shimmer text), disabled (opacity 0.4, no pointer events). No exceptions.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5.2  Glass Cards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The primary container primitive. Three elevations, each with distinct blur and border treatment.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06B6D4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/* Glass Card — Level 1 (default)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.card-glass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background: rgba(17, 24, 39, 0.6);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backdrop-filter: blur(12px);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-webkit-backdrop-filter: blur(12px);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border: 1px solid rgba(255, 255, 255, 0.06);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border-radius: var(--radius-lg);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box-shadow: 0 4px 24px rgba(0, 0, 0, 0.4),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          inset 0 1px 0 rgba(255,255,255,0.06);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/* Glass Card — Level 2 (hover / elevated)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.card-glass-elevated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background: rgba(24, 37, 54, 0.7);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backdrop-filter: blur(20px);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border: 1px solid rgba(124, 58, 237, 0.2);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box-shadow: 0 8px 40px rgba(124, 58, 237, 0.15),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          0 2px 8px rgba(0,0,0,0.6);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/* Glass Card — Level 3 (modal / focus)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.card-glass-modal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background: rgba(24, 37, 54, 0.85);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backdrop-filter: blur(32px);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border: 1px solid rgba(6, 182, 212, 0.25);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box-shadow: 0 0 0 1px rgba(6,182,212,0.1),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          0 24px 80px rgba(0,0,0,0.7);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5.3  Input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Background: rgba(5, 8, 22, 0.8) — darker than card to create depth inversion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Border: 1px solid rgba(255,255,255,0.08) at rest; 1px solid #06B6D4 on focus (cyan glow)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Focus ring: 0 0 0 3px rgba(6,182,212,0.15) — subtle outer glow, not harsh outline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Placeholder: #6B7280 at 60% opacity. Label: floats above on focus (animated, 200ms 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Error state: border turns #EF4444, helper text appears below in red, icon right-aligned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Mono font for: wallet address inputs, hash fields, amount inputs (right-aligned)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5.4  Status Badges &amp; Pills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VERIFIED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bg: #10B98120, text: #10B981, border: #10B98140, dot: pulsing green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Passport holder, skill verified, payment released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IN ESCROW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bg: #F59E0B20, text: #F59E0B, border: #F59E0B40, dot: static gold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Funds locked in smart contract, job active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DISPUTED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bg: #EF444420, text: #EF4444, border: #EF444440, dot: pulsing red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Dispute raised, awaiting AI arbitration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bg: #3B82F620, text: #3B82F6, border: #3B82F640, dot: rotating ring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TX submitted, AI grading, IPFS upload in progress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SOULBOUND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bg: #7C3AED20, text: #A78BFA, border: #7C3AED40, icon: chain link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NFT passport status — non-transferable indicator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6. Signature UI Elements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These three components are the visual identity of TrustWork X. They must appear in the hackathon demo and will be the images judges remember.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6.1  Reputation Orb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The Reputation Orb is the centrepiece of every freelancer's profile. It is not a chart or a bar — it is a living energy sphere that visualises the freelancer's cumulative reputation as a physical presence.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Orb: visual specification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Base structure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A sphere rendered in CSS/WebGL. Outer shell: semi-transparent glass. Inner core: radial gradient from ultraviolet to deep cyan. The core brightness scales with score — score 40 = dim ember, score 100 = blinding sun.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Score rings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3 concentric rings orbit the sphere. Ring 1: skill score (purple conic-gradient). Ring 2: job completion rate (cyan). Ring 3: on-time delivery rate (gold). Each ring rotates at different speeds — slowest at outermost.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Particle system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12–20 particles orbit the sphere. Particle size and speed scale with score. New particles spawn with a burst animation when a job is completed on-chain. Particles are transparent with a neon trail.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Score display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Large JetBrains Mono number centred in the orb. Animates from 0 to final score on page load (count-up, 1.2s ease-out). Category text in small Syne below: REACT / NODE.JS / UI/UX.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06B6D4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/* Orb implementation — CSS layer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.orb-container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position: relative;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width: 200px; height: 200px;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.orb-sphere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width: 160px; height: 160px;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border-radius: 50%;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background: radial-gradient(circle at 35% 35%,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#A78BFA 0%, #7C3AED 40%, #06B6D4 80%, #050816 100%);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box-shadow: 0 0 60px rgba(124,58,237,0.6),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          0 0 120px rgba(6,182,212,0.3),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          inset 0 0 40px rgba(255,255,255,0.1);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animation: orb-breathe 3s ease-in-out infinite;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@keyframes orb-breathe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0%,100% { box-shadow: 0 0 60px rgba(124,58,237,0.6);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50%      { box-shadow: 0 0 80px rgba(124,58,237,0.9),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                     0 0 140px rgba(6,182,212,0.4);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6.2  NFT Passport Card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A physical card metaphor rendered in the browser. Holographic foil effect on hover. Tilt-on-mouse movement via device orientation API.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Passport card: visual specification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Dimensions &amp; shape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Credit card aspect ratio (85.6 × 54mm scaled to ~380 × 240px). Border radius 16px. 3D perspective: perspective(800px) rotateX/Y driven by mouse position (max ±15deg).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Card face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Gradient: 135deg from #7C3AED through #3B82F6 to #06B6D4. Overlaid with a CSS holographic shimmer (moving rainbow gradient at 30% opacity, animates on hover). TW-X logo top-left. SOULBOUND badge top-right.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Card content layout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Top-left: avatar circle + name in Syne 600. Below: skill category + score. Bottom-left: wallet address in JetBrains Mono truncated (0x3f...d8a2). Bottom-right: token ID (#0042) + chain badge (POLYGON). Bottom edge: a scan-line pattern purely decorative.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Flip interaction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Double-click flips to reverse side showing: full job history sparkline, total earned (large mono), PolygonScan QR code, IPFS CID. Flip animation: 0.6s ease with rotateY(180deg).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6.3  Escrow Flow Animation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When a client funds a job, the platform shows a 4-second animated sequence — not a spinner. This is the most trust-building moment in the entire UX and deserves a cinematic treatment.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Escrow animation: sequence specification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Phase 1 (0–0.8s) — Wallet signal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Client wallet icon glows gold. Amount in JetBrains Mono fades in above it. Subtle pulse ring expands outward (opacity 1→0, scale 1→2, 600ms).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Phase 2 (0.8–2.0s) — In transit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A stream of gold particles flows from wallet icon along a curved SVG path to a padlock icon in the centre. Particles are staggered (20 particles, 60ms delay each). The path is a bezier arc, not a straight 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Phase 3 (2.0–3.2s) — Lock event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Padlock icon animates closed (SVG path morph, 400ms). Ring of gold light expands from padlock and fades. Background briefly shifts to a deep gold hue and back (150ms). TX hash fades in below padlock in JetBrains Mono.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Phase 4 (3.2–4.0s) — Confirmation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IN ESCROW badge slides up from below, green tick appears. Dashboard card transitions from inactive to the glowing escrow active state. Sound design note: a single low-pitched 'lock' click (100ms audio) on Phase 3 if audio is permitted.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7. Animation System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All animations are implemented with Framer Motion (React) or CSS @keyframes. Three rules govern every animation: (1) duration never exceeds 600ms for UI feedback, (2) easing is always ease-out or spring for entrance, linear for continuous loops, (3) reduced-motion users see instant transitions via prefers-reduced-motion: reduce.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7.1  Timing &amp; Easing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--ease-ui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150ms ease-out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Hover states, colour transitions, border changes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--ease-enter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300ms ease-out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Element entrance, modal open, dropdown appear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--ease-exit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200ms ease-in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Element exit, modal close, dropdown disappear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--ease-spring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spring(1, 80, 10, 0)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Card tilt, drag-drop, orb glow intensity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--ease-emphasis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400ms cubic-bezier(0.34,1.56,0.64,1)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Score counter, badge pop, success state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--ease-long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600ms ease-out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Page transitions, major layout shifts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--loop-slow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3s linear infinite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Orb breathe, particle orbit, status dot pulse</w:t>
            </w:r>
          </w:p>
        </w:tc>
      </w:tr>
      <w:tr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--loop-fast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1.2s linear infinite</w:t>
            </w:r>
          </w:p>
        </w:tc>
        <w:tc>
          <w:tcPr>
            <w:tcW w:type="dxa" w:w="312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Loading shimmer, spinner, pending ring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7.2  Interaction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Card hover: translateY(-4px) + box-shadow intensifies + border brightens to #7C3AED40. 150ms ease-out.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Button primary hover: gradient brightens, box-shadow expands from 24px to 40px neon glow. 150ms.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Button click: scale(0.97) for 100ms then spring back. Haptic-like feel.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Skill score mount: number counts from 0 to final value in 1.2s ease-out. Ring fills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Page entry: staggered fade-up for content blocks. First block: 0ms delay. Each subsequent: +80ms.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Route transition (Next.js): exit current page with opacity 0 + translateY(-8px, 200ms). Enter new page with opacity 0→1 + translateY(8px→0, 300ms).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Wallet connect success: confetti-like burst of 12 small particles in purple/cyan, 800ms, then fade.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7.3  Loading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AI grading: shimmer text animation on 'Grading your solution...' — gradient sweeps left-to-right, 1.2s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TX pending: outer ring spins (360deg, 1s linear infinite). Inner dot pulses gold.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NFT minting: the passport card renders skeleton-first with shimmer, then populates fields one by one (staggered 150ms each) as on-chain data arrives.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Profile load: orb renders at 0% opacity and scale(0.6), then springs to full size (400ms spring) once data is available. Never show an empty orb.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8. Key Screen Designs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8.1  Landing Page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Inspired by Vercel's hero depth and Stripe's gradient mesh technique. Full-bleed dark canvas with two radial gradient orbs behind the text — one purple at 20% top-left, one cyan at 80% bottom-right. These are fixed-position and move at 0.3× scroll speed (parallax).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Landing page structure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NAV: Logo left. Links centre. 'Connect Wallet' CTA right — gradient button, always visible.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HERO: 96px headline split across two lines. Highlighted words in gradient text (background-clip: text). Sub-headline 18px muted. Two CTAs: primary 'Start Verifying' + ghost 'See How It Works'.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SOCIAL PROOF: Horizontal ticker of live stats — '14,203 passports minted · ₹4.2Cr in escrow · 2,891 disputes resolved in &lt;4hrs'. Mono font, scrolling left, neon green.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FEATURE TRIO: Three glass cards in a row. Card 1: Orb animation demo. Card 2: Passport card flip. Card 3: Escrow flow animation. Each auto-plays on scroll into view.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COMPARISON: Dark table comparing TrustWork X vs Upwork/Fiverr. TrustWork X column highlighted in purple, every advantage checkmarked in neon green.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HOW IT WORKS: 4-step horizontal stepper with animated connectors. Steps: Connect → Verify → Get Hired → Get Paid. Each step has a micro-animation.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FOOTER: Dark, compact. Links + socials + wallet address of the platform contract (with PolygonScan link). Radical transparency.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8.2  Dashboard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Inspired by Linear's dense-but-readable layout. Fixed sidebar + scrollable main. No decorative elements — every pixel serves data.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structure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SIDEBAR (260px): TW-X logo. Wallet address (truncated, mono). Nav items with left-border accent on active. Bottom: network indicator (Polygon Mumbai / Mainnet) with live green dot.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TOP BAR: Page title. Search (cmd+K style, opens command palette). Notification bell with unread badge. Gas price indicator (live, top-right).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MAIN — FREELANCER VIEW: Row 1: Orb (left, 200px) + 3 stat cards (jobs done, earned, response rate). Row 2: Active jobs table with escrow status. Row 3: Skill challenge CTA if &lt;3 skills verified.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MAIN — CLIENT VIEW: Row 1: 4 stat cards. Row 2: Active escrows with fund amounts and deadlines. Row 3: Top-matched freelancers by score.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JOBS TABLE: Columns: Project · Freelancer/Client · Amount (mono) · Status badge · Deadline · Actions. Sortable. Row click expands inline detail. No separate detail page for speed.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8.3  Skill Challenge Screen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Full-screen takeover — no sidebar, no nav. Maximum focus. Three-panel layout on desktop.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screen structure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TOP BAR: Category badge (REACT). Score ring preview (empty, fills on submission). Timer countdown in JetBrains Mono red when &lt;5 minutes remain.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LEFT PANEL (40%): Challenge description in clean markdown. Rubric checklist (items glow green as AI detects them in submitted code). Example input/output in mono.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RIGHT PANEL (60%): Monaco editor with dark theme. Syntax highlighting in the brand palette — keywords in violet, strings in cyan, comments in muted. Font: JetBrains Mono 14px.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SUBMIT FLOW: Click Submit → panel slides up to reveal grading animation (shimmer text + orbiting ring). Claude response appears as typewriter text showing score and three reasons. If pass: orb materialises from nothing with burst animation. Mint button pulses.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8.4  Public Profile Page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What a client sees when they open /profile/0x…. Designed to be a shareable calling card — as beautiful as a Behance portfolio, as data-rich as a GitHub profile.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none" w:color="050816" w:sz="0"/>
              <w:right w:val="single" w:color="1F2937" w:sz="1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 page structure</w:t>
            </w:r>
          </w:p>
        </w:tc>
      </w:tr>
      <w:tr>
        <w:tc>
          <w:tcPr>
            <w:tcW w:type="dxa" w:w="9360"/>
            <w:tcBorders>
              <w:top w:val="none" w:color="050816" w:sz="0"/>
              <w:left w:val="single" w:color="7C3AED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HERO: Full-bleed purple gradient header. Avatar centre. Name in Syne 48px. Wallet address mono below. Copy button. Share button.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PASSPORT CARD: The NFT card rendered in 3D, mouse-tiltable. Click to flip and see full history. PolygonScan link below.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SKILLS SECTION: Each verified skill has its own orb (smaller, 80px). Arranged in a row. Click any orb to expand its score breakdown.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HISTORY: Timeline of completed jobs (client wallet, amount, category, date). All sourced from on-chain. Sparkline chart of earnings over time.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HIRE ME CTA: Sticky bottom bar on mobile. 'Post a job for [Name]' button — deep links to job creation with freelancer pre-filled.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9. Unique UX Ideas</w:t>
      </w:r>
    </w:p>
    <w:p>
      <w:pPr>
        <w:spacing w:after="80" w:before="6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Beyond the three signature elements, these micro-experiences differentiate TrustWork X at the interaction level.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Reputation trail: when navigating between pages, a faint trail of particles follows the cursor — density scales with the logged-in user's reputation score. Low scorers get 2 particles. Perfect score gets 20. Subtle but noticeable.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Escrow vault visual: active escrow jobs display as a 3D vault door on the client dashboard. Vault is slightly ajar (funds held). On release, vault opens with a swing animation and gold particles spill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Live tx mempool feed: a small terminal-style widget in the dashboard sidebar shows recent platform transactions scrolling in real-time. Pure ambient information — no interaction needed. Makes the platform feel alive.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Dispute courtroom: when a dispute is raised, the dispute page uses a courtroom metaphor — client evidence on left (red tint), freelancer evidence on right (blue tint), AI verdict centre. The verdict slides in from above with a gavel sound.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Wallet heartbeat: the connect wallet button has a very slow (4s) pulse animation — visible even before connection. It communicates: the platform is alive and waiting.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Score milestone toasts: when a new job updates on-chain stats, a toast appears with an animated particle burst and a message: 'New milestone: 10 jobs completed. Your orb has evolved.'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Command palette (cmd+K): Linear-style universal search. Search freelancers by skill or score, jump to any job, run actions ('raise dispute', 'release payment') without navigating.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B6D4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A78BFA"/>
          <w:sz w:val="36"/>
          <w:szCs w:val="36"/>
        </w:rPr>
        <w:t xml:space="preserve">10. Implementation Guide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10.1  CSS Custom Properties (Root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06B6D4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/* Backgrounds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--color-void:   #050816;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--color-deep:   #0D1117;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--color-glass:  #111827;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--color-frost:  #182536;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/* Brand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--color-primary:   #7C3AED;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--color-violet:    #A78BFA;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--color-cyan:      #06B6D4;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--color-blue:      #3B82F6;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--color-gold:      #F59E0B;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--color-success:   #10B981;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--color-danger:    #EF4444;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/* Text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--text-primary:    #FFFFFF;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--text-secondary:  #E5E7EB;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--text-muted:      #6B7280;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/* Typography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--font-display:   'Syne', sans-serif;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--font-mono:      'JetBrains Mono', monospace;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/* Spacing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--space-1: 4px;  --space-2: 8px;   --space-3: 12px;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--space-4: 16px; --space-6: 24px;  --space-8: 32px;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--space-12: 48px; --space-16: 64px; --space-24: 96px;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/* Radius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--radius-sm: 4px;  --radius-md: 8px;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--radius-lg: 12px; --radius-xl: 16px;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--radius-2xl: 24px; --radius-full: 9999px;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/* Gradients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--grad-primary: linear-gradient(135deg, #7C3AED, #06B6D4);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--grad-passport: linear-gradient(135deg, #7C3AED, #3B82F6, #06B6D4);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--grad-gold: linear-gradient(180deg, #F59E0B, #D97706);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10.2  Font Loading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06B6D4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// app/layout.tsx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import { Syne, JetBrains_Mono } from 'next/font/google';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const syne = Syne({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subsets: ['latin'],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weight: ['400', '600', '800'],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variable: '--font-display',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const mono = JetBrains_Mono({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subsets: ['latin'],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weight: ['400', '500'],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variable: '--font-mono',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10.3  Framer Motion — Recommended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06B6D4" w:sz="6"/>
              <w:bottom w:val="single" w:color="7C3AED" w:sz="1"/>
              <w:right w:val="single" w:color="1F2937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// Shared animation variants for consistency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export const fadeUp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hidden: { opacity: 0, y: 16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visible: { opacity: 1, y: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transition: { duration: 0.4, ease: 'easeOut'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export const stagger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visible: { transition: { staggerChildren: 0.08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export const cardHover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rest: { y: 0, boxShadow: '0 4px 24px rgba(0,0,0,0.4)'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hover: { y: -4, boxShadow: '0 8px 40px rgba(124,58,237,0.25)',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transition: { duration: 0.15, ease: 'easeOut'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export const scoreCount = (target)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initial: { textContent: '0'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animate: { textContent: target,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transition: { duration: 1.2, ease: 'easeOut'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10.4  Hackathon Build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2520"/>
        <w:gridCol w:w="2520"/>
      </w:tblGrid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CSS variables + font loading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High — foundation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Glass card component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High — used everywhere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Button system (3 variants)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High — all interactions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Passport card (static, no flip)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1.5 hrs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Critical — demo showpiece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Orb (CSS only, no WebGL)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Critical — profile identity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Escrow lock animation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Critical — trust moment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Status badge system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Medium — data clarity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Page transition (Framer Motion)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Medium — polish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Passport card 3D tilt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Medium — wow factor</w:t>
            </w:r>
          </w:p>
        </w:tc>
      </w:tr>
      <w:tr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Particle system on orb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Low — cuts if time-pressed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7C3AED" w:sz="4" w:space="8"/>
        </w:pBdr>
        <w:spacing w:before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TrustWork X Design Language Document  ·  v1.0  ·  April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2" w:space="4"/>
      </w:pBdr>
      <w:spacing w:before="60"/>
    </w:pPr>
    <w:r>
      <w:rPr>
        <w:rFonts w:ascii="Arial" w:cs="Arial" w:eastAsia="Arial" w:hAnsi="Arial"/>
        <w:color w:val="6B7280"/>
        <w:sz w:val="16"/>
        <w:szCs w:val="16"/>
      </w:rPr>
      <w:t xml:space="preserve">TrustWork X  ·  Futuristic Web3 Design System  ·  Confidential</w:t>
    </w:r>
    <w:r>
      <w:rPr>
        <w:rFonts w:ascii="Arial" w:cs="Arial" w:eastAsia="Arial" w:hAnsi="Arial"/>
        <w:color w:val="6B7280"/>
        <w:sz w:val="16"/>
        <w:szCs w:val="16"/>
      </w:rPr>
      <w:t xml:space="preserve">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TrustWork X  ·  Design Language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▫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▫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5E7E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A78BF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6B6D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A78BF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2026-04-28T07:02:19.125Z</dcterms:created>
  <dcterms:modified xsi:type="dcterms:W3CDTF">2026-04-28T07:02:19.125Z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