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7F4" w:rsidRPr="00CF0AAB" w:rsidRDefault="00666532" w:rsidP="00CF0A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Customer Analytics </w:t>
      </w:r>
      <w:r w:rsidR="00E67ADC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7ADC">
        <w:rPr>
          <w:rFonts w:ascii="Times New Roman" w:hAnsi="Times New Roman" w:cs="Times New Roman"/>
          <w:b/>
          <w:sz w:val="28"/>
          <w:szCs w:val="28"/>
        </w:rPr>
        <w:t>Customer Lifetime Valuation Modeling</w:t>
      </w:r>
    </w:p>
    <w:p w:rsidR="00CF0AAB" w:rsidRDefault="00CF0AAB" w:rsidP="00CF0A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CF0AAB">
        <w:rPr>
          <w:rFonts w:ascii="Times New Roman" w:hAnsi="Times New Roman" w:cs="Times New Roman"/>
          <w:sz w:val="28"/>
          <w:szCs w:val="28"/>
          <w:u w:val="single"/>
        </w:rPr>
        <w:t>Sources:</w:t>
      </w:r>
    </w:p>
    <w:p w:rsidR="0070582C" w:rsidRDefault="00045E88" w:rsidP="00541653">
      <w:pPr>
        <w:rPr>
          <w:rFonts w:ascii="Times New Roman" w:hAnsi="Times New Roman" w:cs="Times New Roman"/>
          <w:sz w:val="24"/>
          <w:szCs w:val="28"/>
          <w:u w:val="single"/>
        </w:rPr>
      </w:pPr>
      <w:hyperlink r:id="rId4" w:history="1">
        <w:r w:rsidRPr="00045E88">
          <w:rPr>
            <w:rStyle w:val="Hyperlink"/>
            <w:rFonts w:ascii="Times New Roman" w:hAnsi="Times New Roman" w:cs="Times New Roman"/>
            <w:sz w:val="24"/>
            <w:szCs w:val="28"/>
          </w:rPr>
          <w:t>https://www.analyticsvidhya.com/blog/2020/10/a-definitive-guide-for-predicting-customer-lifetime-value-clv/</w:t>
        </w:r>
      </w:hyperlink>
    </w:p>
    <w:p w:rsidR="00045E88" w:rsidRDefault="00DB4C03" w:rsidP="00541653">
      <w:pPr>
        <w:rPr>
          <w:rFonts w:ascii="Times New Roman" w:hAnsi="Times New Roman" w:cs="Times New Roman"/>
          <w:sz w:val="24"/>
          <w:szCs w:val="28"/>
          <w:u w:val="single"/>
        </w:rPr>
      </w:pPr>
      <w:hyperlink r:id="rId5" w:history="1">
        <w:r w:rsidRPr="007102BA">
          <w:rPr>
            <w:rStyle w:val="Hyperlink"/>
            <w:rFonts w:ascii="Times New Roman" w:hAnsi="Times New Roman" w:cs="Times New Roman"/>
            <w:sz w:val="24"/>
            <w:szCs w:val="28"/>
          </w:rPr>
          <w:t>https://www.datacamp.com/community/tutorials/customer-life-time-value</w:t>
        </w:r>
      </w:hyperlink>
    </w:p>
    <w:p w:rsidR="00DB4C03" w:rsidRDefault="007F411D" w:rsidP="00541653">
      <w:pPr>
        <w:rPr>
          <w:rFonts w:ascii="Times New Roman" w:hAnsi="Times New Roman" w:cs="Times New Roman"/>
          <w:sz w:val="24"/>
          <w:szCs w:val="28"/>
          <w:u w:val="single"/>
        </w:rPr>
      </w:pPr>
      <w:hyperlink r:id="rId6" w:history="1">
        <w:r w:rsidRPr="007102BA">
          <w:rPr>
            <w:rStyle w:val="Hyperlink"/>
            <w:rFonts w:ascii="Times New Roman" w:hAnsi="Times New Roman" w:cs="Times New Roman"/>
            <w:sz w:val="24"/>
            <w:szCs w:val="28"/>
          </w:rPr>
          <w:t>https://www.bigskyassociates.com/blog/profit-or-loss-the-difference-is-customer-lifetime-value#:~:text=Customer%20lifetime%20value%20(or%20CLV,net%20profit%20or%20total%20sales</w:t>
        </w:r>
      </w:hyperlink>
      <w:r w:rsidRPr="007F411D">
        <w:rPr>
          <w:rFonts w:ascii="Times New Roman" w:hAnsi="Times New Roman" w:cs="Times New Roman"/>
          <w:sz w:val="24"/>
          <w:szCs w:val="28"/>
          <w:u w:val="single"/>
        </w:rPr>
        <w:t>.</w:t>
      </w:r>
    </w:p>
    <w:p w:rsidR="007F411D" w:rsidRPr="00045E88" w:rsidRDefault="007F411D" w:rsidP="00541653">
      <w:pPr>
        <w:rPr>
          <w:rFonts w:ascii="Times New Roman" w:hAnsi="Times New Roman" w:cs="Times New Roman"/>
          <w:sz w:val="24"/>
          <w:szCs w:val="28"/>
          <w:u w:val="single"/>
        </w:rPr>
      </w:pPr>
      <w:bookmarkStart w:id="0" w:name="_GoBack"/>
      <w:bookmarkEnd w:id="0"/>
    </w:p>
    <w:p w:rsidR="00045E88" w:rsidRPr="00CF0AAB" w:rsidRDefault="00045E88" w:rsidP="00541653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045E88" w:rsidRPr="00CF0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AB"/>
    <w:rsid w:val="00045E88"/>
    <w:rsid w:val="000B7ABF"/>
    <w:rsid w:val="0022036A"/>
    <w:rsid w:val="003477F4"/>
    <w:rsid w:val="003E52A9"/>
    <w:rsid w:val="003E5B78"/>
    <w:rsid w:val="004D60DA"/>
    <w:rsid w:val="00541653"/>
    <w:rsid w:val="005D2654"/>
    <w:rsid w:val="00666532"/>
    <w:rsid w:val="00690045"/>
    <w:rsid w:val="0070582C"/>
    <w:rsid w:val="007A260B"/>
    <w:rsid w:val="007F411D"/>
    <w:rsid w:val="00BC6472"/>
    <w:rsid w:val="00CF0AAB"/>
    <w:rsid w:val="00DB4C03"/>
    <w:rsid w:val="00DC69E2"/>
    <w:rsid w:val="00E32147"/>
    <w:rsid w:val="00E62A1B"/>
    <w:rsid w:val="00E6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35A8"/>
  <w15:chartTrackingRefBased/>
  <w15:docId w15:val="{730C6E05-C134-46DC-840E-80324486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A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60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gskyassociates.com/blog/profit-or-loss-the-difference-is-customer-lifetime-value#:~:text=Customer%20lifetime%20value%20(or%20CLV,net%20profit%20or%20total%20sales" TargetMode="External"/><Relationship Id="rId5" Type="http://schemas.openxmlformats.org/officeDocument/2006/relationships/hyperlink" Target="https://www.datacamp.com/community/tutorials/customer-life-time-value" TargetMode="External"/><Relationship Id="rId4" Type="http://schemas.openxmlformats.org/officeDocument/2006/relationships/hyperlink" Target="https://www.analyticsvidhya.com/blog/2020/10/a-definitive-guide-for-predicting-customer-lifetime-value-cl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VK</cp:lastModifiedBy>
  <cp:revision>17</cp:revision>
  <dcterms:created xsi:type="dcterms:W3CDTF">2021-05-17T06:34:00Z</dcterms:created>
  <dcterms:modified xsi:type="dcterms:W3CDTF">2021-05-25T09:36:00Z</dcterms:modified>
</cp:coreProperties>
</file>