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9016" w14:textId="77777777" w:rsidR="002A1007" w:rsidRDefault="006026A4">
      <w:pPr>
        <w:pStyle w:val="Title"/>
      </w:pPr>
      <w:r>
        <w:t>Big Data Analytics Mini Project</w:t>
      </w:r>
    </w:p>
    <w:p w14:paraId="4EAF7D06" w14:textId="77777777" w:rsidR="002A1007" w:rsidRDefault="006026A4">
      <w:pPr>
        <w:pStyle w:val="Heading1"/>
      </w:pPr>
      <w:r>
        <w:t>Analyzing Retail Customer Purchase Behavior using MapReduce Simulation</w:t>
      </w:r>
    </w:p>
    <w:p w14:paraId="3D5C31A3" w14:textId="614F24C6" w:rsidR="002A1007" w:rsidRDefault="006026A4">
      <w:r>
        <w:t>Submitted by:</w:t>
      </w:r>
      <w:r>
        <w:br/>
        <w:t>Swastika Das</w:t>
      </w:r>
      <w:r>
        <w:br/>
        <w:t>Registration No: 2023pgdm1286</w:t>
      </w:r>
    </w:p>
    <w:p w14:paraId="14E9079E" w14:textId="77777777" w:rsidR="002A1007" w:rsidRDefault="006026A4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4AD6043A" w14:textId="77777777" w:rsidR="002A1007" w:rsidRDefault="006026A4">
      <w:r>
        <w:t xml:space="preserve">To implement a basic simulation of the MapReduce framework for analyzing </w:t>
      </w:r>
      <w:r>
        <w:t>customer purchase behavior using a small-scale transactional dataset. This project highlights how MapReduce concepts can be translated into business insights, particularly for retail/e-commerce operations.</w:t>
      </w:r>
    </w:p>
    <w:p w14:paraId="0F6CF805" w14:textId="77777777" w:rsidR="002A1007" w:rsidRDefault="006026A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Project Overview:</w:t>
      </w:r>
    </w:p>
    <w:p w14:paraId="62738E36" w14:textId="77777777" w:rsidR="002A1007" w:rsidRDefault="006026A4">
      <w:r>
        <w:t>In this project, we simulate a simplified MapReduce model using spreadsheet tools such as Microsoft Excel or Google Sheets. The goal is to process transaction data to generate key insights like:</w:t>
      </w:r>
      <w:r>
        <w:br/>
        <w:t>- Most purchased products</w:t>
      </w:r>
      <w:r>
        <w:br/>
        <w:t>- Revenue contribution by product categories</w:t>
      </w:r>
      <w:r>
        <w:br/>
        <w:t>- Most loyal/repeated customers</w:t>
      </w:r>
    </w:p>
    <w:p w14:paraId="0623A8E1" w14:textId="77777777" w:rsidR="002A1007" w:rsidRDefault="006026A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Scenario:</w:t>
      </w:r>
    </w:p>
    <w:p w14:paraId="21126B80" w14:textId="77777777" w:rsidR="002A1007" w:rsidRDefault="006026A4">
      <w:r>
        <w:t>Imagine you are hired as a junior data analyst in a mid-sized online retail company. Your first task is to assist in identifying key sales and customer behavior patterns using a dataset of historical transactions.</w:t>
      </w:r>
    </w:p>
    <w:p w14:paraId="5AB2C3F9" w14:textId="77777777" w:rsidR="002A1007" w:rsidRDefault="006026A4">
      <w:pPr>
        <w:pStyle w:val="Heading2"/>
      </w:pPr>
      <w:r>
        <w:t>Step 1: Dataset Creation</w:t>
      </w:r>
    </w:p>
    <w:p w14:paraId="17150352" w14:textId="77777777" w:rsidR="002A1007" w:rsidRDefault="006026A4">
      <w:r>
        <w:t>Prepare a transactional dataset with the following columns:</w:t>
      </w:r>
      <w:r>
        <w:br/>
        <w:t>- Transaction_ID</w:t>
      </w:r>
      <w:r>
        <w:br/>
        <w:t>- Customer_ID</w:t>
      </w:r>
      <w:r>
        <w:br/>
        <w:t>- Product_Name</w:t>
      </w:r>
      <w:r>
        <w:br/>
        <w:t>- Product_Category</w:t>
      </w:r>
      <w:r>
        <w:br/>
        <w:t>- Quantity_Purchased</w:t>
      </w:r>
      <w:r>
        <w:br/>
        <w:t>- Unit_Price</w:t>
      </w:r>
      <w:r>
        <w:br/>
        <w:t>- Purchase_Date</w:t>
      </w:r>
      <w:r>
        <w:br/>
      </w:r>
      <w:r>
        <w:br/>
        <w:t>You may use:</w:t>
      </w:r>
      <w:r>
        <w:br/>
        <w:t>- UCI Machine Learning Repository</w:t>
      </w:r>
      <w:r>
        <w:br/>
        <w:t>- Kaggle Retail Datasets</w:t>
      </w:r>
      <w:r>
        <w:br/>
        <w:t>- Or simulate at least 50 rows manually</w:t>
      </w:r>
    </w:p>
    <w:p w14:paraId="1C2D2ECB" w14:textId="77777777" w:rsidR="002A1007" w:rsidRDefault="006026A4">
      <w:pPr>
        <w:pStyle w:val="Heading2"/>
      </w:pPr>
      <w:r>
        <w:lastRenderedPageBreak/>
        <w:t>Step 2: Map Phase (Logic Breakdown)</w:t>
      </w:r>
    </w:p>
    <w:p w14:paraId="0C68D899" w14:textId="77777777" w:rsidR="002A1007" w:rsidRDefault="006026A4">
      <w:r>
        <w:t>In this phase, you extract key-value pairs as:</w:t>
      </w:r>
      <w:r>
        <w:br/>
        <w:t>- Product_Name → Quantity_Purchased</w:t>
      </w:r>
      <w:r>
        <w:br/>
        <w:t>- Product_Category → Revenue (Quantity × Price)</w:t>
      </w:r>
      <w:r>
        <w:br/>
        <w:t>- Customer_ID → Count of Transactions</w:t>
      </w:r>
      <w:r>
        <w:br/>
      </w:r>
      <w:r>
        <w:br/>
        <w:t>Example Output:</w:t>
      </w:r>
      <w:r>
        <w:br/>
        <w:t>(ProductX, 2), (ProductY, 5), (ProductX, 3)</w:t>
      </w:r>
      <w:r>
        <w:br/>
        <w:t>(CategoryA, 200), (CategoryB, 150)</w:t>
      </w:r>
      <w:r>
        <w:br/>
        <w:t>(Cust_101, 3), (Cust_102, 1)</w:t>
      </w:r>
    </w:p>
    <w:p w14:paraId="2D4A1790" w14:textId="77777777" w:rsidR="002A1007" w:rsidRDefault="006026A4">
      <w:pPr>
        <w:pStyle w:val="Heading2"/>
      </w:pPr>
      <w:r>
        <w:t>Step 3: Reduce Phase</w:t>
      </w:r>
    </w:p>
    <w:p w14:paraId="0E76A8B6" w14:textId="77777777" w:rsidR="002A1007" w:rsidRDefault="006026A4">
      <w:r>
        <w:t>Aggregate the data from the mapping stage:</w:t>
      </w:r>
      <w:r>
        <w:br/>
        <w:t>- Sum of quantities for each product</w:t>
      </w:r>
      <w:r>
        <w:br/>
        <w:t>- Total revenue for each product category</w:t>
      </w:r>
      <w:r>
        <w:br/>
        <w:t>- Purchase frequency for each customer</w:t>
      </w:r>
    </w:p>
    <w:p w14:paraId="793306D6" w14:textId="77777777" w:rsidR="002A1007" w:rsidRDefault="006026A4">
      <w:pPr>
        <w:pStyle w:val="Heading2"/>
      </w:pPr>
      <w:r>
        <w:t>Step 4: Visualization (Optional)</w:t>
      </w:r>
    </w:p>
    <w:p w14:paraId="359A2CD7" w14:textId="77777777" w:rsidR="002A1007" w:rsidRDefault="006026A4">
      <w:r>
        <w:t>Represent your findings using visual tools such as:</w:t>
      </w:r>
      <w:r>
        <w:br/>
        <w:t>- Bar chart: Top 5 Products Sold</w:t>
      </w:r>
      <w:r>
        <w:br/>
        <w:t>- Pie chart: Revenue Share by Category</w:t>
      </w:r>
      <w:r>
        <w:br/>
        <w:t>- Column chart: Frequent Buyers (Top 5)</w:t>
      </w:r>
      <w:r>
        <w:br/>
      </w:r>
      <w:r>
        <w:br/>
        <w:t>Tools: Excel, Tableau, Google Sheets, or Power BI</w:t>
      </w:r>
    </w:p>
    <w:p w14:paraId="76B6F990" w14:textId="77777777" w:rsidR="002A1007" w:rsidRDefault="006026A4">
      <w:pPr>
        <w:pStyle w:val="Heading2"/>
      </w:pPr>
      <w:r>
        <w:t>Step 5: Final Output &amp; Observations</w:t>
      </w:r>
    </w:p>
    <w:p w14:paraId="6490F1C3" w14:textId="77777777" w:rsidR="002A1007" w:rsidRDefault="006026A4">
      <w:r>
        <w:t>From the above simulation, we can derive:</w:t>
      </w:r>
      <w:r>
        <w:br/>
        <w:t>- Products contributing most to sales volume</w:t>
      </w:r>
      <w:r>
        <w:br/>
        <w:t>- Categories generating the highest revenue</w:t>
      </w:r>
      <w:r>
        <w:br/>
        <w:t>- High-value customers based on purchase frequency</w:t>
      </w:r>
      <w:r>
        <w:br/>
      </w:r>
      <w:r>
        <w:br/>
        <w:t>These findings will help the marketing and inventory team to focus promotions and restocking strategies accordingly.</w:t>
      </w:r>
    </w:p>
    <w:p w14:paraId="2797A7C6" w14:textId="77777777" w:rsidR="002A1007" w:rsidRDefault="006026A4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Tools Used:</w:t>
      </w:r>
    </w:p>
    <w:p w14:paraId="000C19EB" w14:textId="77777777" w:rsidR="002A1007" w:rsidRDefault="006026A4">
      <w:r>
        <w:t>- Microsoft Excel / Google Sheets</w:t>
      </w:r>
      <w:r>
        <w:br/>
        <w:t>- Simulated dataset</w:t>
      </w:r>
      <w:r>
        <w:br/>
        <w:t>- Chart/Graph visualizations</w:t>
      </w:r>
      <w:r>
        <w:br/>
        <w:t>- MapReduce logic</w:t>
      </w:r>
    </w:p>
    <w:p w14:paraId="6B4B0EAE" w14:textId="77777777" w:rsidR="002A1007" w:rsidRDefault="006026A4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Conclusion:</w:t>
      </w:r>
    </w:p>
    <w:p w14:paraId="397F1FE6" w14:textId="77777777" w:rsidR="002A1007" w:rsidRDefault="006026A4">
      <w:r>
        <w:t>This mini-project demonstrates how Big Data principles like MapReduce can be practically applied in a spreadsheet-based environment to deliver actionable business insights. Although the scale is small, the methodology scales well for big data tools like Hadoop.</w:t>
      </w:r>
    </w:p>
    <w:sectPr w:rsidR="002A1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50672851">
    <w:abstractNumId w:val="8"/>
  </w:num>
  <w:num w:numId="2" w16cid:durableId="189488077">
    <w:abstractNumId w:val="6"/>
  </w:num>
  <w:num w:numId="3" w16cid:durableId="999966138">
    <w:abstractNumId w:val="5"/>
  </w:num>
  <w:num w:numId="4" w16cid:durableId="1908764709">
    <w:abstractNumId w:val="4"/>
  </w:num>
  <w:num w:numId="5" w16cid:durableId="223179238">
    <w:abstractNumId w:val="7"/>
  </w:num>
  <w:num w:numId="6" w16cid:durableId="316962898">
    <w:abstractNumId w:val="3"/>
  </w:num>
  <w:num w:numId="7" w16cid:durableId="52892349">
    <w:abstractNumId w:val="2"/>
  </w:num>
  <w:num w:numId="8" w16cid:durableId="631137903">
    <w:abstractNumId w:val="1"/>
  </w:num>
  <w:num w:numId="9" w16cid:durableId="1982227840">
    <w:abstractNumId w:val="0"/>
  </w:num>
  <w:num w:numId="10" w16cid:durableId="1499156776">
    <w:abstractNumId w:val="9"/>
  </w:num>
  <w:num w:numId="11" w16cid:durableId="1036586991">
    <w:abstractNumId w:val="9"/>
  </w:num>
  <w:num w:numId="12" w16cid:durableId="1722711469">
    <w:abstractNumId w:val="9"/>
  </w:num>
  <w:num w:numId="13" w16cid:durableId="554976380">
    <w:abstractNumId w:val="9"/>
  </w:num>
  <w:num w:numId="14" w16cid:durableId="85349494">
    <w:abstractNumId w:val="9"/>
  </w:num>
  <w:num w:numId="15" w16cid:durableId="1444575708">
    <w:abstractNumId w:val="9"/>
  </w:num>
  <w:num w:numId="16" w16cid:durableId="349987779">
    <w:abstractNumId w:val="9"/>
  </w:num>
  <w:num w:numId="17" w16cid:durableId="230165041">
    <w:abstractNumId w:val="9"/>
  </w:num>
  <w:num w:numId="18" w16cid:durableId="907155522">
    <w:abstractNumId w:val="9"/>
  </w:num>
  <w:num w:numId="19" w16cid:durableId="482354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007"/>
    <w:rsid w:val="00326F90"/>
    <w:rsid w:val="005329B4"/>
    <w:rsid w:val="006026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D91B0"/>
  <w14:defaultImageDpi w14:val="300"/>
  <w15:docId w15:val="{4772F130-5792-412A-AE06-A16E386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A4"/>
  </w:style>
  <w:style w:type="paragraph" w:styleId="Heading1">
    <w:name w:val="heading 1"/>
    <w:basedOn w:val="Normal"/>
    <w:next w:val="Normal"/>
    <w:link w:val="Heading1Char"/>
    <w:uiPriority w:val="9"/>
    <w:qFormat/>
    <w:rsid w:val="006026A4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6A4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6A4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6A4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6A4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A4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A4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A4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A4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026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26A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26A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26A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026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6A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A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026A4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026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26A4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6A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6A4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A4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26A4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026A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26A4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A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026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26A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026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26A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26A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6A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1721F" w:themeColor="accent1" w:themeShade="BF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335375" w:themeColor="accent3" w:themeShade="BF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3591D" w:themeColor="accent5" w:themeShade="BF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B68C1F" w:themeColor="accent6" w:themeShade="BF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1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  <w:shd w:val="clear" w:color="auto" w:fill="E5EEC1" w:themeFill="accent1" w:themeFillTint="3F"/>
      </w:tcPr>
    </w:tblStylePr>
    <w:tblStylePr w:type="band2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1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  <w:shd w:val="clear" w:color="auto" w:fill="CAEADC" w:themeFill="accent2" w:themeFillTint="3F"/>
      </w:tcPr>
    </w:tblStylePr>
    <w:tblStylePr w:type="band2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1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  <w:shd w:val="clear" w:color="auto" w:fill="CDDBE9" w:themeFill="accent3" w:themeFillTint="3F"/>
      </w:tcPr>
    </w:tblStylePr>
    <w:tblStylePr w:type="band2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1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  <w:shd w:val="clear" w:color="auto" w:fill="EDC9C6" w:themeFill="accent4" w:themeFillTint="3F"/>
      </w:tcPr>
    </w:tblStylePr>
    <w:tblStylePr w:type="band2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A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DB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9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D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C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992A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shd w:val="clear" w:color="auto" w:fill="E5EEC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77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shd w:val="clear" w:color="auto" w:fill="CAEAD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09D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shd w:val="clear" w:color="auto" w:fill="CDDBE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3C33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shd w:val="clear" w:color="auto" w:fill="EDC9C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7828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shd w:val="clear" w:color="auto" w:fill="F5DDC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340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shd w:val="clear" w:color="auto" w:fill="F6ECCF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99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399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99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99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7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7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7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A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09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09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09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DB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3C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3C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3C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9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782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782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782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D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B34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3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3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C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  <w:insideV w:val="single" w:sz="8" w:space="0" w:color="B1CC45" w:themeColor="accent1" w:themeTint="BF"/>
      </w:tblBorders>
    </w:tblPr>
    <w:tcPr>
      <w:shd w:val="clear" w:color="auto" w:fill="E5EE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CC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  <w:insideV w:val="single" w:sz="8" w:space="0" w:color="5EBF95" w:themeColor="accent2" w:themeTint="BF"/>
      </w:tblBorders>
    </w:tblPr>
    <w:tcPr>
      <w:shd w:val="clear" w:color="auto" w:fill="CAEA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F9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  <w:insideV w:val="single" w:sz="8" w:space="0" w:color="6993BE" w:themeColor="accent3" w:themeTint="BF"/>
      </w:tblBorders>
    </w:tblPr>
    <w:tcPr>
      <w:shd w:val="clear" w:color="auto" w:fill="CDDB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93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  <w:insideV w:val="single" w:sz="8" w:space="0" w:color="C95E55" w:themeColor="accent4" w:themeTint="BF"/>
      </w:tblBorders>
    </w:tblPr>
    <w:tcPr>
      <w:shd w:val="clear" w:color="auto" w:fill="EDC9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E5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  <w:insideV w:val="single" w:sz="8" w:space="0" w:color="E2995D" w:themeColor="accent5" w:themeTint="BF"/>
      </w:tblBorders>
    </w:tblPr>
    <w:tcPr>
      <w:shd w:val="clear" w:color="auto" w:fill="F5DD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99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cPr>
      <w:shd w:val="clear" w:color="auto" w:fill="E5EE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CD" w:themeFill="accent1" w:themeFillTint="33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tcBorders>
          <w:insideH w:val="single" w:sz="6" w:space="0" w:color="83992A" w:themeColor="accent1"/>
          <w:insideV w:val="single" w:sz="6" w:space="0" w:color="83992A" w:themeColor="accent1"/>
        </w:tcBorders>
        <w:shd w:val="clear" w:color="auto" w:fill="CBDD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cPr>
      <w:shd w:val="clear" w:color="auto" w:fill="CAEA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2" w:themeFill="accent2" w:themeFillTint="33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tcBorders>
          <w:insideH w:val="single" w:sz="6" w:space="0" w:color="3C9770" w:themeColor="accent2"/>
          <w:insideV w:val="single" w:sz="6" w:space="0" w:color="3C9770" w:themeColor="accent2"/>
        </w:tcBorders>
        <w:shd w:val="clear" w:color="auto" w:fill="94D4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cPr>
      <w:shd w:val="clear" w:color="auto" w:fill="CDDB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D" w:themeFill="accent3" w:themeFillTint="33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tcBorders>
          <w:insideH w:val="single" w:sz="6" w:space="0" w:color="44709D" w:themeColor="accent3"/>
          <w:insideV w:val="single" w:sz="6" w:space="0" w:color="44709D" w:themeColor="accent3"/>
        </w:tcBorders>
        <w:shd w:val="clear" w:color="auto" w:fill="9BB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cPr>
      <w:shd w:val="clear" w:color="auto" w:fill="EDC9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3D1" w:themeFill="accent4" w:themeFillTint="33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tcBorders>
          <w:insideH w:val="single" w:sz="6" w:space="0" w:color="A23C33" w:themeColor="accent4"/>
          <w:insideV w:val="single" w:sz="6" w:space="0" w:color="A23C33" w:themeColor="accent4"/>
        </w:tcBorders>
        <w:shd w:val="clear" w:color="auto" w:fill="DB94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cPr>
      <w:shd w:val="clear" w:color="auto" w:fill="F5DD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D3" w:themeFill="accent5" w:themeFillTint="33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tcBorders>
          <w:insideH w:val="single" w:sz="6" w:space="0" w:color="D97828" w:themeColor="accent5"/>
          <w:insideV w:val="single" w:sz="6" w:space="0" w:color="D97828" w:themeColor="accent5"/>
        </w:tcBorders>
        <w:shd w:val="clear" w:color="auto" w:fill="ECBB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cPr>
      <w:shd w:val="clear" w:color="auto" w:fill="F6EC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8" w:themeFill="accent6" w:themeFillTint="33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tcBorders>
          <w:insideH w:val="single" w:sz="6" w:space="0" w:color="DEB340" w:themeColor="accent6"/>
          <w:insideV w:val="single" w:sz="6" w:space="0" w:color="DEB340" w:themeColor="accent6"/>
        </w:tcBorders>
        <w:shd w:val="clear" w:color="auto" w:fill="EED8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D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D8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A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B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DB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B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B7D4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9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94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948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D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BB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BB9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C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8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89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99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C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721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7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B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1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09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74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537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2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3B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5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3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D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C1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83992A" w:themeColor="accent1"/>
        <w:bottom w:val="single" w:sz="4" w:space="0" w:color="83992A" w:themeColor="accent1"/>
        <w:right w:val="single" w:sz="4" w:space="0" w:color="83992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5B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5B19" w:themeColor="accent1" w:themeShade="99"/>
          <w:insideV w:val="nil"/>
        </w:tcBorders>
        <w:shd w:val="clear" w:color="auto" w:fill="4E5B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5B19" w:themeFill="accent1" w:themeFillShade="99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CBDD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3C9770" w:themeColor="accent2"/>
        <w:bottom w:val="single" w:sz="4" w:space="0" w:color="3C9770" w:themeColor="accent2"/>
        <w:right w:val="single" w:sz="4" w:space="0" w:color="3C97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A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A42" w:themeColor="accent2" w:themeShade="99"/>
          <w:insideV w:val="nil"/>
        </w:tcBorders>
        <w:shd w:val="clear" w:color="auto" w:fill="245A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A42" w:themeFill="accent2" w:themeFillShade="99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94D4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3C33" w:themeColor="accent4"/>
        <w:left w:val="single" w:sz="4" w:space="0" w:color="44709D" w:themeColor="accent3"/>
        <w:bottom w:val="single" w:sz="4" w:space="0" w:color="44709D" w:themeColor="accent3"/>
        <w:right w:val="single" w:sz="4" w:space="0" w:color="44709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435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435E" w:themeColor="accent3" w:themeShade="99"/>
          <w:insideV w:val="nil"/>
        </w:tcBorders>
        <w:shd w:val="clear" w:color="auto" w:fill="28435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435E" w:themeFill="accent3" w:themeFillShade="99"/>
      </w:tcPr>
    </w:tblStylePr>
    <w:tblStylePr w:type="band1Vert">
      <w:tblPr/>
      <w:tcPr>
        <w:shd w:val="clear" w:color="auto" w:fill="AFC5DC" w:themeFill="accent3" w:themeFillTint="66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09D" w:themeColor="accent3"/>
        <w:left w:val="single" w:sz="4" w:space="0" w:color="A23C33" w:themeColor="accent4"/>
        <w:bottom w:val="single" w:sz="4" w:space="0" w:color="A23C33" w:themeColor="accent4"/>
        <w:right w:val="single" w:sz="4" w:space="0" w:color="A23C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1E" w:themeColor="accent4" w:themeShade="99"/>
          <w:insideV w:val="nil"/>
        </w:tcBorders>
        <w:shd w:val="clear" w:color="auto" w:fill="6123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1E" w:themeFill="accent4" w:themeFillShade="99"/>
      </w:tcPr>
    </w:tblStylePr>
    <w:tblStylePr w:type="band1Vert">
      <w:tblPr/>
      <w:tcPr>
        <w:shd w:val="clear" w:color="auto" w:fill="E2A9A4" w:themeFill="accent4" w:themeFillTint="66"/>
      </w:tcPr>
    </w:tblStylePr>
    <w:tblStylePr w:type="band1Horz">
      <w:tblPr/>
      <w:tcPr>
        <w:shd w:val="clear" w:color="auto" w:fill="DB94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340" w:themeColor="accent6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4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4717" w:themeColor="accent5" w:themeShade="99"/>
          <w:insideV w:val="nil"/>
        </w:tcBorders>
        <w:shd w:val="clear" w:color="auto" w:fill="824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4717" w:themeFill="accent5" w:themeFillShade="99"/>
      </w:tcPr>
    </w:tblStylePr>
    <w:tblStylePr w:type="band1Vert">
      <w:tblPr/>
      <w:tcPr>
        <w:shd w:val="clear" w:color="auto" w:fill="EFC8A8" w:themeFill="accent5" w:themeFillTint="66"/>
      </w:tcPr>
    </w:tblStylePr>
    <w:tblStylePr w:type="band1Horz">
      <w:tblPr/>
      <w:tcPr>
        <w:shd w:val="clear" w:color="auto" w:fill="ECBB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7828" w:themeColor="accent5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0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019" w:themeColor="accent6" w:themeShade="99"/>
          <w:insideV w:val="nil"/>
        </w:tcBorders>
        <w:shd w:val="clear" w:color="auto" w:fill="9270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019" w:themeFill="accent6" w:themeFillShade="99"/>
      </w:tcPr>
    </w:tblStylePr>
    <w:tblStylePr w:type="band1Vert">
      <w:tblPr/>
      <w:tcPr>
        <w:shd w:val="clear" w:color="auto" w:fill="F1E0B2" w:themeFill="accent6" w:themeFillTint="66"/>
      </w:tcPr>
    </w:tblStylePr>
    <w:tblStylePr w:type="band1Horz">
      <w:tblPr/>
      <w:tcPr>
        <w:shd w:val="clear" w:color="auto" w:fill="EED8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2F28" w:themeFill="accent4" w:themeFillShade="CC"/>
      </w:tcPr>
    </w:tblStylePr>
    <w:tblStylePr w:type="lastRow">
      <w:rPr>
        <w:b/>
        <w:bCs/>
        <w:color w:val="812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597D" w:themeFill="accent3" w:themeFillShade="CC"/>
      </w:tcPr>
    </w:tblStylePr>
    <w:tblStylePr w:type="lastRow">
      <w:rPr>
        <w:b/>
        <w:bCs/>
        <w:color w:val="36597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621" w:themeFill="accent6" w:themeFillShade="CC"/>
      </w:tcPr>
    </w:tblStylePr>
    <w:tblStylePr w:type="lastRow">
      <w:rPr>
        <w:b/>
        <w:bCs/>
        <w:color w:val="C2962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5F1F" w:themeFill="accent5" w:themeFillShade="CC"/>
      </w:tcPr>
    </w:tblStylePr>
    <w:tblStylePr w:type="lastRow">
      <w:rPr>
        <w:b/>
        <w:bCs/>
        <w:color w:val="AE5F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</w:rPr>
      <w:tblPr/>
      <w:tcPr>
        <w:shd w:val="clear" w:color="auto" w:fill="D5E3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3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</w:rPr>
      <w:tblPr/>
      <w:tcPr>
        <w:shd w:val="clear" w:color="auto" w:fill="A9DD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D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2ED" w:themeFill="accent3" w:themeFillTint="33"/>
    </w:tcPr>
    <w:tblStylePr w:type="firstRow">
      <w:rPr>
        <w:b/>
        <w:bCs/>
      </w:rPr>
      <w:tblPr/>
      <w:tcPr>
        <w:shd w:val="clear" w:color="auto" w:fill="AFC5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C5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3D1" w:themeFill="accent4" w:themeFillTint="33"/>
    </w:tcPr>
    <w:tblStylePr w:type="firstRow">
      <w:rPr>
        <w:b/>
        <w:bCs/>
      </w:rPr>
      <w:tblPr/>
      <w:tcPr>
        <w:shd w:val="clear" w:color="auto" w:fill="E2A9A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9A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3D3" w:themeFill="accent5" w:themeFillTint="33"/>
    </w:tcPr>
    <w:tblStylePr w:type="firstRow">
      <w:rPr>
        <w:b/>
        <w:bCs/>
      </w:rPr>
      <w:tblPr/>
      <w:tcPr>
        <w:shd w:val="clear" w:color="auto" w:fill="EFC8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8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8" w:themeFill="accent6" w:themeFillTint="33"/>
    </w:tcPr>
    <w:tblStylePr w:type="firstRow">
      <w:rPr>
        <w:b/>
        <w:bCs/>
      </w:rPr>
      <w:tblPr/>
      <w:tcPr>
        <w:shd w:val="clear" w:color="auto" w:fill="F1E0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0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SWASTIKA DAS</cp:lastModifiedBy>
  <cp:revision>2</cp:revision>
  <dcterms:created xsi:type="dcterms:W3CDTF">2025-07-01T10:33:00Z</dcterms:created>
  <dcterms:modified xsi:type="dcterms:W3CDTF">2025-07-01T10:33:00Z</dcterms:modified>
  <cp:category/>
</cp:coreProperties>
</file>