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7A892">
      <w:pPr>
        <w:pStyle w:val="2"/>
        <w:spacing w:line="240" w:lineRule="auto"/>
        <w:jc w:val="center"/>
        <w:rPr>
          <w:color w:val="1F497D" w:themeColor="text2"/>
          <w:sz w:val="40"/>
          <w:szCs w:val="40"/>
          <w:u w:val="single"/>
          <w14:textFill>
            <w14:solidFill>
              <w14:schemeClr w14:val="tx2"/>
            </w14:solidFill>
          </w14:textFill>
        </w:rPr>
      </w:pPr>
      <w:r>
        <w:rPr>
          <w:color w:val="1F497D" w:themeColor="text2"/>
          <w:sz w:val="40"/>
          <w:szCs w:val="40"/>
          <w:u w:val="single"/>
          <w14:textFill>
            <w14:solidFill>
              <w14:schemeClr w14:val="tx2"/>
            </w14:solidFill>
          </w14:textFill>
        </w:rPr>
        <w:t>Exploratory Data Analysis Report – Titanic Dataset</w:t>
      </w:r>
    </w:p>
    <w:p w14:paraId="6899A10B">
      <w:pPr>
        <w:wordWrap w:val="0"/>
        <w:jc w:val="right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26"/>
          <w:szCs w:val="26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26"/>
          <w:szCs w:val="26"/>
          <w:lang w:val="en-IN"/>
          <w14:textFill>
            <w14:solidFill>
              <w14:schemeClr w14:val="tx1"/>
            </w14:solidFill>
          </w14:textFill>
        </w:rPr>
        <w:t>Swathi Sri G</w:t>
      </w:r>
    </w:p>
    <w:p w14:paraId="632C6F47">
      <w:r>
        <w:rPr>
          <w:rFonts w:hint="default" w:asciiTheme="majorAscii" w:hAnsiTheme="majorAscii" w:eastAsiaTheme="majorEastAsia" w:cstheme="majorEastAsia"/>
          <w:b/>
          <w:bCs/>
          <w:color w:val="4F81BD" w:themeColor="accent1"/>
          <w:sz w:val="26"/>
          <w:szCs w:val="26"/>
          <w14:textFill>
            <w14:solidFill>
              <w14:schemeClr w14:val="accent1"/>
            </w14:solidFill>
          </w14:textFill>
        </w:rPr>
        <w:t>Objective:</w:t>
      </w:r>
      <w:r>
        <w:br w:type="textWrapping"/>
      </w:r>
      <w:r>
        <w:t>The objective of this analysis is to explore the Titanic dataset and identify important patterns, trends, and relationships that influenced passenger survival.</w:t>
      </w:r>
    </w:p>
    <w:p w14:paraId="6BA3C546">
      <w:pPr>
        <w:pStyle w:val="3"/>
        <w:rPr>
          <w:rFonts w:hint="default"/>
          <w:lang w:val="en-IN"/>
        </w:rPr>
      </w:pPr>
      <w:r>
        <w:t>Dataset &amp; Tools Used</w:t>
      </w:r>
      <w:r>
        <w:rPr>
          <w:rFonts w:hint="default"/>
          <w:lang w:val="en-IN"/>
        </w:rPr>
        <w:t>:</w:t>
      </w:r>
      <w:bookmarkStart w:id="0" w:name="_GoBack"/>
      <w:bookmarkEnd w:id="0"/>
    </w:p>
    <w:p w14:paraId="1C0B599A">
      <w:r>
        <w:t>• Dataset: Titanic Dataset</w:t>
      </w:r>
      <w:r>
        <w:br w:type="textWrapping"/>
      </w:r>
      <w:r>
        <w:t>• Tools: Python, Pandas, NumPy, Matplotlib, Seaborn</w:t>
      </w:r>
      <w:r>
        <w:br w:type="textWrapping"/>
      </w:r>
      <w:r>
        <w:t>• Platform: Jupyter Notebook</w:t>
      </w:r>
    </w:p>
    <w:p w14:paraId="2494DE63">
      <w:pPr>
        <w:pStyle w:val="3"/>
        <w:rPr>
          <w:rFonts w:hint="default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t>Analysis Performed</w:t>
      </w:r>
      <w:r>
        <w:rPr>
          <w:rFonts w:hint="default"/>
          <w:lang w:val="en-IN"/>
        </w:rPr>
        <w:t>:</w:t>
      </w:r>
      <w:r>
        <w:br w:type="textWrapping"/>
      </w:r>
      <w:r>
        <w:rPr>
          <w:rFonts w:hint="default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• Data inspection using .info() to understand data types and missing values.</w:t>
      </w:r>
      <w:r>
        <w:rPr>
          <w:rFonts w:hint="default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• Statistical summary using .describe() to analyze numerical features.</w:t>
      </w:r>
      <w:r>
        <w:rPr>
          <w:rFonts w:hint="default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• Frequency analysis using .value_counts() for categorical variables.</w:t>
      </w:r>
      <w:r>
        <w:rPr>
          <w:rFonts w:hint="default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• Survival distribution analysis using count plots.</w:t>
      </w:r>
      <w:r>
        <w:rPr>
          <w:rFonts w:hint="default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• Gender-wise survival analysis.</w:t>
      </w:r>
      <w:r>
        <w:rPr>
          <w:rFonts w:hint="default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• Passenger class vs survival analysis.</w:t>
      </w:r>
      <w:r>
        <w:rPr>
          <w:rFonts w:hint="default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• Age distribution analysis using histograms.</w:t>
      </w:r>
      <w:r>
        <w:rPr>
          <w:rFonts w:hint="default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• Fare comparison using boxplots.</w:t>
      </w:r>
      <w:r>
        <w:rPr>
          <w:rFonts w:hint="default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• Relationship analysis using scatter plots (Age vs Fare).</w:t>
      </w:r>
      <w:r>
        <w:rPr>
          <w:rFonts w:hint="default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• Multivariate analysis using pairplot.</w:t>
      </w:r>
      <w:r>
        <w:rPr>
          <w:rFonts w:hint="default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Theme="minorAscii" w:hAnsiTheme="minorAsci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• Correlation analysis using heatmap.</w:t>
      </w:r>
    </w:p>
    <w:p w14:paraId="2020B4DF">
      <w:pPr>
        <w:pStyle w:val="3"/>
        <w:rPr>
          <w:rFonts w:hint="default"/>
          <w:lang w:val="en-IN"/>
        </w:rPr>
      </w:pPr>
      <w:r>
        <w:t>Key Observations</w:t>
      </w:r>
      <w:r>
        <w:rPr>
          <w:rFonts w:hint="default"/>
          <w:lang w:val="en-IN"/>
        </w:rPr>
        <w:t>:</w:t>
      </w:r>
    </w:p>
    <w:p w14:paraId="0C7E3CE3">
      <w:r>
        <w:t>• Survival Distribution: More passengers did not survive than survived.</w:t>
      </w:r>
      <w:r>
        <w:br w:type="textWrapping"/>
      </w:r>
      <w:r>
        <w:t>• Gender vs Survival: Female passengers had a significantly higher survival rate than males.</w:t>
      </w:r>
      <w:r>
        <w:br w:type="textWrapping"/>
      </w:r>
      <w:r>
        <w:t>• Passenger Class: First-class passengers showed the highest survival rate, while third-class passengers had the lowest.</w:t>
      </w:r>
      <w:r>
        <w:br w:type="textWrapping"/>
      </w:r>
      <w:r>
        <w:t>• Age Distribution: Most passengers were between 20 and 40 years old; age alone was not a strong predictor of survival.</w:t>
      </w:r>
      <w:r>
        <w:br w:type="textWrapping"/>
      </w:r>
      <w:r>
        <w:t>• Fare Analysis: Passengers who paid higher fares had better survival chances.</w:t>
      </w:r>
      <w:r>
        <w:br w:type="textWrapping"/>
      </w:r>
      <w:r>
        <w:t>• Correlation Trends: Fare shows positive correlation with survival, while passenger class shows negative correlation.</w:t>
      </w:r>
    </w:p>
    <w:p w14:paraId="66140168">
      <w:pPr>
        <w:pStyle w:val="3"/>
        <w:rPr>
          <w:rFonts w:hint="default"/>
          <w:lang w:val="en-IN"/>
        </w:rPr>
      </w:pPr>
      <w:r>
        <w:t>Conclusion</w:t>
      </w:r>
      <w:r>
        <w:rPr>
          <w:rFonts w:hint="default"/>
          <w:lang w:val="en-IN"/>
        </w:rPr>
        <w:t>:</w:t>
      </w:r>
    </w:p>
    <w:p w14:paraId="0CE3EEC0">
      <w:r>
        <w:t>The EDA highlights that socio-economic factors such as passenger class and fare, along with gender, played a major role in survival outcomes. The analysis successfully demonstrates the use of EDA techniques to extract meaningful insights from real-world data.</w:t>
      </w:r>
    </w:p>
    <w:p w14:paraId="79EBDC67"/>
    <w:sectPr>
      <w:pgSz w:w="12240" w:h="15840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fornian FB">
    <w:panose1 w:val="0207040306080B030204"/>
    <w:charset w:val="00"/>
    <w:family w:val="auto"/>
    <w:pitch w:val="default"/>
    <w:sig w:usb0="00000003" w:usb1="00000000" w:usb2="00000000" w:usb3="00000000" w:csb0="20000001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Microsoft YaHei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F3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SWATHI SRI G</cp:lastModifiedBy>
  <dcterms:modified xsi:type="dcterms:W3CDTF">2025-12-17T16:16:15Z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0CC1C1AEF7254C31B04E7183AAF8BDA7_12</vt:lpwstr>
  </property>
</Properties>
</file>