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C3E" w:rsidRPr="00357C3E" w:rsidRDefault="00357C3E" w:rsidP="002A030D">
      <w:pPr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</w:pPr>
      <w:r w:rsidRPr="00357C3E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en-IN"/>
        </w:rPr>
        <w:t>Report for percentile:</w:t>
      </w:r>
      <w:bookmarkStart w:id="0" w:name="_GoBack"/>
      <w:bookmarkEnd w:id="0"/>
    </w:p>
    <w:p w:rsidR="002A030D" w:rsidRPr="002A030D" w:rsidRDefault="002A030D" w:rsidP="002A030D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</w:pPr>
      <w:r w:rsidRPr="002A030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Summary of the Placement Dataset</w:t>
      </w:r>
    </w:p>
    <w:p w:rsidR="002A030D" w:rsidRPr="002A030D" w:rsidRDefault="002A030D" w:rsidP="002A030D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The analysis of the placement dataset focused on the key attributes: SSC percentage (10th-grade marks), HSC percentage (12th-grade marks), degree percentage, e-test percentage (employability test), MBA percentage, and salary.</w:t>
      </w:r>
    </w:p>
    <w:p w:rsidR="002A030D" w:rsidRPr="002A030D" w:rsidRDefault="002A030D" w:rsidP="002A030D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Mean (Average):</w:t>
      </w:r>
    </w:p>
    <w:p w:rsidR="002A030D" w:rsidRPr="002A030D" w:rsidRDefault="002A030D" w:rsidP="002A030D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SSC Percentage: The average SSC percentage is 67.3%.</w:t>
      </w:r>
    </w:p>
    <w:p w:rsidR="002A030D" w:rsidRPr="002A030D" w:rsidRDefault="002A030D" w:rsidP="002A030D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HSC Percentage: The average HSC percentage is 66.3%.</w:t>
      </w:r>
    </w:p>
    <w:p w:rsidR="002A030D" w:rsidRPr="002A030D" w:rsidRDefault="002A030D" w:rsidP="002A030D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Degree Percentage: The average degree percentage is 66.4%.</w:t>
      </w:r>
    </w:p>
    <w:p w:rsidR="002A030D" w:rsidRPr="002A030D" w:rsidRDefault="002A030D" w:rsidP="002A030D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E-test Percentage: The average e-test score is 72.1%.</w:t>
      </w:r>
    </w:p>
    <w:p w:rsidR="002A030D" w:rsidRPr="002A030D" w:rsidRDefault="002A030D" w:rsidP="002A030D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MBA Percentage: The average MBA percentage is 62.3%.</w:t>
      </w:r>
    </w:p>
    <w:p w:rsidR="002A030D" w:rsidRPr="002A030D" w:rsidRDefault="002A030D" w:rsidP="002A030D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Salary: The average salary offered is ₹2</w:t>
      </w:r>
      <w:proofErr w:type="gramStart"/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,88,655</w:t>
      </w:r>
      <w:proofErr w:type="gramEnd"/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:rsidR="002A030D" w:rsidRPr="002A030D" w:rsidRDefault="002A030D" w:rsidP="002A030D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Median (Middle Value):</w:t>
      </w:r>
    </w:p>
    <w:p w:rsidR="002A030D" w:rsidRPr="002A030D" w:rsidRDefault="002A030D" w:rsidP="002A030D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SSC Percentage: The median SSC percentage is 67%.</w:t>
      </w:r>
    </w:p>
    <w:p w:rsidR="002A030D" w:rsidRPr="002A030D" w:rsidRDefault="002A030D" w:rsidP="002A030D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HSC Percentage: The median HSC percentage is 65%.</w:t>
      </w:r>
    </w:p>
    <w:p w:rsidR="002A030D" w:rsidRPr="002A030D" w:rsidRDefault="002A030D" w:rsidP="002A030D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Degree Percentage: The median degree percentage is 66%.</w:t>
      </w:r>
    </w:p>
    <w:p w:rsidR="002A030D" w:rsidRPr="002A030D" w:rsidRDefault="002A030D" w:rsidP="002A030D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E-test Percentage: The median e-test score is 71%.</w:t>
      </w:r>
    </w:p>
    <w:p w:rsidR="002A030D" w:rsidRPr="002A030D" w:rsidRDefault="002A030D" w:rsidP="002A030D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MBA Percentage: The median MBA percentage is 62%.</w:t>
      </w:r>
    </w:p>
    <w:p w:rsidR="002A030D" w:rsidRPr="002A030D" w:rsidRDefault="002A030D" w:rsidP="002A030D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Salary: The median salary offered is ₹2</w:t>
      </w:r>
      <w:proofErr w:type="gramStart"/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,65,000</w:t>
      </w:r>
      <w:proofErr w:type="gramEnd"/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:rsidR="002A030D" w:rsidRPr="002A030D" w:rsidRDefault="002A030D" w:rsidP="002A030D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Mode (Most Common Value):</w:t>
      </w:r>
    </w:p>
    <w:p w:rsidR="002A030D" w:rsidRPr="002A030D" w:rsidRDefault="002A030D" w:rsidP="002A030D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SSC Percentage: The most common SSC percentage is 62%.</w:t>
      </w:r>
    </w:p>
    <w:p w:rsidR="002A030D" w:rsidRPr="002A030D" w:rsidRDefault="002A030D" w:rsidP="002A030D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HSC Percentage: The most common HSC percentage is 63%.</w:t>
      </w:r>
    </w:p>
    <w:p w:rsidR="002A030D" w:rsidRPr="002A030D" w:rsidRDefault="002A030D" w:rsidP="002A030D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Degree Percentage: The most common degree percentage is 65%.</w:t>
      </w:r>
    </w:p>
    <w:p w:rsidR="002A030D" w:rsidRPr="002A030D" w:rsidRDefault="002A030D" w:rsidP="002A030D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E-test Percentage: The most common e-test score is 60%.</w:t>
      </w:r>
    </w:p>
    <w:p w:rsidR="002A030D" w:rsidRPr="002A030D" w:rsidRDefault="002A030D" w:rsidP="002A030D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MBA Percentage: The most common MBA percentage is 56.7%.</w:t>
      </w:r>
    </w:p>
    <w:p w:rsidR="002A030D" w:rsidRPr="002A030D" w:rsidRDefault="002A030D" w:rsidP="002A030D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Salary: The most common salary offered is ₹3</w:t>
      </w:r>
      <w:proofErr w:type="gramStart"/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,00,000</w:t>
      </w:r>
      <w:proofErr w:type="gramEnd"/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.</w:t>
      </w:r>
    </w:p>
    <w:p w:rsidR="002A030D" w:rsidRPr="002A030D" w:rsidRDefault="002A030D" w:rsidP="002A030D">
      <w:p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Quartiles (Distribution of the Data):</w:t>
      </w:r>
    </w:p>
    <w:p w:rsidR="002A030D" w:rsidRPr="002A030D" w:rsidRDefault="002A030D" w:rsidP="002A030D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First Quartile (25%):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SSC Percentage: 60.6%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HSC Percentage: 60.9%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Degree Percentage: 61.0%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lastRenderedPageBreak/>
        <w:t>E-test Percentage: 60%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MBA Percentage: 57.945%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Salary: ₹2,40,000</w:t>
      </w:r>
    </w:p>
    <w:p w:rsidR="002A030D" w:rsidRPr="002A030D" w:rsidRDefault="002A030D" w:rsidP="002A030D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Second Quartile (50%): Matches the median values mentioned above.</w:t>
      </w:r>
    </w:p>
    <w:p w:rsidR="002A030D" w:rsidRPr="002A030D" w:rsidRDefault="002A030D" w:rsidP="002A030D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Third Quartile (75%):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SSC Percentage: 75.7%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HSC Percentage: 73.0%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Degree Percentage: 72.0%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E-test Percentage: 83.5%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MBA Percentage: 66.255%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Salary: ₹3,00,000</w:t>
      </w:r>
    </w:p>
    <w:p w:rsidR="002A030D" w:rsidRPr="002A030D" w:rsidRDefault="002A030D" w:rsidP="002A030D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Ninety-Ninth Percentile (99%):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SSC Percentage: 87.0%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HSC Percentage: 91.86%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Degree Percentage: 83.86%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E-test Percentage: 97.0%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MBA Percentage: 76.1142%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Salary: Data not available (</w:t>
      </w:r>
      <w:proofErr w:type="spellStart"/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NaN</w:t>
      </w:r>
      <w:proofErr w:type="spellEnd"/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)</w:t>
      </w:r>
    </w:p>
    <w:p w:rsidR="002A030D" w:rsidRPr="002A030D" w:rsidRDefault="002A030D" w:rsidP="002A030D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Maximum (100%):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SSC Percentage: 89.4%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HSC Percentage: 97.7%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Degree Percentage: 91.0%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E-test Percentage: 98.0%</w:t>
      </w:r>
    </w:p>
    <w:p w:rsidR="002A030D" w:rsidRP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MBA Percentage: 77.89%</w:t>
      </w:r>
    </w:p>
    <w:p w:rsidR="002A030D" w:rsidRDefault="002A030D" w:rsidP="002A030D">
      <w:pPr>
        <w:numPr>
          <w:ilvl w:val="1"/>
          <w:numId w:val="8"/>
        </w:numP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Salary: ₹9,40,000</w:t>
      </w:r>
    </w:p>
    <w:p w:rsidR="002A030D" w:rsidRDefault="002A030D" w:rsidP="002A030D">
      <w:pPr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A030D" w:rsidRPr="002A030D" w:rsidRDefault="002A030D" w:rsidP="002A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030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Overall Summary:</w:t>
      </w:r>
    </w:p>
    <w:p w:rsidR="002A030D" w:rsidRPr="002A030D" w:rsidRDefault="002A030D" w:rsidP="002A03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sz w:val="24"/>
          <w:szCs w:val="24"/>
          <w:lang w:eastAsia="en-IN"/>
        </w:rPr>
        <w:t>Most students have SSC, HSC, and degree percentages around the mid-60s.</w:t>
      </w:r>
    </w:p>
    <w:p w:rsidR="002A030D" w:rsidRPr="002A030D" w:rsidRDefault="002A030D" w:rsidP="002A03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sz w:val="24"/>
          <w:szCs w:val="24"/>
          <w:lang w:eastAsia="en-IN"/>
        </w:rPr>
        <w:t>E-test and MBA scores tend to be slightly higher, with e-test scores averaging above 70%.</w:t>
      </w:r>
    </w:p>
    <w:p w:rsidR="002A030D" w:rsidRPr="002A030D" w:rsidRDefault="002A030D" w:rsidP="002A030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The salary distribution shows a significant spread, with the most common salary being ₹3,00,000, but salaries can go as high as ₹9,40,000.</w:t>
      </w:r>
    </w:p>
    <w:p w:rsidR="002A030D" w:rsidRPr="002A030D" w:rsidRDefault="002A030D" w:rsidP="002A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030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summary provides a snapshot of the academic and placement data, helping to understand the typical performance and placement outcomes for students.</w:t>
      </w:r>
    </w:p>
    <w:p w:rsidR="002A030D" w:rsidRPr="002A030D" w:rsidRDefault="002A030D" w:rsidP="002A03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A030D" w:rsidRDefault="002A030D" w:rsidP="002A030D">
      <w:pPr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A030D" w:rsidRPr="002A030D" w:rsidRDefault="002A030D" w:rsidP="002A030D">
      <w:pPr>
        <w:ind w:left="144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D07919" w:rsidRPr="002A030D" w:rsidRDefault="00D07919" w:rsidP="002A030D">
      <w:pPr>
        <w:rPr>
          <w:rFonts w:ascii="Times New Roman" w:hAnsi="Times New Roman" w:cs="Times New Roman"/>
          <w:sz w:val="24"/>
          <w:szCs w:val="24"/>
        </w:rPr>
      </w:pPr>
    </w:p>
    <w:sectPr w:rsidR="00D07919" w:rsidRPr="002A0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A6C3C"/>
    <w:multiLevelType w:val="multilevel"/>
    <w:tmpl w:val="0C522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F3D62"/>
    <w:multiLevelType w:val="multilevel"/>
    <w:tmpl w:val="57A4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15B42"/>
    <w:multiLevelType w:val="multilevel"/>
    <w:tmpl w:val="66A8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B01FB"/>
    <w:multiLevelType w:val="multilevel"/>
    <w:tmpl w:val="64A0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0848AD"/>
    <w:multiLevelType w:val="multilevel"/>
    <w:tmpl w:val="CB7C1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72527B"/>
    <w:multiLevelType w:val="multilevel"/>
    <w:tmpl w:val="FA2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842408"/>
    <w:multiLevelType w:val="multilevel"/>
    <w:tmpl w:val="095A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9E77CF"/>
    <w:multiLevelType w:val="multilevel"/>
    <w:tmpl w:val="2628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5100D1F"/>
    <w:multiLevelType w:val="multilevel"/>
    <w:tmpl w:val="0476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DD1702"/>
    <w:multiLevelType w:val="multilevel"/>
    <w:tmpl w:val="9704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7"/>
  </w:num>
  <w:num w:numId="6">
    <w:abstractNumId w:val="0"/>
  </w:num>
  <w:num w:numId="7">
    <w:abstractNumId w:val="3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90"/>
    <w:rsid w:val="002A030D"/>
    <w:rsid w:val="00357C3E"/>
    <w:rsid w:val="006F4B90"/>
    <w:rsid w:val="007B5D95"/>
    <w:rsid w:val="00D0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C4E0A-FD34-4226-9256-498A444E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03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030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A0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2024-08-20T11:49:00Z</dcterms:created>
  <dcterms:modified xsi:type="dcterms:W3CDTF">2024-08-20T11:55:00Z</dcterms:modified>
</cp:coreProperties>
</file>