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IsPangram</w:t>
      </w:r>
      <w:proofErr w:type="spellEnd"/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True cases are failing,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 = 'The quick brown fox jumps over a lazy dog';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r>
        <w:rPr>
          <w:rFonts w:ascii="Courier New" w:hAnsi="Courier New" w:cs="Courier New"/>
          <w:color w:val="A020F0"/>
          <w:sz w:val="20"/>
          <w:szCs w:val="20"/>
        </w:rPr>
        <w:t>'Pack my box with five dozen liquor jugs'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function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isPangram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(s)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1:length(s)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 ==[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true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false</w:t>
      </w:r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01D5B" w:rsidRDefault="00801D5B" w:rsidP="00801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end</w:t>
      </w:r>
    </w:p>
    <w:p w:rsidR="000C2F69" w:rsidRDefault="000C2F69">
      <w:bookmarkStart w:id="0" w:name="_GoBack"/>
      <w:bookmarkEnd w:id="0"/>
    </w:p>
    <w:sectPr w:rsidR="000C2F69" w:rsidSect="00BE64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5B"/>
    <w:rsid w:val="000C2F69"/>
    <w:rsid w:val="0080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Grizli777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2020-11-25T18:41:00Z</dcterms:created>
  <dcterms:modified xsi:type="dcterms:W3CDTF">2020-11-25T18:42:00Z</dcterms:modified>
</cp:coreProperties>
</file>