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617" w:rsidRDefault="00634242">
      <w:r>
        <w:t xml:space="preserve">SQL: Structured Query language </w:t>
      </w:r>
    </w:p>
    <w:p w:rsidR="00C23FD3" w:rsidRPr="00C23FD3" w:rsidRDefault="00C23FD3" w:rsidP="00C23FD3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23FD3">
        <w:rPr>
          <w:rFonts w:ascii="Arial" w:eastAsia="Times New Roman" w:hAnsi="Arial" w:cs="Arial"/>
          <w:b/>
          <w:bCs/>
          <w:color w:val="000000"/>
          <w:sz w:val="33"/>
          <w:szCs w:val="33"/>
        </w:rPr>
        <w:t>SQL key (Super key, Candidate key, Primary key, unique key, Composite key, foreign key)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7"/>
        <w:gridCol w:w="1560"/>
        <w:gridCol w:w="1722"/>
        <w:gridCol w:w="1682"/>
        <w:gridCol w:w="1839"/>
      </w:tblGrid>
      <w:tr w:rsidR="00C23FD3" w:rsidRPr="00C23FD3" w:rsidTr="00C23FD3">
        <w:tc>
          <w:tcPr>
            <w:tcW w:w="2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3FD3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SocialSecurityNumber</w:t>
            </w:r>
            <w:proofErr w:type="spellEnd"/>
          </w:p>
        </w:tc>
        <w:tc>
          <w:tcPr>
            <w:tcW w:w="1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3FD3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BirthDay</w:t>
            </w:r>
            <w:proofErr w:type="spellEnd"/>
          </w:p>
        </w:tc>
        <w:tc>
          <w:tcPr>
            <w:tcW w:w="18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3FD3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TaxIDNumber</w:t>
            </w:r>
            <w:proofErr w:type="spellEnd"/>
          </w:p>
        </w:tc>
      </w:tr>
      <w:tr w:rsidR="00C23FD3" w:rsidRPr="00C23FD3" w:rsidTr="00C23FD3">
        <w:tc>
          <w:tcPr>
            <w:tcW w:w="2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818764259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John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 xml:space="preserve">22 </w:t>
            </w:r>
            <w:proofErr w:type="spellStart"/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washington</w:t>
            </w:r>
            <w:proofErr w:type="spellEnd"/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proofErr w:type="spellStart"/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1/3/1972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837650987</w:t>
            </w:r>
          </w:p>
        </w:tc>
      </w:tr>
      <w:tr w:rsidR="00C23FD3" w:rsidRPr="00C23FD3" w:rsidTr="00C23FD3">
        <w:tc>
          <w:tcPr>
            <w:tcW w:w="2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517881756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Raj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 xml:space="preserve">1 </w:t>
            </w:r>
            <w:proofErr w:type="spellStart"/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boston</w:t>
            </w:r>
            <w:proofErr w:type="spellEnd"/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 xml:space="preserve"> road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6/9/1964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767354174</w:t>
            </w:r>
          </w:p>
        </w:tc>
      </w:tr>
      <w:tr w:rsidR="00C23FD3" w:rsidRPr="00C23FD3" w:rsidTr="00C23FD3">
        <w:tc>
          <w:tcPr>
            <w:tcW w:w="2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788876566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Janet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23 avenue NYC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4/15/1985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</w:rPr>
              <w:t>939635252</w:t>
            </w:r>
          </w:p>
        </w:tc>
      </w:tr>
      <w:tr w:rsidR="00C23FD3" w:rsidRPr="00C23FD3" w:rsidTr="00C23FD3">
        <w:tc>
          <w:tcPr>
            <w:tcW w:w="2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  <w:shd w:val="clear" w:color="auto" w:fill="FFFFFF"/>
              </w:rPr>
              <w:t>748209944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  <w:shd w:val="clear" w:color="auto" w:fill="FFFFFF"/>
              </w:rPr>
              <w:t>Janet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  <w:shd w:val="clear" w:color="auto" w:fill="FFFFFF"/>
              </w:rPr>
              <w:t>23 avenue NYC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  <w:shd w:val="clear" w:color="auto" w:fill="FFFFFF"/>
              </w:rPr>
              <w:t>4/15/1980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inherit" w:eastAsia="Times New Roman" w:hAnsi="inherit" w:cs="Times New Roman"/>
                <w:sz w:val="24"/>
                <w:szCs w:val="24"/>
                <w:shd w:val="clear" w:color="auto" w:fill="FFFFFF"/>
              </w:rPr>
              <w:t>643228844</w:t>
            </w:r>
          </w:p>
        </w:tc>
      </w:tr>
    </w:tbl>
    <w:p w:rsidR="00C23FD3" w:rsidRPr="00C23FD3" w:rsidRDefault="00C23FD3" w:rsidP="00C23FD3">
      <w:pPr>
        <w:shd w:val="clear" w:color="auto" w:fill="FFFFFF"/>
        <w:spacing w:after="24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Uniquely identifying a row</w:t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FF"/>
        </w:rPr>
        <w:t> means being able to pin point to one row</w:t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.</w:t>
      </w: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 For example suppose I need you to delete the fourth row, if I tell you</w:t>
      </w:r>
      <w:proofErr w:type="gram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,  delete</w:t>
      </w:r>
      <w:proofErr w:type="gram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 the row where the name is Janet. There are two such rows, so that means I cannot uniquely identify a row (or pin point a row) with the name alone. 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But if I tell you delete the row where Name is </w:t>
      </w:r>
      <w:proofErr w:type="gram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Janet ,</w:t>
      </w:r>
      <w:proofErr w:type="gram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 address is 23 avenue NYC and birth day is 4/15/1980. Then you will delete the correct row. That means a combination of 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Name</w:t>
      </w:r>
      <w:proofErr w:type="gram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,Address</w:t>
      </w:r>
      <w:proofErr w:type="spellEnd"/>
      <w:proofErr w:type="gram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 and Birthday, uniquely identifies a row.</w:t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(You can also uniquely identify a row with 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SocialSecurityNumber</w:t>
      </w:r>
      <w:proofErr w:type="spell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 or </w:t>
      </w:r>
      <w:proofErr w:type="spellStart"/>
      <w:proofErr w:type="gram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TaxIDNumber</w:t>
      </w:r>
      <w:proofErr w:type="spell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 )</w:t>
      </w:r>
      <w:proofErr w:type="gramEnd"/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br/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br/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proofErr w:type="gramStart"/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Super  key</w:t>
      </w:r>
      <w:proofErr w:type="gramEnd"/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:</w:t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FF"/>
        </w:rPr>
        <w:t>  A combination of columns that can uniquely identify a row in a table. A super key can have more columns than it needs to uniquely identify a row.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 For example in the above table [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SocialSecurityNumber</w:t>
      </w:r>
      <w:proofErr w:type="spell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+ 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Name+Birthday</w:t>
      </w:r>
      <w:proofErr w:type="spell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] is a super key. Note here that 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SocialSecurityNumber</w:t>
      </w:r>
      <w:proofErr w:type="spell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 by itself can uniquely identify a row. Name and Birthday are </w:t>
      </w:r>
      <w:proofErr w:type="gram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extra  columns</w:t>
      </w:r>
      <w:proofErr w:type="gram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 that are not required to uniquely identify a row.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24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proofErr w:type="gramStart"/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Candidate  key</w:t>
      </w:r>
      <w:proofErr w:type="gramEnd"/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:</w:t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FF"/>
        </w:rPr>
        <w:t>  A minimal super key.   (A sub set of super key, where if you remove even one column, you cannot identify a row uniquely any more)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Assume that a particular address you </w:t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cannot</w:t>
      </w: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 have two individuals with the same name AND date of birth.</w:t>
      </w:r>
    </w:p>
    <w:p w:rsidR="00C23FD3" w:rsidRPr="00C23FD3" w:rsidRDefault="00C23FD3" w:rsidP="00C23FD3">
      <w:pPr>
        <w:shd w:val="clear" w:color="auto" w:fill="FFFFFF"/>
        <w:spacing w:after="24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In the example above 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SocialSecurityNumber</w:t>
      </w:r>
      <w:proofErr w:type="spellEnd"/>
      <w:proofErr w:type="gram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,  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TaxIDNumber</w:t>
      </w:r>
      <w:proofErr w:type="spellEnd"/>
      <w:proofErr w:type="gram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 and the combination [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Name+Addresss</w:t>
      </w:r>
      <w:proofErr w:type="spell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+ Birthday] are all Candidate keys.  But if you remove Birthday from [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Name+Addresss</w:t>
      </w:r>
      <w:proofErr w:type="spell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+ Birthday] then it is not a candidate key anymore.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24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Primary key:</w:t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FF"/>
        </w:rPr>
        <w:t>  The main candidate key in a table. (The main column or combination of columns that uniquely identifies a row).</w:t>
      </w: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 In the above example,</w:t>
      </w:r>
      <w:proofErr w:type="gram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  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SocialSecurityNumber</w:t>
      </w:r>
      <w:proofErr w:type="spellEnd"/>
      <w:proofErr w:type="gram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 xml:space="preserve"> is the primary key.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lastRenderedPageBreak/>
        <w:t>Note that when you set a column as a primary key in SQL server, it also automatically sets that column (or the combination of columns) as a “clustered index”. But if you want, you can remove the clustered index on the primary key. It is not mandatory to have the primary key as the clustered index.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Unique Key:</w:t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FF"/>
        </w:rPr>
        <w:t xml:space="preserve"> Unique is practically (but not theoretically) the same as </w:t>
      </w:r>
      <w:proofErr w:type="spellStart"/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FF"/>
        </w:rPr>
        <w:t>superkey</w:t>
      </w:r>
      <w:proofErr w:type="spellEnd"/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FF"/>
        </w:rPr>
        <w:t>. Unique key is a constraint that you put on a table where you want to ensure that the value is not repeated between two rows.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For example, in my SQL database table I want to make sure that no two rows have the same </w:t>
      </w:r>
      <w:proofErr w:type="spellStart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TaxIDNumber</w:t>
      </w:r>
      <w:proofErr w:type="spellEnd"/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. To do that in SQL Server, I will right click on the table--&gt;Design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t>In the new window that opens up, I will right click the table--&gt;Indexes/Keys. Click Add. Then make the selections as shown in the image below.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br/>
      </w:r>
    </w:p>
    <w:p w:rsidR="00C23FD3" w:rsidRPr="00C23FD3" w:rsidRDefault="00C23FD3" w:rsidP="00C23FD3">
      <w:pPr>
        <w:shd w:val="clear" w:color="auto" w:fill="FFFFFF"/>
        <w:spacing w:after="0" w:line="240" w:lineRule="auto"/>
        <w:jc w:val="center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noProof/>
          <w:color w:val="888888"/>
          <w:sz w:val="23"/>
          <w:szCs w:val="23"/>
        </w:rPr>
        <w:drawing>
          <wp:inline distT="0" distB="0" distL="0" distR="0">
            <wp:extent cx="6305550" cy="3990975"/>
            <wp:effectExtent l="0" t="0" r="0" b="9525"/>
            <wp:docPr id="3" name="Picture 3" descr="http://2.bp.blogspot.com/-L1dHyKFOAhw/TxtD45NGXyI/AAAAAAAAAMk/N1VI-P4aBWs/s1600/UniqueKey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L1dHyKFOAhw/TxtD45NGXyI/AAAAAAAAAMk/N1VI-P4aBWs/s1600/UniqueKe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br/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</w:rPr>
        <w:br/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24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color w:val="000000"/>
          <w:sz w:val="23"/>
          <w:szCs w:val="23"/>
          <w:shd w:val="clear" w:color="auto" w:fill="FFFFFF"/>
        </w:rPr>
        <w:t>Note here that you can set a unique key on a combination of columns. You can also set multiple unique keys in a table. </w:t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inherit" w:eastAsia="Times New Roman" w:hAnsi="inherit" w:cs="Times New Roman"/>
          <w:color w:val="000000"/>
          <w:sz w:val="23"/>
          <w:szCs w:val="23"/>
          <w:shd w:val="clear" w:color="auto" w:fill="FFFFFF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Difference between primary and unique key: </w:t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671"/>
      </w:tblGrid>
      <w:tr w:rsidR="00C23FD3" w:rsidRPr="00C23FD3" w:rsidTr="00C23FD3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Primary key constraint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Unique key constraint</w:t>
            </w:r>
          </w:p>
        </w:tc>
      </w:tr>
      <w:tr w:rsidR="00C23FD3" w:rsidRPr="00C23FD3" w:rsidTr="00C23FD3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>A table can have only one primary key.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>A table can have multiple unique keys.</w:t>
            </w:r>
          </w:p>
        </w:tc>
      </w:tr>
      <w:tr w:rsidR="00C23FD3" w:rsidRPr="00C23FD3" w:rsidTr="00C23FD3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allow null in any of the columns that are a part of the primary key.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>Allows nulls in all the columns that are a part of the unique key constraint.</w:t>
            </w:r>
          </w:p>
        </w:tc>
      </w:tr>
      <w:tr w:rsidR="00C23FD3" w:rsidRPr="00C23FD3" w:rsidTr="00C23FD3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>By default a clustered index is created on the column(s) that you set the primary key on.</w:t>
            </w:r>
          </w:p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>(This index can be dropped later, it is not mandatory)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default a </w:t>
            </w:r>
            <w:proofErr w:type="spellStart"/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>non clustered</w:t>
            </w:r>
            <w:proofErr w:type="spellEnd"/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 is created on the column(s) that you set the </w:t>
            </w:r>
            <w:proofErr w:type="gramStart"/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>Unique  key</w:t>
            </w:r>
            <w:proofErr w:type="gramEnd"/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on.</w:t>
            </w:r>
          </w:p>
          <w:p w:rsidR="00C23FD3" w:rsidRPr="00C23FD3" w:rsidRDefault="00C23FD3" w:rsidP="00C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FD3">
              <w:rPr>
                <w:rFonts w:ascii="Times New Roman" w:eastAsia="Times New Roman" w:hAnsi="Times New Roman" w:cs="Times New Roman"/>
                <w:sz w:val="24"/>
                <w:szCs w:val="24"/>
              </w:rPr>
              <w:t>(This index can be dropped later, it is not mandatory)</w:t>
            </w:r>
          </w:p>
        </w:tc>
      </w:tr>
    </w:tbl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:rsidR="00C23FD3" w:rsidRPr="00C23FD3" w:rsidRDefault="00C23FD3" w:rsidP="00C23FD3">
      <w:pPr>
        <w:shd w:val="clear" w:color="auto" w:fill="FFFFFF"/>
        <w:spacing w:after="24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Composite key (Compound key): </w:t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FF"/>
        </w:rPr>
        <w:t>A key that includes more than one column. </w:t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00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inherit" w:eastAsia="Times New Roman" w:hAnsi="inherit" w:cs="Times New Roman"/>
          <w:b/>
          <w:bCs/>
          <w:color w:val="3D85C6"/>
          <w:sz w:val="23"/>
          <w:szCs w:val="23"/>
          <w:shd w:val="clear" w:color="auto" w:fill="FFFFFF"/>
        </w:rPr>
        <w:t>Foreign key constraint: </w:t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  <w:shd w:val="clear" w:color="auto" w:fill="FFFFFF"/>
        </w:rPr>
        <w:t>This is more easily explained with an example. Consider the tables shown below.</w:t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</w:p>
    <w:p w:rsidR="00C23FD3" w:rsidRPr="00C23FD3" w:rsidRDefault="00C23FD3" w:rsidP="00C23FD3">
      <w:pPr>
        <w:shd w:val="clear" w:color="auto" w:fill="FFFFFF"/>
        <w:spacing w:after="0" w:line="240" w:lineRule="auto"/>
        <w:jc w:val="center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Droid Sans" w:eastAsia="Times New Roman" w:hAnsi="Droid Sans" w:cs="Times New Roman"/>
          <w:noProof/>
          <w:color w:val="888888"/>
          <w:sz w:val="23"/>
          <w:szCs w:val="23"/>
        </w:rPr>
        <w:drawing>
          <wp:inline distT="0" distB="0" distL="0" distR="0">
            <wp:extent cx="5400675" cy="1438275"/>
            <wp:effectExtent l="0" t="0" r="9525" b="9525"/>
            <wp:docPr id="2" name="Picture 2" descr="http://4.bp.blogspot.com/-BGXuPTmjjgs/TxyLCxhZExI/AAAAAAAAAMs/w0z6ceARjYY/s1600/foreignKey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BGXuPTmjjgs/TxyLCxhZExI/AAAAAAAAAMs/w0z6ceARjYY/s1600/foreignKey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D3" w:rsidRPr="00C23FD3" w:rsidRDefault="00C23FD3" w:rsidP="00C23FD3">
      <w:pPr>
        <w:shd w:val="clear" w:color="auto" w:fill="FFFFFF"/>
        <w:spacing w:after="24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Droid Sans" w:eastAsia="Times New Roman" w:hAnsi="Droid Sans" w:cs="Times New Roman"/>
          <w:color w:val="000000"/>
          <w:sz w:val="23"/>
          <w:szCs w:val="23"/>
          <w:shd w:val="clear" w:color="auto" w:fill="FFFFFF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00"/>
        </w:rPr>
        <w:lastRenderedPageBreak/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b/>
          <w:bCs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b/>
          <w:bCs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  <w:t>The table Students hold the roll numbers for each student. The grade table holds a grade for each roll number.  To make sure</w:t>
      </w:r>
      <w:proofErr w:type="gramStart"/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t>  a</w:t>
      </w:r>
      <w:proofErr w:type="gramEnd"/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t xml:space="preserve"> grade for a roll number should not exist in the Grade table, if that roll number is not present in the students table, we will set a foreign key as shown below. With a foreign key set, </w:t>
      </w:r>
      <w:proofErr w:type="spellStart"/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t>sql</w:t>
      </w:r>
      <w:proofErr w:type="spellEnd"/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t xml:space="preserve"> server will not allow the entry of a roll number in the Grades table, unless that roll number exists in the Students table.</w:t>
      </w:r>
    </w:p>
    <w:p w:rsidR="00C23FD3" w:rsidRPr="00C23FD3" w:rsidRDefault="00C23FD3" w:rsidP="00C23FD3">
      <w:pPr>
        <w:shd w:val="clear" w:color="auto" w:fill="FFFFFF"/>
        <w:spacing w:after="0" w:line="240" w:lineRule="auto"/>
        <w:jc w:val="center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Droid Sans" w:eastAsia="Times New Roman" w:hAnsi="Droid Sans" w:cs="Times New Roman"/>
          <w:noProof/>
          <w:color w:val="888888"/>
          <w:sz w:val="23"/>
          <w:szCs w:val="23"/>
        </w:rPr>
        <w:drawing>
          <wp:inline distT="0" distB="0" distL="0" distR="0">
            <wp:extent cx="5143500" cy="3914775"/>
            <wp:effectExtent l="0" t="0" r="0" b="9525"/>
            <wp:docPr id="1" name="Picture 1" descr="http://4.bp.blogspot.com/-i9qe81fboxY/TxyL-Q6WvBI/AAAAAAAAAM0/_oZ_tS_tFNE/s1600/foreignKey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i9qe81fboxY/TxyL-Q6WvBI/AAAAAAAAAM0/_oZ_tS_tFNE/s1600/foreignKey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D3" w:rsidRPr="00C23FD3" w:rsidRDefault="00C23FD3" w:rsidP="00C23FD3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000000"/>
          <w:sz w:val="23"/>
          <w:szCs w:val="23"/>
        </w:rPr>
      </w:pP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lastRenderedPageBreak/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</w:r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br/>
        <w:t xml:space="preserve">Note here that </w:t>
      </w:r>
      <w:proofErr w:type="spellStart"/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t>rollNumber</w:t>
      </w:r>
      <w:proofErr w:type="spellEnd"/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t xml:space="preserve"> has to be defined as a primary or </w:t>
      </w:r>
      <w:proofErr w:type="spellStart"/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t>uniqe</w:t>
      </w:r>
      <w:proofErr w:type="spellEnd"/>
      <w:r w:rsidRPr="00C23FD3">
        <w:rPr>
          <w:rFonts w:ascii="Droid Sans" w:eastAsia="Times New Roman" w:hAnsi="Droid Sans" w:cs="Times New Roman"/>
          <w:color w:val="000000"/>
          <w:sz w:val="23"/>
          <w:szCs w:val="23"/>
        </w:rPr>
        <w:t xml:space="preserve"> key in the students table for this foreign key to be possible.</w:t>
      </w:r>
    </w:p>
    <w:p w:rsidR="00634242" w:rsidRDefault="00634242">
      <w:bookmarkStart w:id="0" w:name="_GoBack"/>
      <w:bookmarkEnd w:id="0"/>
    </w:p>
    <w:sectPr w:rsidR="0063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42"/>
    <w:rsid w:val="00634242"/>
    <w:rsid w:val="006E7617"/>
    <w:rsid w:val="00C2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5D379-941B-4213-A7DD-0B854270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3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3F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23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i9qe81fboxY/TxyL-Q6WvBI/AAAAAAAAAM0/_oZ_tS_tFNE/s1600/foreignKeys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BGXuPTmjjgs/TxyLCxhZExI/AAAAAAAAAMs/w0z6ceARjYY/s1600/foreignKey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2.bp.blogspot.com/-L1dHyKFOAhw/TxtD45NGXyI/AAAAAAAAAMk/N1VI-P4aBWs/s1600/UniqueKey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Hemanti V</dc:creator>
  <cp:keywords/>
  <dc:description/>
  <cp:lastModifiedBy>Hemanti V</cp:lastModifiedBy>
  <cp:revision>1</cp:revision>
  <dcterms:created xsi:type="dcterms:W3CDTF">2015-04-22T01:05:00Z</dcterms:created>
  <dcterms:modified xsi:type="dcterms:W3CDTF">2015-04-22T01:30:00Z</dcterms:modified>
</cp:coreProperties>
</file>