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20478">
      <w:pPr>
        <w:spacing w:after="360"/>
        <w:ind w:firstLine="480" w:firstLineChars="0"/>
        <w:jc w:val="center"/>
        <w:rPr>
          <w:rFonts w:hint="eastAsia" w:ascii="宋体" w:hAnsi="宋体"/>
          <w:b/>
          <w:sz w:val="48"/>
        </w:rPr>
      </w:pPr>
      <w:r>
        <w:rPr>
          <w:rFonts w:hint="eastAsia" w:ascii="宋体" w:hAnsi="宋体"/>
          <w:b/>
          <w:sz w:val="48"/>
        </w:rPr>
        <w:drawing>
          <wp:inline distT="0" distB="0" distL="114300" distR="114300">
            <wp:extent cx="4862830" cy="1198880"/>
            <wp:effectExtent l="0" t="0" r="4445" b="1270"/>
            <wp:docPr id="1" name="图片 1" descr="广州应用科技学院黑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广州应用科技学院黑色"/>
                    <pic:cNvPicPr>
                      <a:picLocks noChangeAspect="1"/>
                    </pic:cNvPicPr>
                  </pic:nvPicPr>
                  <pic:blipFill>
                    <a:blip r:embed="rId9"/>
                    <a:stretch>
                      <a:fillRect/>
                    </a:stretch>
                  </pic:blipFill>
                  <pic:spPr>
                    <a:xfrm>
                      <a:off x="0" y="0"/>
                      <a:ext cx="4862830" cy="1198880"/>
                    </a:xfrm>
                    <a:prstGeom prst="rect">
                      <a:avLst/>
                    </a:prstGeom>
                    <a:noFill/>
                    <a:ln>
                      <a:noFill/>
                    </a:ln>
                  </pic:spPr>
                </pic:pic>
              </a:graphicData>
            </a:graphic>
          </wp:inline>
        </w:drawing>
      </w:r>
    </w:p>
    <w:p w14:paraId="4D76E1E4">
      <w:pPr>
        <w:ind w:firstLine="0" w:firstLineChars="0"/>
        <w:jc w:val="center"/>
        <w:rPr>
          <w:rFonts w:hint="eastAsia" w:ascii="宋体" w:hAnsi="宋体" w:eastAsia="宋体" w:cs="Times New Roman"/>
          <w:b/>
          <w:sz w:val="48"/>
          <w:szCs w:val="24"/>
          <w14:ligatures w14:val="none"/>
        </w:rPr>
      </w:pPr>
      <w:r>
        <w:rPr>
          <w:rFonts w:hint="eastAsia" w:ascii="宋体" w:hAnsi="宋体" w:eastAsia="宋体" w:cs="Times New Roman"/>
          <w:b/>
          <w:sz w:val="48"/>
          <w:szCs w:val="24"/>
          <w14:ligatures w14:val="none"/>
        </w:rPr>
        <w:t>毕业设计</w:t>
      </w:r>
    </w:p>
    <w:p w14:paraId="57FFF398">
      <w:pPr>
        <w:ind w:firstLine="0" w:firstLineChars="0"/>
        <w:jc w:val="center"/>
        <w:rPr>
          <w:rFonts w:hint="eastAsia" w:ascii="宋体" w:hAnsi="宋体" w:eastAsia="宋体" w:cs="Times New Roman"/>
          <w:b/>
          <w:sz w:val="48"/>
          <w:szCs w:val="24"/>
          <w14:ligatures w14:val="none"/>
        </w:rPr>
      </w:pP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9"/>
      </w:tblGrid>
      <w:tr w14:paraId="0D87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9" w:type="dxa"/>
            <w:tcBorders>
              <w:top w:val="nil"/>
              <w:left w:val="nil"/>
              <w:bottom w:val="single" w:color="auto" w:sz="4" w:space="0"/>
              <w:right w:val="nil"/>
            </w:tcBorders>
            <w:noWrap w:val="0"/>
            <w:vAlign w:val="top"/>
          </w:tcPr>
          <w:p w14:paraId="33DDCE2E">
            <w:pPr>
              <w:autoSpaceDE w:val="0"/>
              <w:autoSpaceDN w:val="0"/>
              <w:adjustRightInd w:val="0"/>
              <w:ind w:firstLine="0" w:firstLineChars="0"/>
              <w:jc w:val="center"/>
              <w:rPr>
                <w:rFonts w:hint="eastAsia" w:ascii="黑体" w:eastAsia="黑体" w:cs="黑体"/>
                <w:sz w:val="32"/>
                <w:szCs w:val="32"/>
                <w:u w:val="single"/>
              </w:rPr>
            </w:pPr>
            <w:r>
              <w:rPr>
                <w:rFonts w:hint="eastAsia" w:ascii="黑体" w:hAnsi="黑体" w:eastAsia="黑体" w:cs="黑体"/>
                <w:color w:val="000000"/>
                <w:sz w:val="32"/>
                <w:szCs w:val="32"/>
              </w:rPr>
              <w:t>基于Node+Svelte的私有化共享相册平台</w:t>
            </w:r>
          </w:p>
        </w:tc>
      </w:tr>
    </w:tbl>
    <w:p w14:paraId="4DD2ADED">
      <w:pPr>
        <w:ind w:firstLine="0" w:firstLineChars="0"/>
        <w:jc w:val="center"/>
        <w:rPr>
          <w:rFonts w:hint="eastAsia" w:ascii="宋体" w:hAnsi="宋体"/>
          <w:b/>
          <w:sz w:val="48"/>
        </w:rPr>
      </w:pPr>
    </w:p>
    <w:tbl>
      <w:tblPr>
        <w:tblStyle w:val="22"/>
        <w:tblW w:w="0" w:type="auto"/>
        <w:jc w:val="center"/>
        <w:tblLayout w:type="fixed"/>
        <w:tblCellMar>
          <w:top w:w="0" w:type="dxa"/>
          <w:left w:w="108" w:type="dxa"/>
          <w:bottom w:w="0" w:type="dxa"/>
          <w:right w:w="108" w:type="dxa"/>
        </w:tblCellMar>
      </w:tblPr>
      <w:tblGrid>
        <w:gridCol w:w="1800"/>
        <w:gridCol w:w="4320"/>
      </w:tblGrid>
      <w:tr w14:paraId="6C8F1162">
        <w:tblPrEx>
          <w:tblCellMar>
            <w:top w:w="0" w:type="dxa"/>
            <w:left w:w="108" w:type="dxa"/>
            <w:bottom w:w="0" w:type="dxa"/>
            <w:right w:w="108" w:type="dxa"/>
          </w:tblCellMar>
        </w:tblPrEx>
        <w:trPr>
          <w:jc w:val="center"/>
        </w:trPr>
        <w:tc>
          <w:tcPr>
            <w:tcW w:w="1800" w:type="dxa"/>
            <w:tcBorders>
              <w:top w:val="single" w:color="C0C0C0" w:sz="6" w:space="0"/>
              <w:left w:val="single" w:color="C0C0C0" w:sz="6" w:space="0"/>
              <w:bottom w:val="single" w:color="C0C0C0" w:sz="6" w:space="0"/>
              <w:right w:val="single" w:color="C0C0C0" w:sz="6" w:space="0"/>
            </w:tcBorders>
            <w:shd w:val="clear" w:color="auto" w:fill="FFFFFF"/>
            <w:noWrap w:val="0"/>
            <w:vAlign w:val="center"/>
          </w:tcPr>
          <w:p w14:paraId="4F21B592">
            <w:pPr>
              <w:autoSpaceDE w:val="0"/>
              <w:autoSpaceDN w:val="0"/>
              <w:adjustRightInd w:val="0"/>
              <w:ind w:firstLine="0" w:firstLineChars="0"/>
              <w:jc w:val="center"/>
              <w:rPr>
                <w:rFonts w:hint="eastAsia" w:ascii="黑体" w:hAnsi="黑体" w:eastAsia="黑体" w:cs="黑体"/>
                <w:sz w:val="32"/>
                <w:szCs w:val="32"/>
              </w:rPr>
            </w:pPr>
            <w:r>
              <w:rPr>
                <w:rFonts w:hint="eastAsia" w:ascii="黑体" w:hAnsi="黑体" w:eastAsia="黑体" w:cs="黑体"/>
                <w:sz w:val="32"/>
                <w:szCs w:val="32"/>
                <w:lang w:val="zh-CN"/>
              </w:rPr>
              <w:t>学</w:t>
            </w:r>
            <w:r>
              <w:rPr>
                <w:rFonts w:hint="eastAsia" w:ascii="黑体" w:hAnsi="黑体" w:eastAsia="黑体" w:cs="黑体"/>
                <w:sz w:val="32"/>
                <w:szCs w:val="32"/>
              </w:rPr>
              <w:t xml:space="preserve">    </w:t>
            </w:r>
            <w:r>
              <w:rPr>
                <w:rFonts w:hint="eastAsia" w:ascii="黑体" w:hAnsi="黑体" w:eastAsia="黑体" w:cs="黑体"/>
                <w:sz w:val="32"/>
                <w:szCs w:val="32"/>
                <w:lang w:val="zh-CN"/>
              </w:rPr>
              <w:t>院</w:t>
            </w:r>
          </w:p>
        </w:tc>
        <w:tc>
          <w:tcPr>
            <w:tcW w:w="4320" w:type="dxa"/>
            <w:tcBorders>
              <w:top w:val="single" w:color="C0C0C0" w:sz="6" w:space="0"/>
              <w:left w:val="single" w:color="C0C0C0" w:sz="6" w:space="0"/>
              <w:bottom w:val="single" w:color="C0C0C0" w:sz="6" w:space="0"/>
              <w:right w:val="single" w:color="C0C0C0" w:sz="6" w:space="0"/>
            </w:tcBorders>
            <w:noWrap w:val="0"/>
            <w:vAlign w:val="center"/>
          </w:tcPr>
          <w:p w14:paraId="2276D438">
            <w:pPr>
              <w:autoSpaceDE w:val="0"/>
              <w:autoSpaceDN w:val="0"/>
              <w:adjustRightInd w:val="0"/>
              <w:ind w:firstLine="0" w:firstLineChars="0"/>
              <w:jc w:val="center"/>
              <w:rPr>
                <w:rFonts w:ascii="黑体" w:hAnsi="黑体" w:eastAsia="黑体" w:cs="黑体"/>
                <w:sz w:val="32"/>
                <w:szCs w:val="32"/>
              </w:rPr>
            </w:pPr>
            <w:r>
              <w:rPr>
                <w:rFonts w:hint="eastAsia" w:ascii="黑体" w:hAnsi="黑体" w:eastAsia="黑体" w:cs="黑体"/>
                <w:sz w:val="32"/>
                <w:szCs w:val="32"/>
              </w:rPr>
              <w:t>计算机学院</w:t>
            </w:r>
          </w:p>
        </w:tc>
      </w:tr>
      <w:tr w14:paraId="6F7A5B42">
        <w:tblPrEx>
          <w:tblCellMar>
            <w:top w:w="0" w:type="dxa"/>
            <w:left w:w="108" w:type="dxa"/>
            <w:bottom w:w="0" w:type="dxa"/>
            <w:right w:w="108" w:type="dxa"/>
          </w:tblCellMar>
        </w:tblPrEx>
        <w:trPr>
          <w:jc w:val="center"/>
        </w:trPr>
        <w:tc>
          <w:tcPr>
            <w:tcW w:w="1800" w:type="dxa"/>
            <w:tcBorders>
              <w:top w:val="single" w:color="C0C0C0" w:sz="6" w:space="0"/>
              <w:left w:val="single" w:color="C0C0C0" w:sz="6" w:space="0"/>
              <w:bottom w:val="single" w:color="C0C0C0" w:sz="6" w:space="0"/>
              <w:right w:val="single" w:color="C0C0C0" w:sz="6" w:space="0"/>
            </w:tcBorders>
            <w:shd w:val="clear" w:color="auto" w:fill="FFFFFF"/>
            <w:noWrap w:val="0"/>
            <w:vAlign w:val="center"/>
          </w:tcPr>
          <w:p w14:paraId="4BFE0AB3">
            <w:pPr>
              <w:autoSpaceDE w:val="0"/>
              <w:autoSpaceDN w:val="0"/>
              <w:adjustRightInd w:val="0"/>
              <w:ind w:firstLine="0" w:firstLineChars="0"/>
              <w:jc w:val="center"/>
              <w:rPr>
                <w:rFonts w:hint="eastAsia" w:ascii="黑体" w:hAnsi="黑体" w:eastAsia="黑体" w:cs="黑体"/>
                <w:sz w:val="32"/>
                <w:szCs w:val="32"/>
              </w:rPr>
            </w:pPr>
            <w:r>
              <w:rPr>
                <w:rFonts w:hint="eastAsia" w:ascii="黑体" w:hAnsi="黑体" w:eastAsia="黑体" w:cs="黑体"/>
                <w:sz w:val="32"/>
                <w:szCs w:val="32"/>
                <w:lang w:val="zh-CN"/>
              </w:rPr>
              <w:t>专</w:t>
            </w:r>
            <w:r>
              <w:rPr>
                <w:rFonts w:hint="eastAsia" w:ascii="黑体" w:hAnsi="黑体" w:eastAsia="黑体" w:cs="黑体"/>
                <w:sz w:val="32"/>
                <w:szCs w:val="32"/>
              </w:rPr>
              <w:t xml:space="preserve">    </w:t>
            </w:r>
            <w:r>
              <w:rPr>
                <w:rFonts w:hint="eastAsia" w:ascii="黑体" w:hAnsi="黑体" w:eastAsia="黑体" w:cs="黑体"/>
                <w:sz w:val="32"/>
                <w:szCs w:val="32"/>
                <w:lang w:val="zh-CN"/>
              </w:rPr>
              <w:t>业</w:t>
            </w:r>
          </w:p>
        </w:tc>
        <w:tc>
          <w:tcPr>
            <w:tcW w:w="4320" w:type="dxa"/>
            <w:tcBorders>
              <w:top w:val="single" w:color="C0C0C0" w:sz="6" w:space="0"/>
              <w:left w:val="single" w:color="C0C0C0" w:sz="6" w:space="0"/>
              <w:bottom w:val="single" w:color="C0C0C0" w:sz="6" w:space="0"/>
              <w:right w:val="single" w:color="C0C0C0" w:sz="6" w:space="0"/>
            </w:tcBorders>
            <w:noWrap w:val="0"/>
            <w:vAlign w:val="center"/>
          </w:tcPr>
          <w:p w14:paraId="6D8837D0">
            <w:pPr>
              <w:autoSpaceDE w:val="0"/>
              <w:autoSpaceDN w:val="0"/>
              <w:adjustRightInd w:val="0"/>
              <w:ind w:firstLine="0" w:firstLineChars="0"/>
              <w:jc w:val="center"/>
              <w:rPr>
                <w:rFonts w:hint="eastAsia" w:ascii="黑体" w:hAnsi="黑体" w:eastAsia="黑体" w:cs="黑体"/>
                <w:sz w:val="32"/>
                <w:szCs w:val="32"/>
                <w:lang w:eastAsia="zh-CN"/>
              </w:rPr>
            </w:pPr>
            <w:r>
              <w:rPr>
                <w:rFonts w:hint="eastAsia" w:ascii="黑体" w:hAnsi="黑体" w:eastAsia="黑体" w:cs="黑体"/>
                <w:sz w:val="32"/>
                <w:szCs w:val="32"/>
                <w:lang w:val="en-US" w:eastAsia="zh-CN"/>
              </w:rPr>
              <w:t>软件工程</w:t>
            </w:r>
          </w:p>
        </w:tc>
      </w:tr>
      <w:tr w14:paraId="7A9EE926">
        <w:tblPrEx>
          <w:tblCellMar>
            <w:top w:w="0" w:type="dxa"/>
            <w:left w:w="108" w:type="dxa"/>
            <w:bottom w:w="0" w:type="dxa"/>
            <w:right w:w="108" w:type="dxa"/>
          </w:tblCellMar>
        </w:tblPrEx>
        <w:trPr>
          <w:jc w:val="center"/>
        </w:trPr>
        <w:tc>
          <w:tcPr>
            <w:tcW w:w="1800" w:type="dxa"/>
            <w:tcBorders>
              <w:top w:val="single" w:color="C0C0C0" w:sz="6" w:space="0"/>
              <w:left w:val="single" w:color="C0C0C0" w:sz="6" w:space="0"/>
              <w:bottom w:val="single" w:color="C0C0C0" w:sz="6" w:space="0"/>
              <w:right w:val="single" w:color="C0C0C0" w:sz="6" w:space="0"/>
            </w:tcBorders>
            <w:shd w:val="clear" w:color="auto" w:fill="FFFFFF"/>
            <w:noWrap w:val="0"/>
            <w:vAlign w:val="center"/>
          </w:tcPr>
          <w:p w14:paraId="6A636C23">
            <w:pPr>
              <w:autoSpaceDE w:val="0"/>
              <w:autoSpaceDN w:val="0"/>
              <w:adjustRightInd w:val="0"/>
              <w:ind w:firstLine="0" w:firstLineChars="0"/>
              <w:jc w:val="center"/>
              <w:rPr>
                <w:rFonts w:hint="eastAsia" w:ascii="黑体" w:hAnsi="黑体" w:eastAsia="黑体" w:cs="黑体"/>
                <w:sz w:val="32"/>
                <w:szCs w:val="32"/>
              </w:rPr>
            </w:pPr>
            <w:r>
              <w:rPr>
                <w:rFonts w:hint="eastAsia" w:ascii="黑体" w:hAnsi="黑体" w:eastAsia="黑体" w:cs="黑体"/>
                <w:sz w:val="32"/>
                <w:szCs w:val="32"/>
                <w:lang w:val="zh-CN"/>
              </w:rPr>
              <w:t>班</w:t>
            </w:r>
            <w:r>
              <w:rPr>
                <w:rFonts w:hint="eastAsia" w:ascii="黑体" w:hAnsi="黑体" w:eastAsia="黑体" w:cs="黑体"/>
                <w:sz w:val="32"/>
                <w:szCs w:val="32"/>
              </w:rPr>
              <w:t xml:space="preserve">    </w:t>
            </w:r>
            <w:r>
              <w:rPr>
                <w:rFonts w:hint="eastAsia" w:ascii="黑体" w:hAnsi="黑体" w:eastAsia="黑体" w:cs="黑体"/>
                <w:sz w:val="32"/>
                <w:szCs w:val="32"/>
                <w:lang w:val="zh-CN"/>
              </w:rPr>
              <w:t>级</w:t>
            </w:r>
          </w:p>
        </w:tc>
        <w:tc>
          <w:tcPr>
            <w:tcW w:w="4320" w:type="dxa"/>
            <w:tcBorders>
              <w:top w:val="single" w:color="C0C0C0" w:sz="6" w:space="0"/>
              <w:left w:val="single" w:color="C0C0C0" w:sz="6" w:space="0"/>
              <w:bottom w:val="single" w:color="C0C0C0" w:sz="6" w:space="0"/>
              <w:right w:val="single" w:color="C0C0C0" w:sz="6" w:space="0"/>
            </w:tcBorders>
            <w:noWrap w:val="0"/>
            <w:vAlign w:val="center"/>
          </w:tcPr>
          <w:p w14:paraId="25C35D33">
            <w:pPr>
              <w:autoSpaceDE w:val="0"/>
              <w:autoSpaceDN w:val="0"/>
              <w:adjustRightInd w:val="0"/>
              <w:ind w:firstLine="0" w:firstLineChars="0"/>
              <w:jc w:val="center"/>
              <w:rPr>
                <w:rFonts w:ascii="黑体" w:hAnsi="黑体" w:eastAsia="黑体" w:cs="黑体"/>
                <w:sz w:val="32"/>
                <w:szCs w:val="32"/>
              </w:rPr>
            </w:pPr>
            <w:r>
              <w:rPr>
                <w:rFonts w:hint="eastAsia" w:ascii="黑体" w:hAnsi="黑体" w:eastAsia="黑体" w:cs="黑体"/>
                <w:sz w:val="32"/>
                <w:szCs w:val="32"/>
              </w:rPr>
              <w:t>2</w:t>
            </w:r>
            <w:r>
              <w:rPr>
                <w:rFonts w:hint="eastAsia" w:ascii="黑体" w:hAnsi="黑体" w:eastAsia="黑体" w:cs="黑体"/>
                <w:sz w:val="32"/>
                <w:szCs w:val="32"/>
                <w:lang w:val="en-US" w:eastAsia="zh-CN"/>
              </w:rPr>
              <w:t>2软件工程</w:t>
            </w:r>
            <w:r>
              <w:rPr>
                <w:rFonts w:hint="eastAsia" w:ascii="黑体" w:hAnsi="黑体" w:eastAsia="黑体" w:cs="黑体"/>
                <w:sz w:val="32"/>
                <w:szCs w:val="32"/>
              </w:rPr>
              <w:t>（</w:t>
            </w:r>
            <w:r>
              <w:rPr>
                <w:rFonts w:hint="eastAsia" w:ascii="黑体" w:hAnsi="黑体" w:eastAsia="黑体" w:cs="黑体"/>
                <w:sz w:val="32"/>
                <w:szCs w:val="32"/>
                <w:lang w:val="en-US" w:eastAsia="zh-CN"/>
              </w:rPr>
              <w:t>7</w:t>
            </w:r>
            <w:r>
              <w:rPr>
                <w:rFonts w:hint="eastAsia" w:ascii="黑体" w:hAnsi="黑体" w:eastAsia="黑体" w:cs="黑体"/>
                <w:sz w:val="32"/>
                <w:szCs w:val="32"/>
              </w:rPr>
              <w:t>）班</w:t>
            </w:r>
          </w:p>
        </w:tc>
      </w:tr>
      <w:tr w14:paraId="70D3D4F2">
        <w:tblPrEx>
          <w:tblCellMar>
            <w:top w:w="0" w:type="dxa"/>
            <w:left w:w="108" w:type="dxa"/>
            <w:bottom w:w="0" w:type="dxa"/>
            <w:right w:w="108" w:type="dxa"/>
          </w:tblCellMar>
        </w:tblPrEx>
        <w:trPr>
          <w:jc w:val="center"/>
        </w:trPr>
        <w:tc>
          <w:tcPr>
            <w:tcW w:w="1800" w:type="dxa"/>
            <w:tcBorders>
              <w:top w:val="single" w:color="C0C0C0" w:sz="6" w:space="0"/>
              <w:left w:val="single" w:color="C0C0C0" w:sz="6" w:space="0"/>
              <w:bottom w:val="single" w:color="C0C0C0" w:sz="6" w:space="0"/>
              <w:right w:val="single" w:color="C0C0C0" w:sz="6" w:space="0"/>
            </w:tcBorders>
            <w:shd w:val="clear" w:color="auto" w:fill="FFFFFF"/>
            <w:noWrap w:val="0"/>
            <w:vAlign w:val="center"/>
          </w:tcPr>
          <w:p w14:paraId="6F4C5A2E">
            <w:pPr>
              <w:autoSpaceDE w:val="0"/>
              <w:autoSpaceDN w:val="0"/>
              <w:adjustRightInd w:val="0"/>
              <w:ind w:firstLine="0" w:firstLineChars="0"/>
              <w:jc w:val="center"/>
              <w:rPr>
                <w:rFonts w:hint="eastAsia" w:ascii="黑体" w:hAnsi="黑体" w:eastAsia="黑体" w:cs="黑体"/>
                <w:sz w:val="32"/>
                <w:szCs w:val="32"/>
              </w:rPr>
            </w:pPr>
            <w:r>
              <w:rPr>
                <w:rFonts w:hint="eastAsia" w:ascii="黑体" w:hAnsi="黑体" w:eastAsia="黑体" w:cs="黑体"/>
                <w:sz w:val="32"/>
                <w:szCs w:val="32"/>
                <w:lang w:val="zh-CN"/>
              </w:rPr>
              <w:t>学</w:t>
            </w:r>
            <w:r>
              <w:rPr>
                <w:rFonts w:hint="eastAsia" w:ascii="黑体" w:hAnsi="黑体" w:eastAsia="黑体" w:cs="黑体"/>
                <w:sz w:val="32"/>
                <w:szCs w:val="32"/>
              </w:rPr>
              <w:t xml:space="preserve">    </w:t>
            </w:r>
            <w:r>
              <w:rPr>
                <w:rFonts w:hint="eastAsia" w:ascii="黑体" w:hAnsi="黑体" w:eastAsia="黑体" w:cs="黑体"/>
                <w:sz w:val="32"/>
                <w:szCs w:val="32"/>
                <w:lang w:val="zh-CN"/>
              </w:rPr>
              <w:t>号</w:t>
            </w:r>
          </w:p>
        </w:tc>
        <w:tc>
          <w:tcPr>
            <w:tcW w:w="4320" w:type="dxa"/>
            <w:tcBorders>
              <w:top w:val="single" w:color="C0C0C0" w:sz="6" w:space="0"/>
              <w:left w:val="single" w:color="C0C0C0" w:sz="6" w:space="0"/>
              <w:bottom w:val="single" w:color="C0C0C0" w:sz="6" w:space="0"/>
              <w:right w:val="single" w:color="C0C0C0" w:sz="6" w:space="0"/>
            </w:tcBorders>
            <w:noWrap w:val="0"/>
            <w:vAlign w:val="center"/>
          </w:tcPr>
          <w:p w14:paraId="651576C7">
            <w:pPr>
              <w:autoSpaceDE w:val="0"/>
              <w:autoSpaceDN w:val="0"/>
              <w:adjustRightInd w:val="0"/>
              <w:ind w:firstLine="0" w:firstLineChars="0"/>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202410001661</w:t>
            </w:r>
          </w:p>
        </w:tc>
      </w:tr>
      <w:tr w14:paraId="00921868">
        <w:tblPrEx>
          <w:tblCellMar>
            <w:top w:w="0" w:type="dxa"/>
            <w:left w:w="108" w:type="dxa"/>
            <w:bottom w:w="0" w:type="dxa"/>
            <w:right w:w="108" w:type="dxa"/>
          </w:tblCellMar>
        </w:tblPrEx>
        <w:trPr>
          <w:jc w:val="center"/>
        </w:trPr>
        <w:tc>
          <w:tcPr>
            <w:tcW w:w="1800" w:type="dxa"/>
            <w:tcBorders>
              <w:top w:val="single" w:color="C0C0C0" w:sz="6" w:space="0"/>
              <w:left w:val="single" w:color="C0C0C0" w:sz="6" w:space="0"/>
              <w:bottom w:val="single" w:color="C0C0C0" w:sz="6" w:space="0"/>
              <w:right w:val="single" w:color="C0C0C0" w:sz="6" w:space="0"/>
            </w:tcBorders>
            <w:shd w:val="clear" w:color="auto" w:fill="FFFFFF"/>
            <w:noWrap w:val="0"/>
            <w:vAlign w:val="center"/>
          </w:tcPr>
          <w:p w14:paraId="2D97017D">
            <w:pPr>
              <w:autoSpaceDE w:val="0"/>
              <w:autoSpaceDN w:val="0"/>
              <w:adjustRightInd w:val="0"/>
              <w:ind w:firstLine="0" w:firstLineChars="0"/>
              <w:jc w:val="center"/>
              <w:rPr>
                <w:rFonts w:hint="eastAsia" w:ascii="黑体" w:hAnsi="黑体" w:eastAsia="黑体" w:cs="黑体"/>
                <w:sz w:val="32"/>
                <w:szCs w:val="32"/>
              </w:rPr>
            </w:pPr>
            <w:r>
              <w:rPr>
                <w:rFonts w:hint="eastAsia" w:ascii="黑体" w:hAnsi="黑体" w:eastAsia="黑体" w:cs="黑体"/>
                <w:sz w:val="32"/>
                <w:szCs w:val="32"/>
                <w:lang w:val="zh-CN"/>
              </w:rPr>
              <w:t>学生姓名</w:t>
            </w:r>
          </w:p>
        </w:tc>
        <w:tc>
          <w:tcPr>
            <w:tcW w:w="4320" w:type="dxa"/>
            <w:tcBorders>
              <w:top w:val="single" w:color="C0C0C0" w:sz="6" w:space="0"/>
              <w:left w:val="single" w:color="C0C0C0" w:sz="6" w:space="0"/>
              <w:bottom w:val="single" w:color="C0C0C0" w:sz="6" w:space="0"/>
              <w:right w:val="single" w:color="C0C0C0" w:sz="6" w:space="0"/>
            </w:tcBorders>
            <w:noWrap w:val="0"/>
            <w:vAlign w:val="center"/>
          </w:tcPr>
          <w:p w14:paraId="79CAE9E6">
            <w:pPr>
              <w:autoSpaceDE w:val="0"/>
              <w:autoSpaceDN w:val="0"/>
              <w:adjustRightInd w:val="0"/>
              <w:ind w:firstLine="0" w:firstLineChars="0"/>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冯健恒</w:t>
            </w:r>
          </w:p>
        </w:tc>
      </w:tr>
      <w:tr w14:paraId="3C44C7AB">
        <w:tblPrEx>
          <w:tblCellMar>
            <w:top w:w="0" w:type="dxa"/>
            <w:left w:w="108" w:type="dxa"/>
            <w:bottom w:w="0" w:type="dxa"/>
            <w:right w:w="108" w:type="dxa"/>
          </w:tblCellMar>
        </w:tblPrEx>
        <w:trPr>
          <w:jc w:val="center"/>
        </w:trPr>
        <w:tc>
          <w:tcPr>
            <w:tcW w:w="1800" w:type="dxa"/>
            <w:tcBorders>
              <w:top w:val="single" w:color="C0C0C0" w:sz="6" w:space="0"/>
              <w:left w:val="single" w:color="C0C0C0" w:sz="6" w:space="0"/>
              <w:bottom w:val="single" w:color="C0C0C0" w:sz="6" w:space="0"/>
              <w:right w:val="single" w:color="C0C0C0" w:sz="6" w:space="0"/>
            </w:tcBorders>
            <w:shd w:val="clear" w:color="auto" w:fill="FFFFFF"/>
            <w:noWrap w:val="0"/>
            <w:vAlign w:val="center"/>
          </w:tcPr>
          <w:p w14:paraId="650BB38E">
            <w:pPr>
              <w:autoSpaceDE w:val="0"/>
              <w:autoSpaceDN w:val="0"/>
              <w:adjustRightInd w:val="0"/>
              <w:ind w:firstLine="0" w:firstLineChars="0"/>
              <w:jc w:val="center"/>
              <w:rPr>
                <w:rFonts w:hint="eastAsia" w:ascii="黑体" w:hAnsi="黑体" w:eastAsia="黑体" w:cs="黑体"/>
                <w:sz w:val="32"/>
                <w:szCs w:val="32"/>
                <w:lang w:val="zh-CN"/>
              </w:rPr>
            </w:pPr>
            <w:r>
              <w:rPr>
                <w:rFonts w:hint="eastAsia" w:ascii="黑体" w:hAnsi="黑体" w:eastAsia="黑体" w:cs="黑体"/>
                <w:sz w:val="32"/>
                <w:szCs w:val="32"/>
                <w:lang w:val="zh-CN"/>
              </w:rPr>
              <w:t>指导教师</w:t>
            </w:r>
          </w:p>
        </w:tc>
        <w:tc>
          <w:tcPr>
            <w:tcW w:w="4320" w:type="dxa"/>
            <w:tcBorders>
              <w:top w:val="single" w:color="C0C0C0" w:sz="6" w:space="0"/>
              <w:left w:val="single" w:color="C0C0C0" w:sz="6" w:space="0"/>
              <w:bottom w:val="single" w:color="C0C0C0" w:sz="6" w:space="0"/>
              <w:right w:val="single" w:color="C0C0C0" w:sz="6" w:space="0"/>
            </w:tcBorders>
            <w:noWrap w:val="0"/>
            <w:vAlign w:val="center"/>
          </w:tcPr>
          <w:p w14:paraId="32847FF0">
            <w:pPr>
              <w:autoSpaceDE w:val="0"/>
              <w:autoSpaceDN w:val="0"/>
              <w:adjustRightInd w:val="0"/>
              <w:ind w:firstLine="0" w:firstLineChars="0"/>
              <w:jc w:val="center"/>
              <w:rPr>
                <w:rFonts w:hint="eastAsia" w:ascii="黑体" w:hAnsi="黑体" w:eastAsia="黑体" w:cs="黑体"/>
                <w:sz w:val="32"/>
                <w:szCs w:val="32"/>
              </w:rPr>
            </w:pPr>
            <w:r>
              <w:rPr>
                <w:rFonts w:hint="eastAsia" w:ascii="黑体" w:hAnsi="黑体" w:eastAsia="黑体" w:cs="黑体"/>
                <w:sz w:val="32"/>
                <w:szCs w:val="32"/>
              </w:rPr>
              <w:t>邓宁宁</w:t>
            </w:r>
          </w:p>
        </w:tc>
      </w:tr>
    </w:tbl>
    <w:p w14:paraId="2A8A09B0">
      <w:pPr>
        <w:spacing w:after="360"/>
        <w:ind w:left="0" w:leftChars="0" w:firstLine="0" w:firstLineChars="0"/>
        <w:jc w:val="both"/>
        <w:rPr>
          <w:rFonts w:hint="eastAsia" w:eastAsia="黑体"/>
          <w:b/>
          <w:sz w:val="36"/>
        </w:rPr>
      </w:pPr>
    </w:p>
    <w:p w14:paraId="4B67AF95">
      <w:pPr>
        <w:spacing w:after="360"/>
        <w:ind w:firstLine="480" w:firstLineChars="0"/>
        <w:jc w:val="center"/>
        <w:rPr>
          <w:rFonts w:hint="eastAsia" w:eastAsia="黑体"/>
          <w:b/>
          <w:sz w:val="36"/>
        </w:rPr>
      </w:pPr>
    </w:p>
    <w:p w14:paraId="512E59B5">
      <w:pPr>
        <w:spacing w:line="240" w:lineRule="auto"/>
        <w:ind w:right="48" w:rightChars="20" w:firstLine="0" w:firstLineChars="0"/>
        <w:jc w:val="center"/>
        <w:rPr>
          <w:rFonts w:ascii="黑体" w:hAnsi="黑体" w:eastAsia="黑体" w:cs="黑体"/>
          <w:bCs/>
          <w:color w:val="000000"/>
          <w:sz w:val="32"/>
          <w:szCs w:val="32"/>
        </w:rPr>
      </w:pPr>
      <w:r>
        <w:rPr>
          <w:rFonts w:hint="eastAsia" w:ascii="黑体" w:hAnsi="黑体" w:eastAsia="黑体" w:cs="黑体"/>
          <w:bCs/>
          <w:color w:val="000000"/>
          <w:sz w:val="32"/>
          <w:szCs w:val="32"/>
        </w:rPr>
        <w:t>二〇二</w:t>
      </w:r>
      <w:r>
        <w:rPr>
          <w:rFonts w:hint="eastAsia" w:ascii="黑体" w:hAnsi="黑体" w:eastAsia="黑体" w:cs="黑体"/>
          <w:bCs/>
          <w:color w:val="000000"/>
          <w:sz w:val="32"/>
          <w:szCs w:val="32"/>
          <w:lang w:val="en-US" w:eastAsia="zh-CN"/>
        </w:rPr>
        <w:t>六</w:t>
      </w:r>
      <w:r>
        <w:rPr>
          <w:rFonts w:hint="eastAsia" w:ascii="黑体" w:hAnsi="黑体" w:eastAsia="黑体" w:cs="黑体"/>
          <w:bCs/>
          <w:color w:val="000000"/>
          <w:sz w:val="32"/>
          <w:szCs w:val="32"/>
        </w:rPr>
        <w:t xml:space="preserve"> 年 六 月</w:t>
      </w:r>
    </w:p>
    <w:p w14:paraId="41C6FC7F">
      <w:pPr>
        <w:spacing w:after="360"/>
        <w:ind w:firstLine="480" w:firstLineChars="0"/>
        <w:jc w:val="center"/>
        <w:rPr>
          <w:rFonts w:hint="eastAsia" w:eastAsia="黑体"/>
          <w:b/>
          <w:sz w:val="36"/>
        </w:rPr>
      </w:pPr>
    </w:p>
    <w:p w14:paraId="0EE8F12B">
      <w:pPr>
        <w:spacing w:after="360"/>
        <w:ind w:firstLine="480" w:firstLineChars="0"/>
        <w:jc w:val="center"/>
        <w:rPr>
          <w:rFonts w:hint="eastAsia" w:eastAsia="黑体"/>
          <w:b/>
          <w:sz w:val="36"/>
        </w:rPr>
      </w:pPr>
    </w:p>
    <w:p w14:paraId="19AD6405">
      <w:pPr>
        <w:ind w:right="240" w:rightChars="100" w:firstLine="0" w:firstLineChars="0"/>
        <w:jc w:val="center"/>
        <w:rPr>
          <w:b/>
          <w:sz w:val="28"/>
        </w:rPr>
      </w:pPr>
      <w:r>
        <w:rPr>
          <w:rFonts w:hint="eastAsia"/>
          <w:b/>
          <w:sz w:val="28"/>
        </w:rPr>
        <w:t>毕业设计（论文）原创性声明</w:t>
      </w:r>
    </w:p>
    <w:p w14:paraId="1D73C0F8">
      <w:pPr>
        <w:ind w:left="240" w:leftChars="100" w:right="240" w:rightChars="100" w:firstLine="480"/>
      </w:pPr>
    </w:p>
    <w:p w14:paraId="7465887F">
      <w:pPr>
        <w:ind w:left="240" w:leftChars="100" w:right="240" w:rightChars="100" w:firstLine="480"/>
        <w:rPr>
          <w:rFonts w:ascii="宋体" w:hAnsi="宋体"/>
        </w:rPr>
      </w:pPr>
      <w:r>
        <w:rPr>
          <w:rFonts w:hint="eastAsia" w:ascii="宋体" w:hAnsi="宋体"/>
        </w:rPr>
        <w:t>本人郑重声明：所呈交的毕业设计（论文）是本人在导师的指导下独立进行研究所取得的研究成果。除了文中特别加以标注引用的内容外，本毕业设计（论文）不包括任何其他个人或集体已经发表或撰写的成果作品。本人完全意识到本声明的法律后果由本人承担。</w:t>
      </w:r>
    </w:p>
    <w:p w14:paraId="35736110">
      <w:pPr>
        <w:ind w:left="240" w:leftChars="100" w:right="240" w:rightChars="100" w:firstLine="2640" w:firstLineChars="1100"/>
        <w:rPr>
          <w:rFonts w:ascii="宋体" w:hAnsi="宋体"/>
          <w:szCs w:val="21"/>
        </w:rPr>
      </w:pPr>
    </w:p>
    <w:p w14:paraId="622DF215">
      <w:pPr>
        <w:ind w:left="240" w:leftChars="100" w:right="240" w:rightChars="100" w:firstLine="480"/>
        <w:jc w:val="center"/>
        <w:rPr>
          <w:rFonts w:hint="eastAsia" w:ascii="宋体" w:hAnsi="宋体"/>
        </w:rPr>
      </w:pPr>
      <w:r>
        <w:rPr>
          <w:rFonts w:hint="eastAsia" w:ascii="宋体" w:hAnsi="宋体"/>
        </w:rPr>
        <w:t>作者签名：</w:t>
      </w:r>
    </w:p>
    <w:p w14:paraId="6A9FAE70">
      <w:pPr>
        <w:ind w:left="240" w:leftChars="100" w:right="240" w:rightChars="100" w:firstLine="480"/>
        <w:jc w:val="center"/>
        <w:rPr>
          <w:rFonts w:hint="eastAsia" w:ascii="宋体" w:hAnsi="宋体"/>
        </w:rPr>
      </w:pPr>
      <w:r>
        <w:rPr>
          <w:rFonts w:hint="eastAsia" w:ascii="宋体" w:hAnsi="宋体"/>
        </w:rPr>
        <w:t>20   年   月   日</w:t>
      </w:r>
    </w:p>
    <w:p w14:paraId="5F7D1EE8">
      <w:pPr>
        <w:ind w:left="240" w:leftChars="100" w:right="240" w:rightChars="100" w:firstLine="562"/>
        <w:jc w:val="center"/>
        <w:rPr>
          <w:b/>
          <w:sz w:val="28"/>
        </w:rPr>
      </w:pPr>
    </w:p>
    <w:p w14:paraId="57529FAC">
      <w:pPr>
        <w:ind w:right="240" w:rightChars="100" w:firstLine="562"/>
        <w:jc w:val="center"/>
        <w:rPr>
          <w:rFonts w:hint="eastAsia"/>
          <w:b/>
          <w:sz w:val="28"/>
        </w:rPr>
      </w:pPr>
      <w:bookmarkStart w:id="0" w:name="_Toc16915"/>
      <w:bookmarkStart w:id="1" w:name="_Toc6929"/>
      <w:r>
        <w:rPr>
          <w:rFonts w:hint="eastAsia"/>
          <w:b/>
          <w:sz w:val="28"/>
        </w:rPr>
        <w:t>毕业设计（论文）版权使用授权书</w:t>
      </w:r>
      <w:bookmarkEnd w:id="0"/>
      <w:bookmarkEnd w:id="1"/>
    </w:p>
    <w:p w14:paraId="14623780">
      <w:pPr>
        <w:pStyle w:val="46"/>
        <w:ind w:firstLine="480"/>
      </w:pPr>
    </w:p>
    <w:p w14:paraId="3DA2EE24">
      <w:pPr>
        <w:ind w:left="240" w:leftChars="100" w:right="240" w:rightChars="100" w:firstLine="480"/>
        <w:rPr>
          <w:rFonts w:hint="eastAsia" w:ascii="宋体" w:hAnsi="宋体" w:cs="宋体"/>
        </w:rPr>
      </w:pPr>
      <w:r>
        <w:rPr>
          <w:rFonts w:hint="eastAsia" w:ascii="宋体" w:hAnsi="宋体" w:cs="宋体"/>
        </w:rPr>
        <w:t>本</w:t>
      </w:r>
      <w:r>
        <w:rPr>
          <w:rFonts w:hint="eastAsia" w:ascii="宋体" w:hAnsi="宋体"/>
        </w:rPr>
        <w:t>毕业设计（论文）</w:t>
      </w:r>
      <w:r>
        <w:rPr>
          <w:rFonts w:hint="eastAsia" w:ascii="宋体" w:hAnsi="宋体" w:cs="宋体"/>
        </w:rPr>
        <w:t>作者完全了解学校有关保障、使用</w:t>
      </w:r>
      <w:r>
        <w:rPr>
          <w:rFonts w:hint="eastAsia" w:ascii="宋体" w:hAnsi="宋体"/>
        </w:rPr>
        <w:t>毕业设计（论文）</w:t>
      </w:r>
      <w:r>
        <w:rPr>
          <w:rFonts w:hint="eastAsia" w:ascii="宋体" w:hAnsi="宋体" w:cs="宋体"/>
        </w:rPr>
        <w:t>的规定，同意学校保留并向有关</w:t>
      </w:r>
      <w:r>
        <w:rPr>
          <w:rFonts w:hint="eastAsia" w:ascii="宋体" w:hAnsi="宋体"/>
        </w:rPr>
        <w:t>毕业设计（论文）</w:t>
      </w:r>
      <w:r>
        <w:rPr>
          <w:rFonts w:hint="eastAsia" w:ascii="宋体" w:hAnsi="宋体" w:cs="宋体"/>
        </w:rPr>
        <w:t>管理部门或机构送交</w:t>
      </w:r>
      <w:r>
        <w:rPr>
          <w:rFonts w:hint="eastAsia" w:ascii="宋体" w:hAnsi="宋体"/>
        </w:rPr>
        <w:t>毕业设计（论文）</w:t>
      </w:r>
      <w:r>
        <w:rPr>
          <w:rFonts w:hint="eastAsia" w:ascii="宋体" w:hAnsi="宋体" w:cs="宋体"/>
        </w:rPr>
        <w:t>的复印件和电子版，允许</w:t>
      </w:r>
      <w:r>
        <w:rPr>
          <w:rFonts w:hint="eastAsia" w:ascii="宋体" w:hAnsi="宋体"/>
        </w:rPr>
        <w:t>毕业设计（论文）</w:t>
      </w:r>
      <w:r>
        <w:rPr>
          <w:rFonts w:hint="eastAsia" w:ascii="宋体" w:hAnsi="宋体" w:cs="宋体"/>
        </w:rPr>
        <w:t>被查阅和借阅。本人授权优秀</w:t>
      </w:r>
      <w:r>
        <w:rPr>
          <w:rFonts w:hint="eastAsia" w:ascii="宋体" w:hAnsi="宋体"/>
        </w:rPr>
        <w:t>毕业设计（论文）</w:t>
      </w:r>
      <w:r>
        <w:rPr>
          <w:rFonts w:hint="eastAsia" w:ascii="宋体" w:hAnsi="宋体" w:cs="宋体"/>
        </w:rPr>
        <w:t>评选机构将本</w:t>
      </w:r>
      <w:r>
        <w:rPr>
          <w:rFonts w:hint="eastAsia" w:ascii="宋体" w:hAnsi="宋体"/>
        </w:rPr>
        <w:t>毕业设计（论文）</w:t>
      </w:r>
      <w:r>
        <w:rPr>
          <w:rFonts w:hint="eastAsia" w:ascii="宋体" w:hAnsi="宋体" w:cs="宋体"/>
        </w:rPr>
        <w:t>的全部或部分内容编入有关数据进行检索，可以采用影印、缩印或扫描等复制手段保存和汇编本</w:t>
      </w:r>
      <w:r>
        <w:rPr>
          <w:rFonts w:hint="eastAsia" w:ascii="宋体" w:hAnsi="宋体"/>
        </w:rPr>
        <w:t>毕业设计（论文）</w:t>
      </w:r>
      <w:r>
        <w:rPr>
          <w:rFonts w:hint="eastAsia" w:ascii="宋体" w:hAnsi="宋体" w:cs="宋体"/>
        </w:rPr>
        <w:t>。</w:t>
      </w:r>
    </w:p>
    <w:p w14:paraId="3A7CCCF3">
      <w:pPr>
        <w:ind w:left="240" w:leftChars="100" w:right="240" w:rightChars="100" w:firstLine="480"/>
        <w:rPr>
          <w:rFonts w:hint="eastAsia" w:ascii="宋体" w:hAnsi="宋体" w:cs="宋体"/>
        </w:rPr>
      </w:pPr>
      <w:r>
        <w:rPr>
          <w:rFonts w:hint="eastAsia" w:ascii="宋体" w:hAnsi="宋体" w:cs="宋体"/>
        </w:rPr>
        <w:t>本</w:t>
      </w:r>
      <w:r>
        <w:rPr>
          <w:rFonts w:hint="eastAsia" w:ascii="宋体" w:hAnsi="宋体"/>
        </w:rPr>
        <w:t>毕业设计（论文）</w:t>
      </w:r>
      <w:r>
        <w:rPr>
          <w:rFonts w:hint="eastAsia" w:ascii="宋体" w:hAnsi="宋体" w:cs="宋体"/>
        </w:rPr>
        <w:t>属于  1、保密  囗，在10年解密后适用本授权书</w:t>
      </w:r>
    </w:p>
    <w:p w14:paraId="5F16023F">
      <w:pPr>
        <w:ind w:right="240" w:rightChars="100" w:firstLine="3600" w:firstLineChars="1500"/>
        <w:rPr>
          <w:rFonts w:hint="eastAsia" w:ascii="宋体" w:hAnsi="宋体" w:cs="宋体"/>
        </w:rPr>
      </w:pPr>
      <w:r>
        <w:rPr>
          <w:rFonts w:hint="eastAsia" w:ascii="宋体" w:hAnsi="宋体" w:cs="宋体"/>
        </w:rPr>
        <w:t>2、不保密囗。</w:t>
      </w:r>
    </w:p>
    <w:p w14:paraId="7BD303A3">
      <w:pPr>
        <w:ind w:left="240" w:leftChars="100" w:right="240" w:rightChars="100" w:firstLine="3084" w:firstLineChars="1285"/>
        <w:rPr>
          <w:rFonts w:hint="eastAsia" w:ascii="宋体" w:hAnsi="宋体" w:cs="宋体"/>
        </w:rPr>
      </w:pPr>
      <w:r>
        <w:rPr>
          <w:rFonts w:hint="eastAsia" w:ascii="宋体" w:hAnsi="宋体" w:cs="宋体"/>
        </w:rPr>
        <w:t>（请在以上相应方框内打“√”）</w:t>
      </w:r>
    </w:p>
    <w:p w14:paraId="59257C49">
      <w:pPr>
        <w:ind w:left="240" w:leftChars="100" w:right="240" w:rightChars="100" w:firstLine="3360" w:firstLineChars="1400"/>
        <w:rPr>
          <w:rFonts w:hint="eastAsia" w:ascii="宋体" w:hAnsi="宋体" w:cs="宋体"/>
        </w:rPr>
      </w:pPr>
    </w:p>
    <w:p w14:paraId="457B5F3A">
      <w:pPr>
        <w:ind w:right="240" w:rightChars="100" w:firstLine="480"/>
        <w:jc w:val="center"/>
        <w:rPr>
          <w:rFonts w:hint="eastAsia" w:ascii="宋体" w:hAnsi="宋体" w:cs="宋体"/>
        </w:rPr>
      </w:pPr>
      <w:r>
        <w:rPr>
          <w:rFonts w:hint="eastAsia" w:ascii="宋体" w:hAnsi="宋体" w:cs="宋体"/>
        </w:rPr>
        <w:t>作者签名：</w:t>
      </w:r>
    </w:p>
    <w:p w14:paraId="1CC8F37D">
      <w:pPr>
        <w:ind w:right="240" w:rightChars="100" w:firstLine="480"/>
        <w:jc w:val="center"/>
        <w:rPr>
          <w:rFonts w:hint="eastAsia" w:ascii="宋体" w:hAnsi="宋体" w:cs="宋体"/>
        </w:rPr>
      </w:pPr>
      <w:r>
        <w:rPr>
          <w:rFonts w:hint="eastAsia" w:ascii="宋体" w:hAnsi="宋体" w:cs="宋体"/>
        </w:rPr>
        <w:t>20   年   月   日</w:t>
      </w:r>
    </w:p>
    <w:p w14:paraId="7EBC2226">
      <w:pPr>
        <w:ind w:right="240" w:rightChars="100" w:firstLine="480"/>
        <w:jc w:val="center"/>
        <w:rPr>
          <w:rFonts w:hint="eastAsia" w:ascii="宋体" w:hAnsi="宋体" w:cs="宋体"/>
        </w:rPr>
      </w:pPr>
      <w:r>
        <w:rPr>
          <w:rFonts w:hint="eastAsia" w:ascii="宋体" w:hAnsi="宋体" w:cs="宋体"/>
        </w:rPr>
        <w:t>指导教师签名：</w:t>
      </w:r>
    </w:p>
    <w:p w14:paraId="0760FE9D">
      <w:pPr>
        <w:ind w:right="240" w:rightChars="100" w:firstLine="480"/>
        <w:jc w:val="center"/>
        <w:rPr>
          <w:rFonts w:hint="eastAsia" w:ascii="宋体" w:hAnsi="宋体" w:cs="宋体"/>
        </w:rPr>
      </w:pPr>
      <w:r>
        <w:rPr>
          <w:rFonts w:hint="eastAsia" w:ascii="宋体" w:hAnsi="宋体" w:cs="宋体"/>
        </w:rPr>
        <w:t>20   年   月   日</w:t>
      </w:r>
    </w:p>
    <w:p w14:paraId="7C5AD11E">
      <w:pPr>
        <w:spacing w:after="360"/>
        <w:ind w:firstLine="480" w:firstLineChars="0"/>
        <w:jc w:val="center"/>
        <w:rPr>
          <w:rFonts w:hint="eastAsia" w:eastAsia="黑体"/>
          <w:b/>
          <w:sz w:val="36"/>
        </w:rPr>
      </w:pPr>
    </w:p>
    <w:p w14:paraId="046FA91B">
      <w:pPr>
        <w:pStyle w:val="2"/>
        <w:spacing w:line="360" w:lineRule="auto"/>
        <w:jc w:val="center"/>
        <w:rPr>
          <w:rFonts w:hint="eastAsia" w:ascii="黑体" w:hAnsi="黑体" w:eastAsia="黑体"/>
          <w:b/>
          <w:sz w:val="32"/>
        </w:rPr>
      </w:pPr>
      <w:bookmarkStart w:id="2" w:name="_Toc224925256"/>
      <w:r>
        <w:rPr>
          <w:rFonts w:hint="eastAsia" w:ascii="黑体" w:hAnsi="黑体" w:eastAsia="黑体" w:cs="黑体"/>
          <w:color w:val="000000"/>
          <w:sz w:val="32"/>
          <w:szCs w:val="32"/>
        </w:rPr>
        <w:t>基于Node+Svelte的私有化共享相册平台</w:t>
      </w:r>
    </w:p>
    <w:bookmarkEnd w:id="2"/>
    <w:p w14:paraId="3EEF1439">
      <w:pPr>
        <w:spacing w:before="200" w:after="200"/>
        <w:ind w:firstLine="0" w:firstLineChars="0"/>
        <w:jc w:val="center"/>
        <w:rPr>
          <w:rFonts w:hint="eastAsia" w:ascii="黑体" w:hAnsi="黑体" w:eastAsia="黑体" w:cs="黑体"/>
          <w:sz w:val="32"/>
          <w:szCs w:val="32"/>
        </w:rPr>
      </w:pPr>
      <w:r>
        <w:rPr>
          <w:rFonts w:hint="eastAsia" w:ascii="黑体" w:hAnsi="黑体" w:eastAsia="黑体" w:cs="黑体"/>
          <w:sz w:val="32"/>
          <w:szCs w:val="32"/>
        </w:rPr>
        <w:t>摘    要</w:t>
      </w:r>
    </w:p>
    <w:p w14:paraId="69A13909">
      <w:pPr>
        <w:ind w:firstLine="480"/>
        <w:jc w:val="left"/>
        <w:rPr>
          <w:rFonts w:eastAsia="宋体" w:cs="Times New Roman"/>
          <w:szCs w:val="24"/>
          <w14:ligatures w14:val="none"/>
        </w:rPr>
      </w:pPr>
      <w:r>
        <w:rPr>
          <w:rFonts w:eastAsia="宋体" w:cs="Times New Roman"/>
          <w:szCs w:val="24"/>
          <w14:ligatures w14:val="none"/>
        </w:rPr>
        <w:t>针对摄影工作室、摄影爱好者及个人用户在海量照片管理、安全共享与高效协作方面的需求，现有方案在存在隐私风险的公有云与配置复杂、成本高昂的 NAS 系统间存在空白。本研究开发了一套专注于照片场景、可私有化部署的轻量级共享相册平台，以满足用户对安全、协作和高性能访问的实际需求。</w:t>
      </w:r>
    </w:p>
    <w:p w14:paraId="375046C3">
      <w:pPr>
        <w:ind w:firstLine="480"/>
        <w:jc w:val="left"/>
        <w:rPr>
          <w:rFonts w:eastAsia="宋体" w:cs="Times New Roman"/>
          <w:szCs w:val="24"/>
          <w14:ligatures w14:val="none"/>
        </w:rPr>
      </w:pPr>
      <w:r>
        <w:rPr>
          <w:rFonts w:eastAsia="宋体" w:cs="Times New Roman"/>
          <w:szCs w:val="24"/>
          <w14:ligatures w14:val="none"/>
        </w:rPr>
        <w:t>论文通过分析目标用户的工作流程，如摄影师向客户交付作品，确立了相册中心的精细权限管理、安全外链分享和高性能图片浏览等核心功能需求。系统采用前后端分离架构，后端基于 Node.js + Express 构建高并发 RESTful API，负责图片上传、存储与身份认证；前端采用 Svelte 框架，实现资源占用低、交互流畅的用户界面。论文详细说明了系统功能模块设计、数据库结构、模块实现和测试方法，确保设计与实现逻辑清晰、完整。</w:t>
      </w:r>
    </w:p>
    <w:p w14:paraId="4E3311D3">
      <w:pPr>
        <w:ind w:firstLine="480"/>
        <w:jc w:val="left"/>
        <w:rPr>
          <w:rFonts w:eastAsia="宋体" w:cs="Times New Roman"/>
          <w:szCs w:val="24"/>
          <w14:ligatures w14:val="none"/>
        </w:rPr>
      </w:pPr>
      <w:r>
        <w:rPr>
          <w:rFonts w:eastAsia="宋体" w:cs="Times New Roman"/>
          <w:szCs w:val="24"/>
          <w14:ligatures w14:val="none"/>
        </w:rPr>
        <w:t>最终成果是一个可独立运行的私有化共享相册系统，实现了用户管理、相册协作、安全外链分享及高效图片展示等功能。研究表明，该系统满足特定场景需求，具备成本可控、数据私有和功能聚焦的优势，为中小型摄影团队及重度照片用户提供了实际应用价值和推广前景，同时填补了市场空白。</w:t>
      </w:r>
    </w:p>
    <w:p w14:paraId="4664B6A3">
      <w:pPr>
        <w:keepNext w:val="0"/>
        <w:keepLines w:val="0"/>
        <w:pageBreakBefore w:val="0"/>
        <w:widowControl/>
        <w:kinsoku/>
        <w:wordWrap/>
        <w:overflowPunct/>
        <w:topLinePunct w:val="0"/>
        <w:autoSpaceDE/>
        <w:autoSpaceDN/>
        <w:bidi w:val="0"/>
        <w:adjustRightInd/>
        <w:snapToGrid/>
        <w:spacing w:before="327" w:beforeLines="100"/>
        <w:ind w:firstLine="0" w:firstLineChars="0"/>
        <w:jc w:val="both"/>
        <w:textAlignment w:val="auto"/>
        <w:rPr>
          <w:rFonts w:hint="eastAsia" w:ascii="黑体" w:hAnsi="黑体" w:eastAsia="黑体" w:cs="Times New Roman"/>
          <w:szCs w:val="24"/>
          <w14:ligatures w14:val="none"/>
        </w:rPr>
      </w:pPr>
      <w:r>
        <w:rPr>
          <w:rFonts w:hint="eastAsia" w:ascii="黑体" w:hAnsi="黑体" w:eastAsia="黑体" w:cs="Times New Roman"/>
          <w:szCs w:val="24"/>
          <w14:ligatures w14:val="none"/>
        </w:rPr>
        <w:t>关键词：</w:t>
      </w:r>
      <w:r>
        <w:rPr>
          <w:rFonts w:hint="eastAsia" w:ascii="宋体" w:hAnsi="宋体" w:eastAsia="宋体" w:cs="宋体"/>
          <w:sz w:val="24"/>
          <w:szCs w:val="24"/>
        </w:rPr>
        <w:t>私有化相册；照片管理；共享协作；</w:t>
      </w:r>
      <w:r>
        <w:rPr>
          <w:rFonts w:hint="eastAsia" w:ascii="宋体" w:hAnsi="宋体" w:eastAsia="宋体" w:cs="宋体"/>
          <w:sz w:val="24"/>
          <w:szCs w:val="24"/>
          <w14:ligatures w14:val="none"/>
        </w:rPr>
        <w:t>Node.js；Svelte</w:t>
      </w:r>
    </w:p>
    <w:p w14:paraId="3648FADA">
      <w:pPr>
        <w:widowControl/>
        <w:spacing w:line="240" w:lineRule="auto"/>
        <w:ind w:firstLineChars="0"/>
        <w:jc w:val="left"/>
      </w:pPr>
      <w:r>
        <w:br w:type="page"/>
      </w:r>
    </w:p>
    <w:p w14:paraId="05EE1C67">
      <w:pPr>
        <w:spacing w:before="200" w:after="200"/>
        <w:ind w:firstLine="0" w:firstLineChars="0"/>
        <w:jc w:val="center"/>
        <w:rPr>
          <w:rFonts w:hint="default" w:ascii="Times New Roman" w:hAnsi="Times New Roman" w:eastAsia="黑体" w:cs="Times New Roman"/>
          <w:b/>
          <w:bCs/>
          <w:sz w:val="32"/>
          <w:szCs w:val="32"/>
        </w:rPr>
      </w:pPr>
      <w:bookmarkStart w:id="3" w:name="_Toc224925257"/>
      <w:r>
        <w:rPr>
          <w:rFonts w:hint="default" w:ascii="Times New Roman" w:hAnsi="Times New Roman" w:eastAsia="宋体" w:cs="Times New Roman"/>
          <w:b/>
          <w:bCs/>
          <w:sz w:val="32"/>
          <w:szCs w:val="32"/>
        </w:rPr>
        <w:t>Private Shared Photo Album Platform Based on Node+Svelte</w:t>
      </w:r>
    </w:p>
    <w:p w14:paraId="438CB66C">
      <w:pPr>
        <w:spacing w:before="200" w:after="200"/>
        <w:ind w:firstLine="0" w:firstLineChars="0"/>
        <w:jc w:val="center"/>
        <w:rPr>
          <w:rFonts w:hint="eastAsia" w:ascii="黑体" w:hAnsi="黑体" w:eastAsia="黑体" w:cs="黑体"/>
          <w:sz w:val="32"/>
          <w:szCs w:val="32"/>
        </w:rPr>
      </w:pPr>
      <w:r>
        <w:rPr>
          <w:rFonts w:hint="eastAsia" w:ascii="黑体" w:hAnsi="黑体" w:eastAsia="黑体" w:cs="黑体"/>
          <w:sz w:val="32"/>
          <w:szCs w:val="32"/>
        </w:rPr>
        <w:t>Abstract</w:t>
      </w:r>
      <w:bookmarkEnd w:id="3"/>
    </w:p>
    <w:p w14:paraId="7668D2C0">
      <w:pPr>
        <w:pStyle w:val="20"/>
        <w:keepNext w:val="0"/>
        <w:keepLines w:val="0"/>
        <w:widowControl/>
        <w:suppressLineNumbers w:val="0"/>
        <w:jc w:val="both"/>
      </w:pPr>
      <w:r>
        <w:t>For photography studios, enthusiasts, and individual users, managing large photo collections, secure sharing, and efficient collaboration remains challenging. Existing solutions either rely on public cloud services with privacy risks or on complex, costly NAS systems, leaving a gap in the market. This study develops a lightweight private shared photo album platform focused on photo-centric scenarios to meet user needs for security, collaboration, and high-performance access.</w:t>
      </w:r>
    </w:p>
    <w:p w14:paraId="6FA702D7">
      <w:pPr>
        <w:pStyle w:val="20"/>
        <w:keepNext w:val="0"/>
        <w:keepLines w:val="0"/>
        <w:widowControl/>
        <w:suppressLineNumbers w:val="0"/>
        <w:jc w:val="both"/>
      </w:pPr>
      <w:r>
        <w:t>The system adopts a front-end/back-end separation architecture, with the back end implemented using Node.js + Express to provide high-concurrency RESTful APIs for image upload, storage, and authentication, and the front end built with Svelte for low resource usage and smooth interaction. Key functionalities include user management, album collaboration, secure external sharing, and efficient image display. The study details functional modules, database structure, module implementation, and testing methods, ensuring clear and complete design logic.</w:t>
      </w:r>
    </w:p>
    <w:p w14:paraId="2C6D0E9B">
      <w:pPr>
        <w:pStyle w:val="20"/>
        <w:keepNext w:val="0"/>
        <w:keepLines w:val="0"/>
        <w:widowControl/>
        <w:suppressLineNumbers w:val="0"/>
        <w:jc w:val="both"/>
      </w:pPr>
      <w:r>
        <w:t>The final platform is fully deployable and standalone, providing cost-controllable, data-private, and function-focused advantages. It meets the needs of small to medium photography teams and heavy photo users, demonstrating practical value, market potential, and filling the gap between public cloud and traditional NAS solutions.</w:t>
      </w:r>
    </w:p>
    <w:p w14:paraId="71928C85">
      <w:pPr>
        <w:keepNext w:val="0"/>
        <w:keepLines w:val="0"/>
        <w:pageBreakBefore w:val="0"/>
        <w:widowControl/>
        <w:kinsoku/>
        <w:wordWrap/>
        <w:overflowPunct/>
        <w:topLinePunct w:val="0"/>
        <w:autoSpaceDE/>
        <w:autoSpaceDN/>
        <w:bidi w:val="0"/>
        <w:adjustRightInd/>
        <w:snapToGrid/>
        <w:spacing w:before="327" w:beforeLines="100"/>
        <w:ind w:firstLine="0" w:firstLineChars="0"/>
        <w:jc w:val="both"/>
        <w:textAlignment w:val="auto"/>
        <w:rPr>
          <w:rFonts w:hint="default" w:ascii="Times New Roman" w:hAnsi="Times New Roman" w:eastAsia="黑体" w:cs="Times New Roman"/>
          <w:szCs w:val="24"/>
          <w14:ligatures w14:val="none"/>
        </w:rPr>
      </w:pPr>
      <w:r>
        <w:rPr>
          <w:rFonts w:hint="default" w:ascii="Times New Roman" w:hAnsi="Times New Roman" w:eastAsia="黑体" w:cs="Times New Roman"/>
          <w:b/>
          <w:bCs/>
          <w:szCs w:val="24"/>
          <w14:ligatures w14:val="none"/>
        </w:rPr>
        <w:t xml:space="preserve">Key Words: </w:t>
      </w:r>
      <w:r>
        <w:rPr>
          <w:rFonts w:hint="default" w:ascii="Times New Roman" w:hAnsi="Times New Roman" w:eastAsia="黑体" w:cs="Times New Roman"/>
          <w:szCs w:val="24"/>
          <w14:ligatures w14:val="none"/>
        </w:rPr>
        <w:t>Private photo album</w:t>
      </w:r>
      <w:r>
        <w:rPr>
          <w:rFonts w:hint="eastAsia" w:eastAsia="黑体" w:cs="Times New Roman"/>
          <w:szCs w:val="24"/>
          <w:lang w:val="en-US" w:eastAsia="zh-CN"/>
          <w14:ligatures w14:val="none"/>
        </w:rPr>
        <w:t xml:space="preserve">; </w:t>
      </w:r>
      <w:r>
        <w:rPr>
          <w:rFonts w:hint="default" w:ascii="Times New Roman" w:hAnsi="Times New Roman" w:eastAsia="黑体" w:cs="Times New Roman"/>
          <w:szCs w:val="24"/>
          <w14:ligatures w14:val="none"/>
        </w:rPr>
        <w:t>Photo management; Shared collaboration; Node.js; Svelte</w:t>
      </w:r>
    </w:p>
    <w:p w14:paraId="09D7BB4B">
      <w:pPr>
        <w:keepNext w:val="0"/>
        <w:keepLines w:val="0"/>
        <w:pageBreakBefore w:val="0"/>
        <w:widowControl/>
        <w:kinsoku/>
        <w:wordWrap/>
        <w:overflowPunct/>
        <w:topLinePunct w:val="0"/>
        <w:autoSpaceDE/>
        <w:autoSpaceDN/>
        <w:bidi w:val="0"/>
        <w:adjustRightInd/>
        <w:snapToGrid/>
        <w:spacing w:before="327" w:beforeLines="100"/>
        <w:ind w:firstLine="0" w:firstLineChars="0"/>
        <w:jc w:val="both"/>
        <w:textAlignment w:val="auto"/>
        <w:rPr>
          <w:rFonts w:hint="default" w:ascii="Times New Roman" w:hAnsi="Times New Roman" w:eastAsia="黑体" w:cs="Times New Roman"/>
          <w:szCs w:val="24"/>
          <w14:ligatures w14:val="none"/>
        </w:rPr>
      </w:pPr>
    </w:p>
    <w:p w14:paraId="326D4345">
      <w:pPr>
        <w:keepNext w:val="0"/>
        <w:keepLines w:val="0"/>
        <w:pageBreakBefore w:val="0"/>
        <w:widowControl/>
        <w:kinsoku/>
        <w:wordWrap/>
        <w:overflowPunct/>
        <w:topLinePunct w:val="0"/>
        <w:autoSpaceDE/>
        <w:autoSpaceDN/>
        <w:bidi w:val="0"/>
        <w:adjustRightInd/>
        <w:snapToGrid/>
        <w:spacing w:before="327" w:beforeLines="100"/>
        <w:ind w:firstLine="0" w:firstLineChars="0"/>
        <w:jc w:val="both"/>
        <w:textAlignment w:val="auto"/>
        <w:rPr>
          <w:rFonts w:hint="default" w:ascii="Times New Roman" w:hAnsi="Times New Roman" w:eastAsia="黑体" w:cs="Times New Roman"/>
          <w:szCs w:val="24"/>
          <w14:ligatures w14:val="none"/>
        </w:rPr>
      </w:pPr>
    </w:p>
    <w:p w14:paraId="12E21052">
      <w:pPr>
        <w:spacing w:before="200" w:after="200"/>
        <w:ind w:firstLine="0" w:firstLineChars="0"/>
        <w:jc w:val="center"/>
      </w:pPr>
      <w:r>
        <w:rPr>
          <w:rFonts w:hint="eastAsia" w:ascii="黑体" w:hAnsi="黑体" w:eastAsia="黑体"/>
          <w:sz w:val="32"/>
          <w:szCs w:val="32"/>
        </w:rPr>
        <w:t>目    录</w:t>
      </w:r>
    </w:p>
    <w:p w14:paraId="280E9B15">
      <w:pPr>
        <w:keepNext w:val="0"/>
        <w:keepLines w:val="0"/>
        <w:pageBreakBefore w:val="0"/>
        <w:widowControl/>
        <w:kinsoku/>
        <w:wordWrap/>
        <w:overflowPunct/>
        <w:topLinePunct w:val="0"/>
        <w:autoSpaceDE/>
        <w:autoSpaceDN/>
        <w:bidi w:val="0"/>
        <w:adjustRightInd/>
        <w:snapToGrid/>
        <w:spacing w:before="327" w:beforeLines="100"/>
        <w:ind w:firstLine="0" w:firstLineChars="0"/>
        <w:jc w:val="both"/>
        <w:textAlignment w:val="auto"/>
        <w:rPr>
          <w:rFonts w:hint="eastAsia" w:ascii="黑体" w:hAnsi="黑体" w:eastAsia="黑体" w:cs="Times New Roman"/>
          <w:szCs w:val="24"/>
          <w14:ligatures w14:val="none"/>
        </w:rPr>
      </w:pPr>
      <w:r>
        <w:rPr>
          <w:rFonts w:hint="eastAsia" w:ascii="黑体" w:hAnsi="黑体" w:eastAsia="黑体" w:cs="Times New Roman"/>
          <w:szCs w:val="24"/>
          <w14:ligatures w14:val="none"/>
        </w:rPr>
        <w:br w:type="page"/>
      </w:r>
    </w:p>
    <w:p w14:paraId="1531AF5F">
      <w:pPr>
        <w:ind w:firstLine="480"/>
        <w:sectPr>
          <w:headerReference r:id="rId5" w:type="default"/>
          <w:footerReference r:id="rId6" w:type="default"/>
          <w:pgSz w:w="11906" w:h="16838"/>
          <w:pgMar w:top="1440" w:right="1800" w:bottom="1440" w:left="1800" w:header="851" w:footer="992" w:gutter="0"/>
          <w:pgNumType w:fmt="upperRoman" w:start="1"/>
          <w:cols w:space="425" w:num="1"/>
          <w:docGrid w:type="lines" w:linePitch="326" w:charSpace="0"/>
        </w:sectPr>
      </w:pPr>
    </w:p>
    <w:p w14:paraId="586101C7">
      <w:pPr>
        <w:pStyle w:val="2"/>
        <w:numPr>
          <w:ilvl w:val="0"/>
          <w:numId w:val="2"/>
        </w:numPr>
        <w:ind w:left="0" w:leftChars="0" w:firstLine="402" w:firstLineChars="0"/>
        <w:rPr>
          <w:color w:val="auto"/>
        </w:rPr>
      </w:pPr>
      <w:bookmarkStart w:id="4" w:name="_Toc32091"/>
      <w:bookmarkStart w:id="5" w:name="_Toc31208"/>
      <w:bookmarkStart w:id="6" w:name="_Toc192145232"/>
      <w:bookmarkStart w:id="7" w:name="_Toc27881"/>
      <w:bookmarkStart w:id="8" w:name="_Toc31110"/>
      <w:bookmarkStart w:id="9" w:name="_Toc259612799"/>
      <w:bookmarkStart w:id="10" w:name="_Toc311277436"/>
      <w:bookmarkStart w:id="11" w:name="_Toc224925259"/>
      <w:r>
        <w:rPr>
          <w:rFonts w:hint="eastAsia"/>
          <w:color w:val="auto"/>
        </w:rPr>
        <w:t>绪    论</w:t>
      </w:r>
      <w:bookmarkEnd w:id="4"/>
      <w:bookmarkEnd w:id="5"/>
      <w:bookmarkEnd w:id="6"/>
      <w:bookmarkEnd w:id="7"/>
      <w:bookmarkEnd w:id="8"/>
    </w:p>
    <w:bookmarkEnd w:id="9"/>
    <w:bookmarkEnd w:id="10"/>
    <w:p w14:paraId="3348CB98">
      <w:pPr>
        <w:pStyle w:val="3"/>
        <w:numPr>
          <w:ilvl w:val="1"/>
          <w:numId w:val="3"/>
        </w:numPr>
        <w:bidi w:val="0"/>
        <w:ind w:left="567" w:leftChars="0" w:hanging="567" w:firstLineChars="0"/>
        <w:rPr>
          <w:color w:val="auto"/>
        </w:rPr>
      </w:pPr>
      <w:bookmarkStart w:id="12" w:name="_Toc7637"/>
      <w:bookmarkStart w:id="13" w:name="_Toc23156"/>
      <w:bookmarkStart w:id="14" w:name="_Toc17930"/>
      <w:bookmarkStart w:id="15" w:name="_Toc192145233"/>
      <w:r>
        <w:rPr>
          <w:rFonts w:hint="eastAsia"/>
          <w:color w:val="auto"/>
        </w:rPr>
        <w:t>系统开发背景及意义</w:t>
      </w:r>
      <w:bookmarkEnd w:id="12"/>
      <w:bookmarkEnd w:id="13"/>
      <w:bookmarkEnd w:id="14"/>
      <w:bookmarkEnd w:id="15"/>
    </w:p>
    <w:p w14:paraId="4B5BC63D">
      <w:pPr>
        <w:pStyle w:val="4"/>
        <w:bidi w:val="0"/>
        <w:rPr>
          <w:rFonts w:hint="default"/>
          <w:lang w:val="en-US" w:eastAsia="zh-CN"/>
        </w:rPr>
      </w:pPr>
      <w:r>
        <w:rPr>
          <w:rFonts w:hint="eastAsia"/>
          <w:lang w:val="en-US" w:eastAsia="zh-CN"/>
        </w:rPr>
        <w:t>研究背景</w:t>
      </w:r>
    </w:p>
    <w:bookmarkEnd w:id="11"/>
    <w:p w14:paraId="4124FDC7">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bookmarkStart w:id="16" w:name="_Toc224925260"/>
      <w:r>
        <w:rPr>
          <w:rFonts w:hint="eastAsia" w:ascii="宋体" w:hAnsi="宋体" w:eastAsia="宋体" w:cs="宋体"/>
          <w:b w:val="0"/>
          <w:bCs w:val="0"/>
          <w:color w:val="auto"/>
          <w:sz w:val="24"/>
          <w:szCs w:val="24"/>
          <w:highlight w:val="none"/>
          <w:lang w:eastAsia="zh-CN"/>
        </w:rPr>
        <w:t>在数字影像时代，摄影工作室、摄影爱好者团体及家庭用户面临着海量照片的管理、存储与共享挑战。当前市场主流解决方案往往存在“过度配置”或“功能不足”的两极分化。</w:t>
      </w:r>
    </w:p>
    <w:p w14:paraId="1B411D2A">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一方面，以Google Photos为代表的公有云相册服务，虽然提供了基础的存储与浏览功能，但其封闭生态无法满足精细的权限控制、客户交付等协作需求，且用户缺乏数据自主权。同时，公有云相册服务虽然提供了便捷的访问与共享能力，但其有限的免费存储空间对于存储原始画质照片</w:t>
      </w:r>
      <w:r>
        <w:rPr>
          <w:rFonts w:hint="eastAsia" w:ascii="宋体" w:hAnsi="宋体" w:eastAsia="宋体" w:cs="宋体"/>
          <w:b w:val="0"/>
          <w:bCs w:val="0"/>
          <w:color w:val="auto"/>
          <w:sz w:val="24"/>
          <w:szCs w:val="24"/>
          <w:highlight w:val="none"/>
          <w:lang w:val="en-US" w:eastAsia="zh-CN"/>
        </w:rPr>
        <w:t>或视频</w:t>
      </w:r>
      <w:r>
        <w:rPr>
          <w:rFonts w:hint="eastAsia" w:ascii="宋体" w:hAnsi="宋体" w:eastAsia="宋体" w:cs="宋体"/>
          <w:b w:val="0"/>
          <w:bCs w:val="0"/>
          <w:color w:val="auto"/>
          <w:sz w:val="24"/>
          <w:szCs w:val="24"/>
          <w:highlight w:val="none"/>
          <w:lang w:eastAsia="zh-CN"/>
        </w:rPr>
        <w:t>的摄影师或家庭用户而言迅速见底，迫使用户付费扩容，长期使用成本不可控。而通用网盘工具（如百度网盘）则因其“文件管理器”式的交互逻辑，完全不具备时间线、智能分类等适配海量照片的浏览与管理体验。</w:t>
      </w:r>
    </w:p>
    <w:p w14:paraId="55CA4D0A">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另一方面，用户可以选择购置完整的网络附加存储（NAS）系统以实现数据私有化，但其初始成本高昂，系统配置与维护复杂，并且附带的虚拟机、高级文件同步等大量功能并非照片管理用户的核心需求。</w:t>
      </w:r>
    </w:p>
    <w:p w14:paraId="684ED5D4">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因此，市场亟需一种介于两者之间的轻量级、高聚焦、可自主控制的替代方案：一个能够部署在用户现有廉价硬件或低成本虚拟私有服务器上，专注于照片管理、浏览与安全共享的专用平台。</w:t>
      </w:r>
    </w:p>
    <w:p w14:paraId="2BE8D40A">
      <w:pPr>
        <w:pStyle w:val="4"/>
        <w:bidi w:val="0"/>
        <w:rPr>
          <w:rFonts w:hint="default"/>
          <w:lang w:val="en-US" w:eastAsia="zh-CN"/>
        </w:rPr>
      </w:pPr>
      <w:r>
        <w:rPr>
          <w:rFonts w:hint="eastAsia"/>
          <w:lang w:val="en-US" w:eastAsia="zh-CN"/>
        </w:rPr>
        <w:t>研究意义</w:t>
      </w:r>
    </w:p>
    <w:p w14:paraId="6EC40D43">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本研究的实践意义在于，致力于</w:t>
      </w:r>
      <w:r>
        <w:rPr>
          <w:rFonts w:hint="eastAsia" w:ascii="宋体" w:hAnsi="宋体" w:eastAsia="宋体" w:cs="宋体"/>
          <w:b w:val="0"/>
          <w:bCs w:val="0"/>
          <w:color w:val="auto"/>
          <w:sz w:val="24"/>
          <w:szCs w:val="24"/>
          <w:highlight w:val="none"/>
          <w:lang w:val="en-US" w:eastAsia="zh-CN"/>
        </w:rPr>
        <w:t>为</w:t>
      </w:r>
      <w:r>
        <w:rPr>
          <w:rFonts w:hint="eastAsia" w:ascii="宋体" w:hAnsi="宋体" w:eastAsia="宋体" w:cs="宋体"/>
          <w:b w:val="0"/>
          <w:bCs w:val="0"/>
          <w:color w:val="auto"/>
          <w:sz w:val="24"/>
          <w:szCs w:val="24"/>
          <w:highlight w:val="none"/>
          <w:lang w:eastAsia="zh-CN"/>
        </w:rPr>
        <w:t>摄影师、家庭用户等特定群体在专业化照片管理体验、精细化协作功能、可控的长期使用成本与完全的数据主权等多方面的综合需求提供一套切实可行的解决方案。旨在</w:t>
      </w:r>
      <w:r>
        <w:rPr>
          <w:rFonts w:hint="eastAsia" w:ascii="宋体" w:hAnsi="宋体" w:eastAsia="宋体" w:cs="宋体"/>
          <w:b w:val="0"/>
          <w:bCs w:val="0"/>
          <w:color w:val="auto"/>
          <w:sz w:val="24"/>
          <w:szCs w:val="24"/>
          <w:highlight w:val="none"/>
          <w:lang w:val="en-US" w:eastAsia="zh-CN"/>
        </w:rPr>
        <w:t>实现浏览</w:t>
      </w:r>
      <w:r>
        <w:rPr>
          <w:rFonts w:hint="eastAsia" w:ascii="宋体" w:hAnsi="宋体" w:eastAsia="宋体" w:cs="宋体"/>
          <w:b w:val="0"/>
          <w:bCs w:val="0"/>
          <w:color w:val="auto"/>
          <w:sz w:val="24"/>
          <w:szCs w:val="24"/>
          <w:highlight w:val="none"/>
          <w:lang w:eastAsia="zh-CN"/>
        </w:rPr>
        <w:t>体验优于网盘、摆脱公有云免费容量限制、成本低于商用NAS的共享相册平台。该平台有望有效填补市场在“</w:t>
      </w:r>
      <w:r>
        <w:rPr>
          <w:rFonts w:hint="eastAsia" w:ascii="宋体" w:hAnsi="宋体" w:eastAsia="宋体" w:cs="宋体"/>
          <w:b w:val="0"/>
          <w:bCs w:val="0"/>
          <w:color w:val="auto"/>
          <w:sz w:val="24"/>
          <w:szCs w:val="24"/>
          <w:highlight w:val="none"/>
          <w:lang w:val="en-US" w:eastAsia="zh-CN"/>
        </w:rPr>
        <w:t>深度优化的</w:t>
      </w:r>
      <w:r>
        <w:rPr>
          <w:rFonts w:hint="eastAsia" w:ascii="宋体" w:hAnsi="宋体" w:eastAsia="宋体" w:cs="宋体"/>
          <w:b w:val="0"/>
          <w:bCs w:val="0"/>
          <w:color w:val="auto"/>
          <w:sz w:val="24"/>
          <w:szCs w:val="24"/>
          <w:highlight w:val="none"/>
          <w:lang w:eastAsia="zh-CN"/>
        </w:rPr>
        <w:t>浏览协作体验”与“</w:t>
      </w:r>
      <w:r>
        <w:rPr>
          <w:rFonts w:hint="eastAsia" w:ascii="宋体" w:hAnsi="宋体" w:eastAsia="宋体" w:cs="宋体"/>
          <w:b w:val="0"/>
          <w:bCs w:val="0"/>
          <w:color w:val="auto"/>
          <w:sz w:val="24"/>
          <w:szCs w:val="24"/>
          <w:highlight w:val="none"/>
          <w:lang w:val="en-US" w:eastAsia="zh-CN"/>
        </w:rPr>
        <w:t>轻量</w:t>
      </w:r>
      <w:r>
        <w:rPr>
          <w:rFonts w:hint="eastAsia" w:ascii="宋体" w:hAnsi="宋体" w:eastAsia="宋体" w:cs="宋体"/>
          <w:b w:val="0"/>
          <w:bCs w:val="0"/>
          <w:color w:val="auto"/>
          <w:sz w:val="24"/>
          <w:szCs w:val="24"/>
          <w:highlight w:val="none"/>
          <w:lang w:eastAsia="zh-CN"/>
        </w:rPr>
        <w:t>化</w:t>
      </w:r>
      <w:r>
        <w:rPr>
          <w:rFonts w:hint="eastAsia" w:ascii="宋体" w:hAnsi="宋体" w:eastAsia="宋体" w:cs="宋体"/>
          <w:b w:val="0"/>
          <w:bCs w:val="0"/>
          <w:color w:val="auto"/>
          <w:sz w:val="24"/>
          <w:szCs w:val="24"/>
          <w:highlight w:val="none"/>
          <w:lang w:val="en-US" w:eastAsia="zh-CN"/>
        </w:rPr>
        <w:t>私有</w:t>
      </w:r>
      <w:r>
        <w:rPr>
          <w:rFonts w:hint="eastAsia" w:ascii="宋体" w:hAnsi="宋体" w:eastAsia="宋体" w:cs="宋体"/>
          <w:b w:val="0"/>
          <w:bCs w:val="0"/>
          <w:color w:val="auto"/>
          <w:sz w:val="24"/>
          <w:szCs w:val="24"/>
          <w:highlight w:val="none"/>
          <w:lang w:eastAsia="zh-CN"/>
        </w:rPr>
        <w:t>部署</w:t>
      </w:r>
      <w:r>
        <w:rPr>
          <w:rFonts w:hint="eastAsia" w:ascii="宋体" w:hAnsi="宋体" w:eastAsia="宋体" w:cs="宋体"/>
          <w:b w:val="0"/>
          <w:bCs w:val="0"/>
          <w:color w:val="auto"/>
          <w:sz w:val="24"/>
          <w:szCs w:val="24"/>
          <w:highlight w:val="none"/>
          <w:lang w:val="en-US" w:eastAsia="zh-CN"/>
        </w:rPr>
        <w:t>方案</w:t>
      </w:r>
      <w:r>
        <w:rPr>
          <w:rFonts w:hint="eastAsia" w:ascii="宋体" w:hAnsi="宋体" w:eastAsia="宋体" w:cs="宋体"/>
          <w:b w:val="0"/>
          <w:bCs w:val="0"/>
          <w:color w:val="auto"/>
          <w:sz w:val="24"/>
          <w:szCs w:val="24"/>
          <w:highlight w:val="none"/>
          <w:lang w:eastAsia="zh-CN"/>
        </w:rPr>
        <w:t>”之间的关键空白。</w:t>
      </w:r>
    </w:p>
    <w:p w14:paraId="37884E70">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在理论</w:t>
      </w:r>
      <w:r>
        <w:rPr>
          <w:rFonts w:hint="eastAsia" w:ascii="宋体" w:hAnsi="宋体" w:eastAsia="宋体" w:cs="宋体"/>
          <w:b w:val="0"/>
          <w:bCs w:val="0"/>
          <w:color w:val="auto"/>
          <w:sz w:val="24"/>
          <w:szCs w:val="24"/>
          <w:highlight w:val="none"/>
          <w:lang w:val="en-US" w:eastAsia="zh-CN"/>
        </w:rPr>
        <w:t>层面</w:t>
      </w:r>
      <w:r>
        <w:rPr>
          <w:rFonts w:hint="eastAsia" w:ascii="宋体" w:hAnsi="宋体" w:eastAsia="宋体" w:cs="宋体"/>
          <w:b w:val="0"/>
          <w:bCs w:val="0"/>
          <w:color w:val="auto"/>
          <w:sz w:val="24"/>
          <w:szCs w:val="24"/>
          <w:highlight w:val="none"/>
          <w:lang w:eastAsia="zh-CN"/>
        </w:rPr>
        <w:t>，本研究旨在通过将Node.js后端的高效异步I/O处理能力与Svelte前端框架独特的编译时优化、极简运行时特性相结合，探索并验证一套适用于构建高性能、优体验的现代单页面应用的全栈技术选型方案。该实践将不仅验证此技术栈在处理海量媒体资源、实现流畅交互方面的优势，更将深入探究在资源受限的私有化部署场景下，如何通过架构设计在应用功能、运行性能、开发维护效率及部署复杂度之间取得最佳平衡。预期研究成果</w:t>
      </w:r>
      <w:r>
        <w:rPr>
          <w:rFonts w:hint="eastAsia" w:ascii="宋体" w:hAnsi="宋体" w:eastAsia="宋体" w:cs="宋体"/>
          <w:b w:val="0"/>
          <w:bCs w:val="0"/>
          <w:color w:val="auto"/>
          <w:sz w:val="24"/>
          <w:szCs w:val="24"/>
          <w:highlight w:val="none"/>
          <w:lang w:val="en-US" w:eastAsia="zh-CN"/>
        </w:rPr>
        <w:t>可</w:t>
      </w:r>
      <w:r>
        <w:rPr>
          <w:rFonts w:hint="eastAsia" w:ascii="宋体" w:hAnsi="宋体" w:eastAsia="宋体" w:cs="宋体"/>
          <w:b w:val="0"/>
          <w:bCs w:val="0"/>
          <w:color w:val="auto"/>
          <w:sz w:val="24"/>
          <w:szCs w:val="24"/>
          <w:highlight w:val="none"/>
          <w:lang w:eastAsia="zh-CN"/>
        </w:rPr>
        <w:t>为此类轻量级、资源敏感型应用提供可复用的架构参考与宝贵的工程实践案例，对同类项目的技术选型与设计具有借鉴价值。</w:t>
      </w:r>
    </w:p>
    <w:p w14:paraId="2D9F0920">
      <w:pPr>
        <w:rPr>
          <w:rFonts w:hint="default"/>
          <w:lang w:val="en-US" w:eastAsia="zh-CN"/>
        </w:rPr>
      </w:pPr>
    </w:p>
    <w:p w14:paraId="0F25AF7E">
      <w:pPr>
        <w:pStyle w:val="3"/>
        <w:bidi w:val="0"/>
        <w:rPr>
          <w:rFonts w:hint="default"/>
          <w:lang w:val="en-US" w:eastAsia="zh-CN"/>
        </w:rPr>
      </w:pPr>
      <w:r>
        <w:rPr>
          <w:rFonts w:hint="eastAsia"/>
        </w:rPr>
        <w:t>国内外研究</w:t>
      </w:r>
      <w:r>
        <w:rPr>
          <w:rFonts w:hint="eastAsia"/>
          <w:lang w:val="en-US" w:eastAsia="zh-CN"/>
        </w:rPr>
        <w:t>现状</w:t>
      </w:r>
    </w:p>
    <w:bookmarkEnd w:id="16"/>
    <w:p w14:paraId="7163270D">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bookmarkStart w:id="17" w:name="_Toc224925261"/>
      <w:r>
        <w:rPr>
          <w:rFonts w:hint="eastAsia" w:ascii="宋体" w:hAnsi="宋体" w:eastAsia="宋体" w:cs="宋体"/>
          <w:b w:val="0"/>
          <w:bCs w:val="0"/>
          <w:color w:val="auto"/>
          <w:sz w:val="24"/>
          <w:szCs w:val="24"/>
          <w:highlight w:val="none"/>
          <w:lang w:val="en-US" w:eastAsia="zh-CN"/>
        </w:rPr>
        <w:t>国内外在</w:t>
      </w:r>
      <w:r>
        <w:rPr>
          <w:rFonts w:hint="eastAsia" w:ascii="宋体" w:hAnsi="宋体" w:eastAsia="宋体" w:cs="宋体"/>
          <w:b w:val="0"/>
          <w:bCs w:val="0"/>
          <w:color w:val="auto"/>
          <w:sz w:val="24"/>
          <w:szCs w:val="24"/>
          <w:highlight w:val="none"/>
          <w:lang w:eastAsia="zh-CN"/>
        </w:rPr>
        <w:t>面向个人与专业用户的照片管理解决方案均集中在两种主要路径上，并存在共通的局限。</w:t>
      </w:r>
    </w:p>
    <w:p w14:paraId="48823A08">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第一种路径是公有云相册服务，其以Google Photos、Apple iCloud及国内的百度网盘等为代表。这类服务虽然提供了便捷的访问、存储及基础智能分类功能，但其发展逻辑以平台生态和用户规模为中心，普遍在面向专业场景的精细化协作管理、客户交付流程及用户数据主权方面存在功能缺失。同时，其商业模式依赖</w:t>
      </w:r>
      <w:r>
        <w:rPr>
          <w:rFonts w:hint="eastAsia" w:ascii="宋体" w:hAnsi="宋体" w:eastAsia="宋体" w:cs="宋体"/>
          <w:b w:val="0"/>
          <w:bCs w:val="0"/>
          <w:color w:val="auto"/>
          <w:sz w:val="24"/>
          <w:szCs w:val="24"/>
          <w:highlight w:val="none"/>
          <w:lang w:val="en-US" w:eastAsia="zh-CN"/>
        </w:rPr>
        <w:t>付费扩容</w:t>
      </w:r>
      <w:r>
        <w:rPr>
          <w:rFonts w:hint="eastAsia" w:ascii="宋体" w:hAnsi="宋体" w:eastAsia="宋体" w:cs="宋体"/>
          <w:b w:val="0"/>
          <w:bCs w:val="0"/>
          <w:color w:val="auto"/>
          <w:sz w:val="24"/>
          <w:szCs w:val="24"/>
          <w:highlight w:val="none"/>
          <w:lang w:eastAsia="zh-CN"/>
        </w:rPr>
        <w:t>，导致用户长期使用成本不可控，且面临服务条款或政策变更的风险。</w:t>
      </w:r>
    </w:p>
    <w:p w14:paraId="7BD5E140">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第二种路径是网络附加存储系统。在商用NAS领域，群晖的Photos套件和威联通的QuMagie</w:t>
      </w:r>
      <w:r>
        <w:rPr>
          <w:rFonts w:hint="eastAsia" w:ascii="宋体" w:hAnsi="宋体" w:eastAsia="宋体" w:cs="宋体"/>
          <w:b w:val="0"/>
          <w:bCs w:val="0"/>
          <w:color w:val="auto"/>
          <w:sz w:val="24"/>
          <w:szCs w:val="24"/>
          <w:highlight w:val="none"/>
          <w:lang w:val="en-US" w:eastAsia="zh-CN"/>
        </w:rPr>
        <w:t>均</w:t>
      </w:r>
      <w:r>
        <w:rPr>
          <w:rFonts w:hint="eastAsia" w:ascii="宋体" w:hAnsi="宋体" w:eastAsia="宋体" w:cs="宋体"/>
          <w:b w:val="0"/>
          <w:bCs w:val="0"/>
          <w:color w:val="auto"/>
          <w:sz w:val="24"/>
          <w:szCs w:val="24"/>
          <w:highlight w:val="none"/>
          <w:lang w:eastAsia="zh-CN"/>
        </w:rPr>
        <w:t>提供了优秀的相册管理体验，但普遍存在初始成本高、配置部署复杂、功能冗余、软硬件绑定或对用户技术要求较高等</w:t>
      </w:r>
      <w:r>
        <w:rPr>
          <w:rFonts w:hint="eastAsia" w:ascii="宋体" w:hAnsi="宋体" w:eastAsia="宋体" w:cs="宋体"/>
          <w:b w:val="0"/>
          <w:bCs w:val="0"/>
          <w:color w:val="auto"/>
          <w:sz w:val="24"/>
          <w:szCs w:val="24"/>
          <w:highlight w:val="none"/>
          <w:lang w:val="en-US" w:eastAsia="zh-CN"/>
        </w:rPr>
        <w:t>问题，对于仅需核心照片管理功能的用户而言，NAS系统提供的文件同步、虚拟机、多媒体服务器等大量附加功能并非必需，却显著提高了购置成本与使用门槛。</w:t>
      </w:r>
    </w:p>
    <w:p w14:paraId="42D41BC6">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eastAsia="zh-CN"/>
        </w:rPr>
        <w:t>综上，现有市场方案在专业功能深度、</w:t>
      </w:r>
      <w:r>
        <w:rPr>
          <w:rFonts w:hint="eastAsia" w:ascii="宋体" w:hAnsi="宋体" w:eastAsia="宋体" w:cs="宋体"/>
          <w:b w:val="0"/>
          <w:bCs w:val="0"/>
          <w:color w:val="auto"/>
          <w:sz w:val="24"/>
          <w:szCs w:val="24"/>
          <w:highlight w:val="none"/>
          <w:lang w:val="en-US" w:eastAsia="zh-CN"/>
        </w:rPr>
        <w:t>极致</w:t>
      </w:r>
      <w:r>
        <w:rPr>
          <w:rFonts w:hint="eastAsia" w:ascii="宋体" w:hAnsi="宋体" w:eastAsia="宋体" w:cs="宋体"/>
          <w:b w:val="0"/>
          <w:bCs w:val="0"/>
          <w:color w:val="auto"/>
          <w:sz w:val="24"/>
          <w:szCs w:val="24"/>
          <w:highlight w:val="none"/>
          <w:lang w:eastAsia="zh-CN"/>
        </w:rPr>
        <w:t>使用体验、可控经济成本等多个维度上，尚未能提供均衡的解决方案。因此，设计与实现一个能有机结合以上优势、专注解决照片管理核心需求的私有化共享相册平台，是一个具有明确现实意义与实践价值的课题。</w:t>
      </w:r>
    </w:p>
    <w:p w14:paraId="0B6E70BD">
      <w:pPr>
        <w:pStyle w:val="3"/>
      </w:pPr>
      <w:bookmarkStart w:id="18" w:name="_Toc192145237"/>
      <w:r>
        <w:t>研究内容与</w:t>
      </w:r>
      <w:r>
        <w:rPr>
          <w:rFonts w:hint="eastAsia"/>
        </w:rPr>
        <w:t>研究思路</w:t>
      </w:r>
      <w:bookmarkEnd w:id="18"/>
    </w:p>
    <w:p w14:paraId="46B9AA89">
      <w:pPr>
        <w:pStyle w:val="4"/>
        <w:tabs>
          <w:tab w:val="left" w:pos="0"/>
          <w:tab w:val="left" w:pos="40"/>
        </w:tabs>
      </w:pPr>
      <w:bookmarkStart w:id="19" w:name="_Toc192145238"/>
      <w:r>
        <w:rPr>
          <w:rFonts w:hint="eastAsia"/>
        </w:rPr>
        <w:t>研究内容</w:t>
      </w:r>
      <w:bookmarkEnd w:id="19"/>
    </w:p>
    <w:p w14:paraId="719EB778">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rPr>
      </w:pPr>
      <w:r>
        <w:rPr>
          <w:rFonts w:hint="eastAsia" w:ascii="宋体" w:hAnsi="宋体" w:eastAsia="宋体" w:cs="宋体"/>
          <w:b w:val="0"/>
          <w:bCs w:val="0"/>
          <w:color w:val="auto"/>
          <w:sz w:val="24"/>
          <w:szCs w:val="24"/>
          <w:highlight w:val="none"/>
          <w:lang w:val="en-US" w:eastAsia="zh-CN"/>
        </w:rPr>
        <w:t>本研究以私有化共享相册平台为研究对象，主要内容包括系统设计、软件开发与测试三个方面。首先，在系统设计方面，完成了整体架构规划，包括前后端分离的模块划分、数据库建模及功能模块设计，明确了用户认证、照片库、相册管理、共享协作及检索地图五大核心模块的实现逻辑。其次，在软件开发方面，基于 Node.js + Express 构建后端高并发接口服务，Svelte 实现前端页面与交互，完成了用户管理、相册组织、资源上传与浏览、共享访问及检索功能的开发。最后，在系统测试方面，通过功能测试、业务流程验证及性能测试，确保系统功能完整、稳定可靠，并验证了设计目标的实现效果。研究目标是构建一个可私有化部署、性能高效、功能完备、用户体验友好的共享相册平台。</w:t>
      </w:r>
    </w:p>
    <w:p w14:paraId="47D81A34">
      <w:pPr>
        <w:pStyle w:val="4"/>
        <w:tabs>
          <w:tab w:val="left" w:pos="0"/>
          <w:tab w:val="left" w:pos="40"/>
        </w:tabs>
      </w:pPr>
      <w:bookmarkStart w:id="20" w:name="_Toc192145239"/>
      <w:r>
        <w:rPr>
          <w:rFonts w:hint="eastAsia"/>
        </w:rPr>
        <w:t>研究思路</w:t>
      </w:r>
      <w:bookmarkEnd w:id="20"/>
    </w:p>
    <w:p w14:paraId="019971DB">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pPr>
      <w:r>
        <w:rPr>
          <w:rFonts w:hint="eastAsia" w:ascii="宋体" w:hAnsi="宋体" w:eastAsia="宋体" w:cs="宋体"/>
          <w:b w:val="0"/>
          <w:bCs w:val="0"/>
          <w:color w:val="auto"/>
          <w:sz w:val="24"/>
          <w:szCs w:val="24"/>
          <w:highlight w:val="none"/>
          <w:lang w:val="en-US" w:eastAsia="zh-CN"/>
        </w:rPr>
        <w:t>首先，通过分析目标用户需求和工作流程，明确系统功能需求和性能要求；其次，进行整体架构设计和数据库建模，规划模块划分与交互逻辑；随后按照模块设计逐步实现功能，并在开发过程中进行接口联调和性能优化；最后，通过系统测试验证各模块功能完整性及业务流程闭环，同时结合用户体验进行改进。该思路保证系统开发具有清晰逻辑、实现可控，并与论文研究目标紧密对应。</w:t>
      </w:r>
    </w:p>
    <w:p w14:paraId="3F4DB143">
      <w:pPr>
        <w:pStyle w:val="3"/>
      </w:pPr>
      <w:bookmarkStart w:id="21" w:name="_Toc192145240"/>
      <w:r>
        <w:t>研究的方法和技术路线</w:t>
      </w:r>
      <w:bookmarkEnd w:id="21"/>
    </w:p>
    <w:p w14:paraId="3401F399">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本研究采用系统工程与软件开发方法结合的研究方法。系统分析阶段通过调研和用户访谈明确需求；设计阶段采用面向对象分析与模块化设计方法，绘制用例图、活动图、顺序图及数据库 E-R 图；实现阶段基于 Node.js + Express 构建后端服务，使用 Svelte 实现前端页面和交互逻辑；测试阶段进行功能、性能和业务流程测试。技术路线遵循前后端分离架构，数据库使用 PostgreSQL 存储核心业务数据，Redis 提供缓存支持，并通过 RESTful API 实现模块间通信。整体路线确保系统开发从需求到实现、再到测试验证形成完整闭环，能够支撑论文研究目标的实现，并为实际部署提供技术可行性和应用价值。</w:t>
      </w:r>
    </w:p>
    <w:p w14:paraId="2FE199D6">
      <w:pPr>
        <w:rPr>
          <w:rFonts w:hint="eastAsia" w:ascii="宋体" w:hAnsi="宋体" w:eastAsia="宋体" w:cs="宋体"/>
          <w:b w:val="0"/>
          <w:bCs w:val="0"/>
          <w:color w:val="auto"/>
          <w:sz w:val="24"/>
          <w:szCs w:val="24"/>
          <w:highlight w:val="none"/>
          <w:lang w:eastAsia="zh-CN"/>
        </w:rPr>
      </w:pPr>
      <w:r>
        <w:rPr>
          <w:rFonts w:hint="eastAsia" w:ascii="宋体" w:hAnsi="宋体" w:eastAsia="宋体" w:cs="宋体"/>
          <w:b w:val="0"/>
          <w:bCs w:val="0"/>
          <w:color w:val="auto"/>
          <w:sz w:val="24"/>
          <w:szCs w:val="24"/>
          <w:highlight w:val="none"/>
          <w:lang w:val="en-US" w:eastAsia="zh-CN"/>
        </w:rPr>
        <w:br w:type="page"/>
      </w:r>
    </w:p>
    <w:bookmarkEnd w:id="17"/>
    <w:p w14:paraId="7D28F393">
      <w:pPr>
        <w:pStyle w:val="2"/>
        <w:bidi w:val="0"/>
        <w:rPr>
          <w:rFonts w:hint="eastAsia"/>
        </w:rPr>
      </w:pPr>
      <w:bookmarkStart w:id="22" w:name="_Toc224925262"/>
      <w:r>
        <w:rPr>
          <w:rFonts w:hint="eastAsia"/>
        </w:rPr>
        <w:t>系统分析</w:t>
      </w:r>
      <w:bookmarkEnd w:id="22"/>
    </w:p>
    <w:p w14:paraId="70EB5E97">
      <w:pPr>
        <w:pStyle w:val="3"/>
        <w:bidi w:val="0"/>
        <w:rPr>
          <w:rFonts w:hint="eastAsia"/>
        </w:rPr>
      </w:pPr>
      <w:bookmarkStart w:id="23" w:name="_Toc224925263"/>
      <w:r>
        <w:rPr>
          <w:rFonts w:hint="eastAsia"/>
        </w:rPr>
        <w:t>系统可行性分析</w:t>
      </w:r>
      <w:bookmarkEnd w:id="23"/>
    </w:p>
    <w:p w14:paraId="15731057">
      <w:pPr>
        <w:pStyle w:val="4"/>
        <w:bidi w:val="0"/>
        <w:rPr>
          <w:rFonts w:hint="eastAsia"/>
        </w:rPr>
      </w:pPr>
      <w:bookmarkStart w:id="24" w:name="_Toc224925264"/>
      <w:r>
        <w:rPr>
          <w:rFonts w:hint="eastAsia"/>
        </w:rPr>
        <w:t>技术可行性分析</w:t>
      </w:r>
      <w:bookmarkEnd w:id="24"/>
    </w:p>
    <w:p w14:paraId="36CB5364">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本系统采用当前较为成熟的 Web 开发技术栈，整体技术方案具备良好的实现基础。前端使用 Svelte 构建用户界面，具有组件结构清晰、页面响应快、交互组织直观等特点，适合实现照片浏览、相册详情、搜索筛选和共享访问等页面。后端采用 Node.js 与 NestJS 构建业务服务，具备良好的模块化组织能力，便于将用户管理、资源管理、相册管理、共享访问与检索等功能进行拆分和维护。</w:t>
      </w:r>
    </w:p>
    <w:p w14:paraId="6BE3A7A0">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在数据支撑方面，系统使用 PostgreSQL 作为关系型数据库，能够较好地存储用户、资源、相册、标签和共享链接等结构化数据，同时支持复杂查询和关联关系维护。Redis 则用于缓存与部分任务支撑，可提升常见访问场景的响应效率。媒体文件本身不直接存储在数据库中，而是由文件存储目录进行保存，再由后端接口统一提供访问能力，这种方式既适合影像资源场景，也符合相册平台对大文件读写的实际需求。</w:t>
      </w:r>
    </w:p>
    <w:p w14:paraId="2716EB49">
      <w:pPr>
        <w:pStyle w:val="4"/>
        <w:bidi w:val="0"/>
        <w:rPr>
          <w:rFonts w:hint="eastAsia"/>
        </w:rPr>
      </w:pPr>
      <w:bookmarkStart w:id="25" w:name="_Toc224925265"/>
      <w:r>
        <w:rPr>
          <w:rFonts w:hint="eastAsia"/>
        </w:rPr>
        <w:t>经济可行性分析</w:t>
      </w:r>
      <w:bookmarkEnd w:id="25"/>
    </w:p>
    <w:p w14:paraId="0401EEA7">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本系统主要采用开源软件和通用开发框架构建，不涉及高额商业授权费用。前端框架、后端框架、数据库和缓存组件均可在开源条件下使用，开发阶段不需要额外购买专用软件即可完成系统搭建与功能实现。对于毕业设计项目而言，这种技术栈能够在保证系统完整性的同时降低总体开发成本。</w:t>
      </w:r>
    </w:p>
    <w:p w14:paraId="3B920C9F">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系统运行环境可部署在个人电脑、本地服务器或普通云主机中，对硬件要求相对可控。由于平台主要面向照片与视频资源的管理和访问，因此普通的开发主机即可满足基本测试和展示要求。整体来看，本系统在软硬件投入方面成本较低，具有良好的经济可行性。</w:t>
      </w:r>
    </w:p>
    <w:p w14:paraId="6B30043F">
      <w:pPr>
        <w:pStyle w:val="4"/>
        <w:bidi w:val="0"/>
        <w:rPr>
          <w:rFonts w:hint="eastAsia"/>
        </w:rPr>
      </w:pPr>
      <w:bookmarkStart w:id="26" w:name="_Toc224925266"/>
      <w:r>
        <w:rPr>
          <w:rFonts w:hint="eastAsia"/>
        </w:rPr>
        <w:t>运行可行性分析</w:t>
      </w:r>
      <w:bookmarkEnd w:id="26"/>
    </w:p>
    <w:p w14:paraId="378EFC6A">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系统采用浏览器访问方式，用户无需安装额外客户端即可完成照片浏览、相册管理与共享访问，使用门槛较低。平台的主导航采用侧边栏布局，核心功能入口清晰，用户可以快速进入照片库、相册、共享和检索等页面，较好符合影像管理系统的使用习惯。</w:t>
      </w:r>
    </w:p>
    <w:p w14:paraId="6CF8DED9">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从使用流程来看，普通用户只需完成登录，即可完成主要操作；共享访问者则通过共享链接直接查看授权资源；管理员主要负责用户相关信息的管理。这种角色边界清晰、业务流程明确的设计，使系统具备较强的运行可行性。</w:t>
      </w:r>
    </w:p>
    <w:p w14:paraId="7FE38256">
      <w:pPr>
        <w:pStyle w:val="3"/>
        <w:rPr>
          <w:rFonts w:hint="eastAsia"/>
        </w:rPr>
      </w:pPr>
      <w:bookmarkStart w:id="27" w:name="_Toc10852"/>
      <w:bookmarkStart w:id="28" w:name="_Toc21800"/>
      <w:bookmarkStart w:id="29" w:name="_Toc192145242"/>
      <w:bookmarkStart w:id="30" w:name="_Toc8056"/>
      <w:r>
        <w:rPr>
          <w:rFonts w:hint="eastAsia"/>
        </w:rPr>
        <w:t>系统需求分析</w:t>
      </w:r>
      <w:bookmarkEnd w:id="27"/>
      <w:bookmarkEnd w:id="28"/>
      <w:bookmarkEnd w:id="29"/>
      <w:bookmarkEnd w:id="30"/>
    </w:p>
    <w:p w14:paraId="39F94019">
      <w:pPr>
        <w:pStyle w:val="4"/>
        <w:bidi w:val="0"/>
        <w:rPr>
          <w:rFonts w:hint="eastAsia"/>
          <w:lang w:val="en-US" w:eastAsia="zh-CN"/>
        </w:rPr>
      </w:pPr>
      <w:r>
        <w:rPr>
          <w:rFonts w:hint="eastAsia"/>
        </w:rPr>
        <w:t>功能</w:t>
      </w:r>
      <w:r>
        <w:rPr>
          <w:rFonts w:hint="eastAsia"/>
          <w:lang w:val="en-US" w:eastAsia="zh-CN"/>
        </w:rPr>
        <w:t>性</w:t>
      </w:r>
      <w:r>
        <w:rPr>
          <w:rFonts w:hint="eastAsia"/>
        </w:rPr>
        <w:t>需求</w:t>
      </w:r>
      <w:r>
        <w:rPr>
          <w:rFonts w:hint="eastAsia"/>
          <w:lang w:val="en-US" w:eastAsia="zh-CN"/>
        </w:rPr>
        <w:t>分析</w:t>
      </w:r>
    </w:p>
    <w:p w14:paraId="604379D1">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本系统面向私有化共享相册场景设计，按照实际访问对象将用户划分为管理员、注册用户和共享访问者三类角色。三类角色在系统中的使用范围不同，决定了平台在页面展示、接口访问和功能授权方面的设计方式。</w:t>
      </w:r>
    </w:p>
    <w:p w14:paraId="4C600F9F">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管理员主要负责平台中的用户相关管理工作，不承担普通用户的日常照片整理主流程。注册用户是系统的主要使用者，负责完成照片上传、浏览、相册维护、共享协作和搜索定位等功能。共享访问者则不需要完整账号，只在共享授权范围内访问指定资源或相册内容。</w:t>
      </w:r>
    </w:p>
    <w:p w14:paraId="673F0950">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p>
    <w:p w14:paraId="20C625D4">
      <w:pPr>
        <w:ind w:firstLine="480"/>
        <w:rPr>
          <w:rFonts w:hint="eastAsia"/>
        </w:rPr>
      </w:pPr>
      <w:bookmarkStart w:id="63" w:name="_GoBack"/>
      <w:bookmarkEnd w:id="63"/>
    </w:p>
    <w:p w14:paraId="4ABE33E6">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rPr>
      </w:pPr>
      <w:r>
        <w:rPr>
          <w:rFonts w:hint="eastAsia" w:ascii="黑体" w:hAnsi="黑体" w:eastAsia="黑体"/>
          <w:b/>
          <w:sz w:val="21"/>
        </w:rPr>
        <w:t>图2-1 系统用例图</w:t>
      </w:r>
    </w:p>
    <w:p w14:paraId="21B170D7">
      <w:pPr>
        <w:pStyle w:val="4"/>
        <w:bidi w:val="0"/>
        <w:rPr>
          <w:rFonts w:hint="eastAsia"/>
        </w:rPr>
      </w:pPr>
      <w:bookmarkStart w:id="31" w:name="_Toc224925271"/>
      <w:r>
        <w:rPr>
          <w:rFonts w:hint="eastAsia"/>
        </w:rPr>
        <w:t>系统非功能性需求</w:t>
      </w:r>
      <w:bookmarkEnd w:id="31"/>
    </w:p>
    <w:p w14:paraId="28F566BD">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在性能方面，系统应能够较稳定地完成常见页面加载、资源浏览、相册访问和条件检索等操作，保证用户在正常数据规模下获得较流畅的使用体验。对于照片库、相册详情和共享访问等高频页面，系统应能够在较短时间内完成资源列表展示和缩略图加载，以满足影像管理场景下对浏览体验的基本要求。</w:t>
      </w:r>
    </w:p>
    <w:p w14:paraId="595B52B1">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在安全性方面，系统应具备基本的身份认证、会话管理、权限控制和共享访问保护能力，避免未授权用户直接访问受限资源。用户登录后，系统应通过会话状态维持访问连续性；共享链接访问时，系统应按照密码、有效期和授权范围进行校验；管理员和普通用户的功能边界也应保持清晰，以降低误操作和越权访问风险。</w:t>
      </w:r>
    </w:p>
    <w:p w14:paraId="3C8C9F0C">
      <w:pPr>
        <w:keepNext w:val="0"/>
        <w:keepLines w:val="0"/>
        <w:pageBreakBefore w:val="0"/>
        <w:widowControl/>
        <w:kinsoku/>
        <w:wordWrap/>
        <w:overflowPunct/>
        <w:topLinePunct/>
        <w:autoSpaceDE w:val="0"/>
        <w:autoSpaceDN w:val="0"/>
        <w:bidi w:val="0"/>
        <w:adjustRightInd w:val="0"/>
        <w:snapToGrid w:val="0"/>
        <w:spacing w:line="360" w:lineRule="auto"/>
        <w:ind w:firstLine="480" w:firstLineChars="200"/>
        <w:textAlignment w:val="baseline"/>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在可维护性方面，系统前后端应具备较清晰的模块边界，便于对不同业务功能进行独立调整和后续扩展。前端页面应尽量与后端接口职责相对应，数据库实体关系应围绕核心业务稳定设计。在易用性方面，系统页面导航应贴近用户使用习惯，能够通过统一侧边栏快速进入照片库、相册、共享与检索等主要页面，并保持功能名称和页面逻辑的一致性。</w:t>
      </w:r>
    </w:p>
    <w:p w14:paraId="432186CF">
      <w:pPr>
        <w:pStyle w:val="3"/>
      </w:pPr>
      <w:bookmarkStart w:id="32" w:name="_Toc192145243"/>
      <w:r>
        <w:t>系统</w:t>
      </w:r>
      <w:r>
        <w:rPr>
          <w:rFonts w:hint="eastAsia"/>
        </w:rPr>
        <w:t>功能模块</w:t>
      </w:r>
      <w:bookmarkEnd w:id="32"/>
    </w:p>
    <w:p w14:paraId="7C399A31">
      <w:pPr>
        <w:spacing w:line="360" w:lineRule="exact"/>
        <w:ind w:left="0" w:leftChars="0" w:firstLine="0" w:firstLineChars="0"/>
        <w:jc w:val="left"/>
        <w:rPr>
          <w:rFonts w:hint="eastAsia" w:ascii="宋体" w:hAnsi="宋体" w:eastAsia="宋体"/>
          <w:b w:val="0"/>
          <w:sz w:val="24"/>
        </w:rPr>
      </w:pPr>
    </w:p>
    <w:p w14:paraId="337DCAA1">
      <w:pPr>
        <w:widowControl/>
        <w:spacing w:line="240" w:lineRule="auto"/>
        <w:ind w:firstLineChars="0"/>
        <w:jc w:val="left"/>
      </w:pPr>
      <w:r>
        <w:br w:type="page"/>
      </w:r>
    </w:p>
    <w:p w14:paraId="77336C8E">
      <w:pPr>
        <w:pStyle w:val="2"/>
        <w:numPr>
          <w:ilvl w:val="0"/>
          <w:numId w:val="4"/>
        </w:numPr>
        <w:spacing w:line="360" w:lineRule="exact"/>
        <w:jc w:val="center"/>
        <w:rPr>
          <w:rFonts w:hint="eastAsia"/>
        </w:rPr>
      </w:pPr>
      <w:bookmarkStart w:id="33" w:name="_Toc224925272"/>
      <w:r>
        <w:rPr>
          <w:rFonts w:hint="eastAsia" w:ascii="黑体" w:hAnsi="黑体" w:eastAsia="黑体"/>
          <w:b/>
          <w:sz w:val="32"/>
        </w:rPr>
        <w:t>3 系统的设计</w:t>
      </w:r>
      <w:bookmarkEnd w:id="33"/>
    </w:p>
    <w:p w14:paraId="4BE367CF">
      <w:pPr>
        <w:pStyle w:val="3"/>
        <w:numPr>
          <w:ilvl w:val="1"/>
          <w:numId w:val="4"/>
        </w:numPr>
        <w:spacing w:line="360" w:lineRule="exact"/>
        <w:ind w:firstLine="720"/>
        <w:jc w:val="left"/>
        <w:rPr>
          <w:rFonts w:hint="eastAsia"/>
        </w:rPr>
      </w:pPr>
      <w:bookmarkStart w:id="34" w:name="_Toc224925273"/>
      <w:r>
        <w:rPr>
          <w:rFonts w:hint="eastAsia" w:ascii="宋体" w:hAnsi="宋体" w:eastAsia="宋体"/>
          <w:b w:val="0"/>
          <w:sz w:val="24"/>
        </w:rPr>
        <w:t>3.1 系统的功能模块</w:t>
      </w:r>
      <w:bookmarkEnd w:id="34"/>
    </w:p>
    <w:p w14:paraId="7568A12F">
      <w:pPr>
        <w:pStyle w:val="4"/>
        <w:numPr>
          <w:ilvl w:val="2"/>
          <w:numId w:val="4"/>
        </w:numPr>
        <w:spacing w:line="360" w:lineRule="exact"/>
        <w:ind w:firstLine="720"/>
        <w:jc w:val="left"/>
        <w:rPr>
          <w:rFonts w:hint="eastAsia"/>
        </w:rPr>
      </w:pPr>
      <w:bookmarkStart w:id="35" w:name="_Toc224925274"/>
      <w:r>
        <w:rPr>
          <w:rFonts w:hint="eastAsia" w:ascii="宋体" w:hAnsi="宋体" w:eastAsia="宋体"/>
          <w:b w:val="0"/>
          <w:sz w:val="24"/>
        </w:rPr>
        <w:t>3.1.1 系统总体架构</w:t>
      </w:r>
      <w:bookmarkEnd w:id="35"/>
    </w:p>
    <w:p w14:paraId="17B85B86">
      <w:pPr>
        <w:spacing w:line="360" w:lineRule="exact"/>
        <w:ind w:firstLine="720"/>
        <w:jc w:val="left"/>
        <w:rPr>
          <w:rFonts w:hint="eastAsia"/>
        </w:rPr>
      </w:pPr>
      <w:r>
        <w:rPr>
          <w:rFonts w:hint="eastAsia" w:ascii="宋体" w:hAnsi="宋体" w:eastAsia="宋体"/>
          <w:b w:val="0"/>
          <w:sz w:val="24"/>
        </w:rPr>
        <w:t>本系统采用 B/S 架构进行设计。用户通过浏览器访问 Web 前端页面，前端负责页面展示、用户交互和请求发起；后端负责处理用户认证、资源管理、相册管理、共享访问和检索等业务逻辑；PostgreSQL 负责存储系统中的结构化业务数据；Redis 为系统运行提供缓存与任务支撑；媒体文件则存储于文件目录中，由后端在资源访问时进行统一管理。</w:t>
      </w:r>
    </w:p>
    <w:p w14:paraId="2DE18EE8">
      <w:pPr>
        <w:spacing w:line="360" w:lineRule="exact"/>
        <w:ind w:firstLine="720"/>
        <w:jc w:val="left"/>
        <w:rPr>
          <w:rFonts w:hint="eastAsia"/>
        </w:rPr>
      </w:pPr>
      <w:r>
        <w:rPr>
          <w:rFonts w:hint="eastAsia" w:ascii="宋体" w:hAnsi="宋体" w:eastAsia="宋体"/>
          <w:b w:val="0"/>
          <w:sz w:val="24"/>
        </w:rPr>
        <w:t>从结构层次上看，系统可分为表现层、业务层、数据层和存储支撑层。表现层主要由 Web 前端页面组成，承担页面渲染、路由跳转和用户交互职责；业务层由后端接口组成，负责身份认证、资源读写、共享访问校验和标签、地图等业务处理；数据层由 PostgreSQL 构成，负责核心业务实体的数据持久化；存储支撑层则包括 Redis 与媒体文件目录，用于支撑缓存访问、状态协调和实际文件读写。</w:t>
      </w:r>
    </w:p>
    <w:p w14:paraId="6114632F">
      <w:pPr>
        <w:spacing w:line="360" w:lineRule="exact"/>
        <w:ind w:firstLine="720"/>
        <w:jc w:val="left"/>
        <w:rPr>
          <w:rFonts w:hint="eastAsia"/>
        </w:rPr>
      </w:pPr>
      <w:r>
        <w:rPr>
          <w:rFonts w:hint="eastAsia" w:ascii="宋体" w:hAnsi="宋体" w:eastAsia="宋体"/>
          <w:b w:val="0"/>
          <w:sz w:val="24"/>
        </w:rPr>
        <w:t>这种架构方式将页面交互、业务处理和数据存储进行了分层组织，既能够保证系统结构清晰，也便于在论文中围绕页面演示顺序对各功能模块进行说明。同时，前后端分层结构也使得系统在后续调整页面表现形式、补充模块功能或优化数据结构时具有较好的可维护性。</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3C51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4F2816D5">
            <w:pPr>
              <w:ind w:firstLineChars="0"/>
              <w:jc w:val="center"/>
              <w:rPr>
                <w:rFonts w:hint="eastAsia"/>
              </w:rPr>
            </w:pPr>
            <w:r>
              <w:rPr>
                <w:rFonts w:hint="eastAsia"/>
              </w:rPr>
              <w:t>图片占位</w:t>
            </w:r>
          </w:p>
          <w:p w14:paraId="529F1769">
            <w:pPr>
              <w:ind w:firstLineChars="0"/>
              <w:jc w:val="center"/>
              <w:rPr>
                <w:rFonts w:hint="eastAsia"/>
              </w:rPr>
            </w:pPr>
            <w:r>
              <w:rPr>
                <w:rFonts w:hint="eastAsia"/>
              </w:rPr>
              <w:t>请在此处插入图3-1 系统总体功能模块结构图</w:t>
            </w:r>
          </w:p>
        </w:tc>
      </w:tr>
    </w:tbl>
    <w:p w14:paraId="5F68FF66">
      <w:pPr>
        <w:ind w:firstLine="480"/>
        <w:rPr>
          <w:rFonts w:hint="eastAsia"/>
        </w:rPr>
      </w:pPr>
    </w:p>
    <w:p w14:paraId="222CAF47">
      <w:pPr>
        <w:pStyle w:val="12"/>
        <w:spacing w:line="360" w:lineRule="exact"/>
        <w:jc w:val="center"/>
        <w:rPr>
          <w:rFonts w:hint="eastAsia"/>
        </w:rPr>
      </w:pPr>
      <w:r>
        <w:rPr>
          <w:rFonts w:hint="eastAsia" w:ascii="黑体" w:hAnsi="黑体" w:eastAsia="黑体"/>
          <w:b/>
          <w:sz w:val="21"/>
        </w:rPr>
        <w:t>图3-1 系统总体功能模块结构图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29E2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7B884B0E">
            <w:pPr>
              <w:ind w:firstLineChars="0"/>
              <w:jc w:val="center"/>
              <w:rPr>
                <w:rFonts w:hint="eastAsia"/>
              </w:rPr>
            </w:pPr>
            <w:r>
              <w:rPr>
                <w:rFonts w:hint="eastAsia"/>
              </w:rPr>
              <w:t>图片占位</w:t>
            </w:r>
          </w:p>
          <w:p w14:paraId="7A1F9D4F">
            <w:pPr>
              <w:ind w:firstLineChars="0"/>
              <w:jc w:val="center"/>
              <w:rPr>
                <w:rFonts w:hint="eastAsia"/>
              </w:rPr>
            </w:pPr>
            <w:r>
              <w:rPr>
                <w:rFonts w:hint="eastAsia"/>
              </w:rPr>
              <w:t>请在此处插入图3-2 系统总体架构图</w:t>
            </w:r>
          </w:p>
        </w:tc>
      </w:tr>
    </w:tbl>
    <w:p w14:paraId="1E8F521E">
      <w:pPr>
        <w:ind w:firstLine="480"/>
        <w:rPr>
          <w:rFonts w:hint="eastAsia"/>
        </w:rPr>
      </w:pPr>
    </w:p>
    <w:p w14:paraId="3D840A97">
      <w:pPr>
        <w:pStyle w:val="12"/>
        <w:spacing w:line="360" w:lineRule="exact"/>
        <w:jc w:val="center"/>
        <w:rPr>
          <w:rFonts w:hint="eastAsia"/>
        </w:rPr>
      </w:pPr>
      <w:r>
        <w:rPr>
          <w:rFonts w:hint="eastAsia" w:ascii="黑体" w:hAnsi="黑体" w:eastAsia="黑体"/>
          <w:b/>
          <w:sz w:val="21"/>
        </w:rPr>
        <w:t>图3-2 系统总体架构图</w:t>
      </w:r>
    </w:p>
    <w:p w14:paraId="2A019848">
      <w:pPr>
        <w:pStyle w:val="4"/>
        <w:numPr>
          <w:ilvl w:val="2"/>
          <w:numId w:val="4"/>
        </w:numPr>
        <w:spacing w:line="360" w:lineRule="exact"/>
        <w:ind w:firstLine="720"/>
        <w:jc w:val="left"/>
        <w:rPr>
          <w:rFonts w:hint="eastAsia"/>
        </w:rPr>
      </w:pPr>
      <w:bookmarkStart w:id="36" w:name="_Toc224925275"/>
      <w:r>
        <w:rPr>
          <w:rFonts w:hint="eastAsia" w:ascii="宋体" w:hAnsi="宋体" w:eastAsia="宋体"/>
          <w:b w:val="0"/>
          <w:sz w:val="24"/>
        </w:rPr>
        <w:t>3.1.2 系统功能模块划分</w:t>
      </w:r>
      <w:bookmarkEnd w:id="36"/>
    </w:p>
    <w:p w14:paraId="0D7EE836">
      <w:pPr>
        <w:spacing w:line="360" w:lineRule="exact"/>
        <w:ind w:firstLine="720"/>
        <w:jc w:val="left"/>
        <w:rPr>
          <w:rFonts w:hint="eastAsia"/>
        </w:rPr>
      </w:pPr>
      <w:r>
        <w:rPr>
          <w:rFonts w:hint="eastAsia" w:ascii="宋体" w:hAnsi="宋体" w:eastAsia="宋体"/>
          <w:b w:val="0"/>
          <w:sz w:val="24"/>
        </w:rPr>
        <w:t>为贴合系统实际页面路由和答辩时的演示顺序，本文将平台划分为五个核心功能模块，即用户认证与用户中心模块、照片库模块、相册模块、共享协作模块以及检索与地图模块。该划分方式直接对应系统中的主要导航入口，能够较好地体现页面组织方式与业务流程关系。</w:t>
      </w:r>
    </w:p>
    <w:p w14:paraId="72B8874E">
      <w:pPr>
        <w:spacing w:line="360" w:lineRule="exact"/>
        <w:ind w:firstLine="720"/>
        <w:jc w:val="left"/>
        <w:rPr>
          <w:rFonts w:hint="eastAsia"/>
        </w:rPr>
      </w:pPr>
      <w:r>
        <w:rPr>
          <w:rFonts w:hint="eastAsia" w:ascii="宋体" w:hAnsi="宋体" w:eastAsia="宋体"/>
          <w:b w:val="0"/>
          <w:sz w:val="24"/>
        </w:rPr>
        <w:t>其中，用户认证与用户中心模块对应登录、会话和个人设置等页面，是系统的访问基础；照片库模块对应照片时间线、收藏、归档、回收站和文件夹等资源管理页面，是用户使用频率最高的部分；相册模块对应相册列表和详情页面，承担资源主题化组织功能；共享协作模块对应共享列表、共享链接访问和伙伴共享页面，负责内容传播与协同访问；检索与地图模块对应搜索、标签、地图和地点浏览页面，负责提升资源定位效率。</w:t>
      </w:r>
    </w:p>
    <w:p w14:paraId="3CFA43B5">
      <w:pPr>
        <w:spacing w:line="360" w:lineRule="exact"/>
        <w:ind w:firstLine="720"/>
        <w:jc w:val="left"/>
        <w:rPr>
          <w:rFonts w:hint="eastAsia"/>
        </w:rPr>
      </w:pPr>
      <w:r>
        <w:rPr>
          <w:rFonts w:hint="eastAsia" w:ascii="宋体" w:hAnsi="宋体" w:eastAsia="宋体"/>
          <w:b w:val="0"/>
          <w:sz w:val="24"/>
        </w:rPr>
        <w:t>通过这种路由驱动的模块划分方式，论文中的系统设计与系统实现章节能够形成一一对应关系。答辩时也可以直接按照侧边栏和页面跳转顺序演示系统，减少“论文模块”和“实际页面”不一致带来的讲解负担。</w:t>
      </w:r>
    </w:p>
    <w:p w14:paraId="1E94DB51">
      <w:pPr>
        <w:pStyle w:val="3"/>
        <w:numPr>
          <w:ilvl w:val="1"/>
          <w:numId w:val="4"/>
        </w:numPr>
        <w:spacing w:line="360" w:lineRule="exact"/>
        <w:ind w:firstLine="720"/>
        <w:jc w:val="left"/>
        <w:rPr>
          <w:rFonts w:hint="eastAsia"/>
        </w:rPr>
      </w:pPr>
      <w:bookmarkStart w:id="37" w:name="_Toc224925276"/>
      <w:r>
        <w:rPr>
          <w:rFonts w:hint="eastAsia" w:ascii="宋体" w:hAnsi="宋体" w:eastAsia="宋体"/>
          <w:b w:val="0"/>
          <w:sz w:val="24"/>
        </w:rPr>
        <w:t>3.2 系统模块的设计</w:t>
      </w:r>
      <w:bookmarkEnd w:id="37"/>
    </w:p>
    <w:p w14:paraId="12FD08B0">
      <w:pPr>
        <w:pStyle w:val="4"/>
        <w:numPr>
          <w:ilvl w:val="2"/>
          <w:numId w:val="4"/>
        </w:numPr>
        <w:spacing w:line="360" w:lineRule="exact"/>
        <w:ind w:firstLine="720"/>
        <w:jc w:val="left"/>
        <w:rPr>
          <w:rFonts w:hint="eastAsia"/>
        </w:rPr>
      </w:pPr>
      <w:bookmarkStart w:id="38" w:name="_Toc224925277"/>
      <w:r>
        <w:rPr>
          <w:rFonts w:hint="eastAsia" w:ascii="宋体" w:hAnsi="宋体" w:eastAsia="宋体"/>
          <w:b w:val="0"/>
          <w:sz w:val="24"/>
        </w:rPr>
        <w:t>3.2.1 用户认证与用户中心模块的设计</w:t>
      </w:r>
      <w:bookmarkEnd w:id="38"/>
    </w:p>
    <w:p w14:paraId="246BA02A">
      <w:pPr>
        <w:spacing w:line="360" w:lineRule="exact"/>
        <w:ind w:firstLine="720"/>
        <w:jc w:val="left"/>
        <w:rPr>
          <w:rFonts w:hint="eastAsia"/>
        </w:rPr>
      </w:pPr>
      <w:r>
        <w:rPr>
          <w:rFonts w:hint="eastAsia" w:ascii="宋体" w:hAnsi="宋体" w:eastAsia="宋体"/>
          <w:b w:val="0"/>
          <w:sz w:val="24"/>
        </w:rPr>
        <w:t>用户认证与用户中心模块负责系统访问入口和账户相关信息管理。该模块首先通过登录页面接收用户凭证，后端完成用户信息校验后建立会话记录，使用户能够进入系统主页。用户登录后，可在用户中心页面查看和维护个人资料、偏好设置、会话信息以及接口访问相关设置。对于管理员角色，系统还提供用户列表和用户维护能力，以保证平台用户数据的可管理性。</w:t>
      </w:r>
    </w:p>
    <w:p w14:paraId="6B23A6A5">
      <w:pPr>
        <w:spacing w:line="360" w:lineRule="exact"/>
        <w:ind w:firstLine="720"/>
        <w:jc w:val="left"/>
        <w:rPr>
          <w:rFonts w:hint="eastAsia"/>
        </w:rPr>
      </w:pPr>
      <w:r>
        <w:rPr>
          <w:rFonts w:hint="eastAsia" w:ascii="宋体" w:hAnsi="宋体" w:eastAsia="宋体"/>
          <w:b w:val="0"/>
          <w:sz w:val="24"/>
        </w:rPr>
        <w:t>从系统设计角度看，该模块在整体架构中承担身份识别、权限校验和状态维持三项基础职责，是其他业务模块能够正常工作的前提。其关键数据主要包括用户信息与会话信息，其中用户信息决定系统角色和展示范围，会话信息用于保证连续访问过程中的状态有效性。若认证模块设计不清晰，则后续照片访问、相册共享和用户设置等功能都无法稳定建立在统一身份基础上。</w:t>
      </w:r>
    </w:p>
    <w:p w14:paraId="08693267">
      <w:pPr>
        <w:spacing w:line="360" w:lineRule="exact"/>
        <w:ind w:firstLine="720"/>
        <w:jc w:val="left"/>
        <w:rPr>
          <w:rFonts w:hint="eastAsia"/>
        </w:rPr>
      </w:pPr>
      <w:r>
        <w:rPr>
          <w:rFonts w:hint="eastAsia" w:ascii="宋体" w:hAnsi="宋体" w:eastAsia="宋体"/>
          <w:b w:val="0"/>
          <w:sz w:val="24"/>
        </w:rPr>
        <w:t>在页面组织上，用户认证与用户中心模块并不追求复杂功能，而是强调入口清晰、状态明确和权限分离。也就是说，普通用户通过登录页进入系统后，主要在用户中心中完成偏好与会话管理；管理员则通过用户管理页维护用户数据。这样的设计既符合当前项目代码结构，也使论文叙述更加稳定。</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427C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41BC686B">
            <w:pPr>
              <w:ind w:firstLineChars="0"/>
              <w:jc w:val="center"/>
              <w:rPr>
                <w:rFonts w:hint="eastAsia"/>
              </w:rPr>
            </w:pPr>
            <w:r>
              <w:rPr>
                <w:rFonts w:hint="eastAsia"/>
              </w:rPr>
              <w:t>图片占位</w:t>
            </w:r>
          </w:p>
          <w:p w14:paraId="412BA598">
            <w:pPr>
              <w:ind w:firstLineChars="0"/>
              <w:jc w:val="center"/>
              <w:rPr>
                <w:rFonts w:hint="eastAsia"/>
              </w:rPr>
            </w:pPr>
            <w:r>
              <w:rPr>
                <w:rFonts w:hint="eastAsia"/>
              </w:rPr>
              <w:t>请在此处插入图3-3 用户认证与用户中心模块时序图</w:t>
            </w:r>
          </w:p>
        </w:tc>
      </w:tr>
    </w:tbl>
    <w:p w14:paraId="2B321753">
      <w:pPr>
        <w:ind w:firstLine="480"/>
        <w:rPr>
          <w:rFonts w:hint="eastAsia"/>
        </w:rPr>
      </w:pPr>
    </w:p>
    <w:p w14:paraId="00585C8D">
      <w:pPr>
        <w:pStyle w:val="12"/>
        <w:spacing w:line="360" w:lineRule="exact"/>
        <w:jc w:val="center"/>
        <w:rPr>
          <w:rFonts w:hint="eastAsia"/>
        </w:rPr>
      </w:pPr>
      <w:r>
        <w:rPr>
          <w:rFonts w:hint="eastAsia" w:ascii="黑体" w:hAnsi="黑体" w:eastAsia="黑体"/>
          <w:b/>
          <w:sz w:val="21"/>
        </w:rPr>
        <w:t>图3-3 用户认证与用户中心模块时序图</w:t>
      </w:r>
    </w:p>
    <w:p w14:paraId="474C0DA9">
      <w:pPr>
        <w:pStyle w:val="4"/>
        <w:numPr>
          <w:ilvl w:val="2"/>
          <w:numId w:val="4"/>
        </w:numPr>
        <w:spacing w:line="360" w:lineRule="exact"/>
        <w:ind w:firstLine="720"/>
        <w:jc w:val="left"/>
        <w:rPr>
          <w:rFonts w:hint="eastAsia"/>
        </w:rPr>
      </w:pPr>
      <w:bookmarkStart w:id="39" w:name="_Toc224925278"/>
      <w:r>
        <w:rPr>
          <w:rFonts w:hint="eastAsia" w:ascii="宋体" w:hAnsi="宋体" w:eastAsia="宋体"/>
          <w:b w:val="0"/>
          <w:sz w:val="24"/>
        </w:rPr>
        <w:t>3.2.2 照片库模块的设计</w:t>
      </w:r>
      <w:bookmarkEnd w:id="39"/>
    </w:p>
    <w:p w14:paraId="08CD4A3C">
      <w:pPr>
        <w:spacing w:line="360" w:lineRule="exact"/>
        <w:ind w:firstLine="720"/>
        <w:jc w:val="left"/>
        <w:rPr>
          <w:rFonts w:hint="eastAsia"/>
        </w:rPr>
      </w:pPr>
      <w:r>
        <w:rPr>
          <w:rFonts w:hint="eastAsia" w:ascii="宋体" w:hAnsi="宋体" w:eastAsia="宋体"/>
          <w:b w:val="0"/>
          <w:sz w:val="24"/>
        </w:rPr>
        <w:t>照片库模块是系统的核心模块之一，主要承担资源上传、时间线浏览和资源状态管理功能。该模块以照片库页面为主入口，将照片和视频按照时间维度组织展示，使用户能够以较自然的方式浏览影像资源。同时，系统为资源提供收藏、归档、删除、恢复和文件夹浏览等组织方式，形成围绕资源生命周期展开的管理闭环。</w:t>
      </w:r>
    </w:p>
    <w:p w14:paraId="473A4EEC">
      <w:pPr>
        <w:spacing w:line="360" w:lineRule="exact"/>
        <w:ind w:firstLine="720"/>
        <w:jc w:val="left"/>
        <w:rPr>
          <w:rFonts w:hint="eastAsia"/>
        </w:rPr>
      </w:pPr>
      <w:r>
        <w:rPr>
          <w:rFonts w:hint="eastAsia" w:ascii="宋体" w:hAnsi="宋体" w:eastAsia="宋体"/>
          <w:b w:val="0"/>
          <w:sz w:val="24"/>
        </w:rPr>
        <w:t>在设计上，照片库模块既需要处理资源文件本身，也需要管理资源的元数据、缩略图展示、详情查看以及状态变更结果。用户在照片时间线中通常关注“快速浏览”和“快速定位”，因此系统需要通过统一的资源访问接口和页面路由维持较流畅的浏览体验；当用户进入资源详情页后，又需要具备查看基础属性、修改状态和执行常见操作的能力。</w:t>
      </w:r>
    </w:p>
    <w:p w14:paraId="1BAFE9B6">
      <w:pPr>
        <w:spacing w:line="360" w:lineRule="exact"/>
        <w:ind w:firstLine="720"/>
        <w:jc w:val="left"/>
        <w:rPr>
          <w:rFonts w:hint="eastAsia"/>
        </w:rPr>
      </w:pPr>
      <w:r>
        <w:rPr>
          <w:rFonts w:hint="eastAsia" w:ascii="宋体" w:hAnsi="宋体" w:eastAsia="宋体"/>
          <w:b w:val="0"/>
          <w:sz w:val="24"/>
        </w:rPr>
        <w:t>为了支持多种浏览方式，系统将照片库主页面、收藏页面、归档页面、回收站页面和文件夹页面统一纳入资源管理主线，使用户能够从不同维度定位和整理照片资源。该模块的设计思路并不是简单增加多个页面，而是通过不同页面对同一批资源形成多视角组织，从而提升平台对影像资源的可管理性。</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29FA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7B81DF43">
            <w:pPr>
              <w:ind w:firstLineChars="0"/>
              <w:jc w:val="center"/>
              <w:rPr>
                <w:rFonts w:hint="eastAsia"/>
              </w:rPr>
            </w:pPr>
            <w:r>
              <w:rPr>
                <w:rFonts w:hint="eastAsia"/>
              </w:rPr>
              <w:t>图片占位</w:t>
            </w:r>
          </w:p>
          <w:p w14:paraId="0E63E94F">
            <w:pPr>
              <w:ind w:firstLineChars="0"/>
              <w:jc w:val="center"/>
              <w:rPr>
                <w:rFonts w:hint="eastAsia"/>
              </w:rPr>
            </w:pPr>
            <w:r>
              <w:rPr>
                <w:rFonts w:hint="eastAsia"/>
              </w:rPr>
              <w:t>请在此处插入图3-4 照片库模块活动图</w:t>
            </w:r>
          </w:p>
        </w:tc>
      </w:tr>
    </w:tbl>
    <w:p w14:paraId="0478204A">
      <w:pPr>
        <w:ind w:firstLine="480"/>
        <w:rPr>
          <w:rFonts w:hint="eastAsia"/>
        </w:rPr>
      </w:pPr>
    </w:p>
    <w:p w14:paraId="7CFE3023">
      <w:pPr>
        <w:pStyle w:val="12"/>
        <w:spacing w:line="360" w:lineRule="exact"/>
        <w:jc w:val="center"/>
        <w:rPr>
          <w:rFonts w:hint="eastAsia"/>
        </w:rPr>
      </w:pPr>
      <w:r>
        <w:rPr>
          <w:rFonts w:hint="eastAsia" w:ascii="黑体" w:hAnsi="黑体" w:eastAsia="黑体"/>
          <w:b/>
          <w:sz w:val="21"/>
        </w:rPr>
        <w:t>图3-4 照片库模块活动图</w:t>
      </w:r>
    </w:p>
    <w:p w14:paraId="37ECB694">
      <w:pPr>
        <w:pStyle w:val="4"/>
        <w:numPr>
          <w:ilvl w:val="2"/>
          <w:numId w:val="4"/>
        </w:numPr>
        <w:spacing w:line="360" w:lineRule="exact"/>
        <w:ind w:firstLine="720"/>
        <w:jc w:val="left"/>
        <w:rPr>
          <w:rFonts w:hint="eastAsia"/>
        </w:rPr>
      </w:pPr>
      <w:bookmarkStart w:id="40" w:name="_Toc224925279"/>
      <w:r>
        <w:rPr>
          <w:rFonts w:hint="eastAsia" w:ascii="宋体" w:hAnsi="宋体" w:eastAsia="宋体"/>
          <w:b w:val="0"/>
          <w:sz w:val="24"/>
        </w:rPr>
        <w:t>3.2.3 相册模块的设计</w:t>
      </w:r>
      <w:bookmarkEnd w:id="40"/>
    </w:p>
    <w:p w14:paraId="5C895B17">
      <w:pPr>
        <w:spacing w:line="360" w:lineRule="exact"/>
        <w:ind w:firstLine="720"/>
        <w:jc w:val="left"/>
        <w:rPr>
          <w:rFonts w:hint="eastAsia"/>
        </w:rPr>
      </w:pPr>
      <w:r>
        <w:rPr>
          <w:rFonts w:hint="eastAsia" w:ascii="宋体" w:hAnsi="宋体" w:eastAsia="宋体"/>
          <w:b w:val="0"/>
          <w:sz w:val="24"/>
        </w:rPr>
        <w:t>相册模块用于实现对资源的主题化组织。用户可通过相册列表页查看已有相册，在相册详情页中维护相册名称、描述、封面资源与成员信息，并可执行向相册中添加或移除资源等操作。相册模块的设计目标是为时间线之外的资源组织方式提供支持，使用户能够围绕活动主题、人物关系或时间事件创建资源集合。</w:t>
      </w:r>
    </w:p>
    <w:p w14:paraId="1F4C4EC0">
      <w:pPr>
        <w:spacing w:line="360" w:lineRule="exact"/>
        <w:ind w:firstLine="720"/>
        <w:jc w:val="left"/>
        <w:rPr>
          <w:rFonts w:hint="eastAsia"/>
        </w:rPr>
      </w:pPr>
      <w:r>
        <w:rPr>
          <w:rFonts w:hint="eastAsia" w:ascii="宋体" w:hAnsi="宋体" w:eastAsia="宋体"/>
          <w:b w:val="0"/>
          <w:sz w:val="24"/>
        </w:rPr>
        <w:t>相较于照片库的“系统自动组织”，相册模块更强调“用户主动组织”。用户可以根据自己的使用需求，将某一时间段、某一事件或某一主题下的照片整理为单独相册，并通过相册描述、相册封面和成员管理进一步丰富内容表达方式。因此，相册模块不仅是资源分类工具，也是资源展示工具。</w:t>
      </w:r>
    </w:p>
    <w:p w14:paraId="5AD1626E">
      <w:pPr>
        <w:spacing w:line="360" w:lineRule="exact"/>
        <w:ind w:firstLine="720"/>
        <w:jc w:val="left"/>
        <w:rPr>
          <w:rFonts w:hint="eastAsia"/>
        </w:rPr>
      </w:pPr>
      <w:r>
        <w:rPr>
          <w:rFonts w:hint="eastAsia" w:ascii="宋体" w:hAnsi="宋体" w:eastAsia="宋体"/>
          <w:b w:val="0"/>
          <w:sz w:val="24"/>
        </w:rPr>
        <w:t>该模块在数据上体现为相册实体与资源实体之间的关联关系，同时支持相册与用户之间的成员关系维护。因此，相册模块不仅承担内容整理职责，还与共享协作能力存在紧密联系，是平台进行内容展示和协同访问的重要基础。</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3FB7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0FF51A61">
            <w:pPr>
              <w:ind w:firstLineChars="0"/>
              <w:jc w:val="center"/>
              <w:rPr>
                <w:rFonts w:hint="eastAsia"/>
              </w:rPr>
            </w:pPr>
            <w:r>
              <w:rPr>
                <w:rFonts w:hint="eastAsia"/>
              </w:rPr>
              <w:t>图片占位</w:t>
            </w:r>
          </w:p>
          <w:p w14:paraId="51FBB0B7">
            <w:pPr>
              <w:ind w:firstLineChars="0"/>
              <w:jc w:val="center"/>
              <w:rPr>
                <w:rFonts w:hint="eastAsia"/>
              </w:rPr>
            </w:pPr>
            <w:r>
              <w:rPr>
                <w:rFonts w:hint="eastAsia"/>
              </w:rPr>
              <w:t>请在此处插入图3-5 相册模块流程图</w:t>
            </w:r>
          </w:p>
        </w:tc>
      </w:tr>
    </w:tbl>
    <w:p w14:paraId="5DFC7BC9">
      <w:pPr>
        <w:ind w:firstLine="480"/>
        <w:rPr>
          <w:rFonts w:hint="eastAsia"/>
        </w:rPr>
      </w:pPr>
    </w:p>
    <w:p w14:paraId="21F0840A">
      <w:pPr>
        <w:pStyle w:val="12"/>
        <w:spacing w:line="360" w:lineRule="exact"/>
        <w:jc w:val="center"/>
        <w:rPr>
          <w:rFonts w:hint="eastAsia"/>
        </w:rPr>
      </w:pPr>
      <w:r>
        <w:rPr>
          <w:rFonts w:hint="eastAsia" w:ascii="黑体" w:hAnsi="黑体" w:eastAsia="黑体"/>
          <w:b/>
          <w:sz w:val="21"/>
        </w:rPr>
        <w:t>图3-5 相册模块流程图</w:t>
      </w:r>
    </w:p>
    <w:p w14:paraId="4375A929">
      <w:pPr>
        <w:pStyle w:val="4"/>
        <w:numPr>
          <w:ilvl w:val="2"/>
          <w:numId w:val="4"/>
        </w:numPr>
        <w:spacing w:line="360" w:lineRule="exact"/>
        <w:ind w:firstLine="720"/>
        <w:jc w:val="left"/>
        <w:rPr>
          <w:rFonts w:hint="eastAsia"/>
        </w:rPr>
      </w:pPr>
      <w:bookmarkStart w:id="41" w:name="_Toc224925280"/>
      <w:r>
        <w:rPr>
          <w:rFonts w:hint="eastAsia" w:ascii="宋体" w:hAnsi="宋体" w:eastAsia="宋体"/>
          <w:b w:val="0"/>
          <w:sz w:val="24"/>
        </w:rPr>
        <w:t>3.2.4 共享协作模块的设计</w:t>
      </w:r>
      <w:bookmarkEnd w:id="41"/>
    </w:p>
    <w:p w14:paraId="5C1D6AED">
      <w:pPr>
        <w:spacing w:line="360" w:lineRule="exact"/>
        <w:ind w:firstLine="720"/>
        <w:jc w:val="left"/>
        <w:rPr>
          <w:rFonts w:hint="eastAsia"/>
        </w:rPr>
      </w:pPr>
      <w:r>
        <w:rPr>
          <w:rFonts w:hint="eastAsia" w:ascii="宋体" w:hAnsi="宋体" w:eastAsia="宋体"/>
          <w:b w:val="0"/>
          <w:sz w:val="24"/>
        </w:rPr>
        <w:t>共享协作模块负责系统中的内容共享能力。平台提供两类主要共享方式，一类是共享链接访问，另一类是平台内伙伴共享与共享相册访问。共享链接适用于向外部访问者开放指定内容，系统支持设置访问密码、有效期等控制条件，以增强共享过程中的安全性和可控性。平台内共享则更适用于注册用户之间的持续协作访问，能够通过共享页面和伙伴页面查看共享内容。</w:t>
      </w:r>
    </w:p>
    <w:p w14:paraId="68B27C89">
      <w:pPr>
        <w:spacing w:line="360" w:lineRule="exact"/>
        <w:ind w:firstLine="720"/>
        <w:jc w:val="left"/>
        <w:rPr>
          <w:rFonts w:hint="eastAsia"/>
        </w:rPr>
      </w:pPr>
      <w:r>
        <w:rPr>
          <w:rFonts w:hint="eastAsia" w:ascii="宋体" w:hAnsi="宋体" w:eastAsia="宋体"/>
          <w:b w:val="0"/>
          <w:sz w:val="24"/>
        </w:rPr>
        <w:t>从模块设计角度看，共享协作模块的关键在于共享对象、访问条件与权限边界的统一维护。系统既要保证共享页面的使用便捷性，也要保证访问者仅能查看授权范围内的资源或相册内容。因此，共享模块在设计时不仅要考虑“能否分享”，更要考虑“分享给谁”“能看什么”“是否需要口令”“是否在有效期内”等问题。</w:t>
      </w:r>
    </w:p>
    <w:p w14:paraId="06982FDB">
      <w:pPr>
        <w:spacing w:line="360" w:lineRule="exact"/>
        <w:ind w:firstLine="720"/>
        <w:jc w:val="left"/>
        <w:rPr>
          <w:rFonts w:hint="eastAsia"/>
        </w:rPr>
      </w:pPr>
      <w:r>
        <w:rPr>
          <w:rFonts w:hint="eastAsia" w:ascii="宋体" w:hAnsi="宋体" w:eastAsia="宋体"/>
          <w:b w:val="0"/>
          <w:sz w:val="24"/>
        </w:rPr>
        <w:t>由于共享能力直接关系到平台的外部传播性，该模块在论文中具有较高展示价值。它不仅体现了系统的完整业务链路，也能够很好说明权限控制、资源关联和访问校验在实际系统中的综合应用。</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75A5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4FD1549C">
            <w:pPr>
              <w:ind w:firstLineChars="0"/>
              <w:jc w:val="center"/>
              <w:rPr>
                <w:rFonts w:hint="eastAsia"/>
              </w:rPr>
            </w:pPr>
            <w:r>
              <w:rPr>
                <w:rFonts w:hint="eastAsia"/>
              </w:rPr>
              <w:t>图片占位</w:t>
            </w:r>
          </w:p>
          <w:p w14:paraId="05C1C4C1">
            <w:pPr>
              <w:ind w:firstLineChars="0"/>
              <w:jc w:val="center"/>
              <w:rPr>
                <w:rFonts w:hint="eastAsia"/>
              </w:rPr>
            </w:pPr>
            <w:r>
              <w:rPr>
                <w:rFonts w:hint="eastAsia"/>
              </w:rPr>
              <w:t>请在此处插入图3-6 共享协作模块时序图</w:t>
            </w:r>
          </w:p>
        </w:tc>
      </w:tr>
    </w:tbl>
    <w:p w14:paraId="049AE954">
      <w:pPr>
        <w:ind w:firstLine="480"/>
        <w:rPr>
          <w:rFonts w:hint="eastAsia"/>
        </w:rPr>
      </w:pPr>
    </w:p>
    <w:p w14:paraId="136004F3">
      <w:pPr>
        <w:pStyle w:val="12"/>
        <w:spacing w:line="360" w:lineRule="exact"/>
        <w:jc w:val="center"/>
        <w:rPr>
          <w:rFonts w:hint="eastAsia"/>
        </w:rPr>
      </w:pPr>
      <w:r>
        <w:rPr>
          <w:rFonts w:hint="eastAsia" w:ascii="黑体" w:hAnsi="黑体" w:eastAsia="黑体"/>
          <w:b/>
          <w:sz w:val="21"/>
        </w:rPr>
        <w:t>图3-6 共享协作模块时序图</w:t>
      </w:r>
    </w:p>
    <w:p w14:paraId="13CD0279">
      <w:pPr>
        <w:pStyle w:val="4"/>
        <w:numPr>
          <w:ilvl w:val="2"/>
          <w:numId w:val="4"/>
        </w:numPr>
        <w:spacing w:line="360" w:lineRule="exact"/>
        <w:ind w:firstLine="720"/>
        <w:jc w:val="left"/>
        <w:rPr>
          <w:rFonts w:hint="eastAsia"/>
        </w:rPr>
      </w:pPr>
      <w:bookmarkStart w:id="42" w:name="_Toc224925281"/>
      <w:r>
        <w:rPr>
          <w:rFonts w:hint="eastAsia" w:ascii="宋体" w:hAnsi="宋体" w:eastAsia="宋体"/>
          <w:b w:val="0"/>
          <w:sz w:val="24"/>
        </w:rPr>
        <w:t>3.2.5 检索与地图模块的设计</w:t>
      </w:r>
      <w:bookmarkEnd w:id="42"/>
    </w:p>
    <w:p w14:paraId="74195136">
      <w:pPr>
        <w:spacing w:line="360" w:lineRule="exact"/>
        <w:ind w:firstLine="720"/>
        <w:jc w:val="left"/>
        <w:rPr>
          <w:rFonts w:hint="eastAsia"/>
        </w:rPr>
      </w:pPr>
      <w:r>
        <w:rPr>
          <w:rFonts w:hint="eastAsia" w:ascii="宋体" w:hAnsi="宋体" w:eastAsia="宋体"/>
          <w:b w:val="0"/>
          <w:sz w:val="24"/>
        </w:rPr>
        <w:t>检索与地图模块用于提升资源查找效率和分类浏览体验。该模块主要包括条件检索、标签分类浏览、地图浏览和地点聚合浏览四类能力。用户可通过搜索页面按照元数据条件筛选资源，也可通过标签页面查看某一标签下的资源集合；当资源包含地理位置信息时，系统能够在地图页面上按标记展示资源，并在地点页面中对资源进行按城市或地点的聚合展示。</w:t>
      </w:r>
    </w:p>
    <w:p w14:paraId="48990C69">
      <w:pPr>
        <w:spacing w:line="360" w:lineRule="exact"/>
        <w:ind w:firstLine="720"/>
        <w:jc w:val="left"/>
        <w:rPr>
          <w:rFonts w:hint="eastAsia"/>
        </w:rPr>
      </w:pPr>
      <w:r>
        <w:rPr>
          <w:rFonts w:hint="eastAsia" w:ascii="宋体" w:hAnsi="宋体" w:eastAsia="宋体"/>
          <w:b w:val="0"/>
          <w:sz w:val="24"/>
        </w:rPr>
        <w:t>该模块的设计重点在于充分利用资源元数据，为用户提供时间线之外的多维浏览方式。对于照片量较大的系统而言，仅依靠时间线浏览难以快速定位目标资源，因此需要通过标签、地点、地图和条件筛选等方式对资源进行补充索引。这样既能提升系统可用性，也能增强论文中对“影像资源组织能力”的论证。</w:t>
      </w:r>
    </w:p>
    <w:p w14:paraId="1E643A9D">
      <w:pPr>
        <w:spacing w:line="360" w:lineRule="exact"/>
        <w:ind w:firstLine="720"/>
        <w:jc w:val="left"/>
        <w:rPr>
          <w:rFonts w:hint="eastAsia"/>
        </w:rPr>
      </w:pPr>
      <w:r>
        <w:rPr>
          <w:rFonts w:hint="eastAsia" w:ascii="宋体" w:hAnsi="宋体" w:eastAsia="宋体"/>
          <w:b w:val="0"/>
          <w:sz w:val="24"/>
        </w:rPr>
        <w:t>通过检索、标签与地理信息三类入口，系统能够有效提升资源定位效率，增强平台的组织能力与实际可用性。该模块虽不直接承担资源上传和相册创建等主流程，但在用户的日常使用体验中具有明显辅助价值，是系统完整性的重要体现。</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6023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613D76DF">
            <w:pPr>
              <w:ind w:firstLineChars="0"/>
              <w:jc w:val="center"/>
              <w:rPr>
                <w:rFonts w:hint="eastAsia"/>
              </w:rPr>
            </w:pPr>
            <w:r>
              <w:rPr>
                <w:rFonts w:hint="eastAsia"/>
              </w:rPr>
              <w:t>图片占位</w:t>
            </w:r>
          </w:p>
          <w:p w14:paraId="655099AA">
            <w:pPr>
              <w:ind w:firstLineChars="0"/>
              <w:jc w:val="center"/>
              <w:rPr>
                <w:rFonts w:hint="eastAsia"/>
              </w:rPr>
            </w:pPr>
            <w:r>
              <w:rPr>
                <w:rFonts w:hint="eastAsia"/>
              </w:rPr>
              <w:t>请在此处插入图3-7 检索与地图模块流程图</w:t>
            </w:r>
          </w:p>
        </w:tc>
      </w:tr>
    </w:tbl>
    <w:p w14:paraId="7EE16812">
      <w:pPr>
        <w:ind w:firstLine="480"/>
        <w:rPr>
          <w:rFonts w:hint="eastAsia"/>
        </w:rPr>
      </w:pPr>
    </w:p>
    <w:p w14:paraId="5F71D74D">
      <w:pPr>
        <w:pStyle w:val="12"/>
        <w:spacing w:line="360" w:lineRule="exact"/>
        <w:jc w:val="center"/>
        <w:rPr>
          <w:rFonts w:hint="eastAsia"/>
        </w:rPr>
      </w:pPr>
      <w:r>
        <w:rPr>
          <w:rFonts w:hint="eastAsia" w:ascii="黑体" w:hAnsi="黑体" w:eastAsia="黑体"/>
          <w:b/>
          <w:sz w:val="21"/>
        </w:rPr>
        <w:t>图3-7 检索与地图模块流程图</w:t>
      </w:r>
    </w:p>
    <w:p w14:paraId="6B062163">
      <w:pPr>
        <w:pStyle w:val="3"/>
        <w:numPr>
          <w:ilvl w:val="1"/>
          <w:numId w:val="4"/>
        </w:numPr>
        <w:spacing w:line="360" w:lineRule="exact"/>
        <w:ind w:firstLine="720"/>
        <w:jc w:val="left"/>
        <w:rPr>
          <w:rFonts w:hint="eastAsia"/>
        </w:rPr>
      </w:pPr>
      <w:bookmarkStart w:id="43" w:name="_Toc224925282"/>
      <w:r>
        <w:rPr>
          <w:rFonts w:hint="eastAsia" w:ascii="宋体" w:hAnsi="宋体" w:eastAsia="宋体"/>
          <w:b w:val="0"/>
          <w:sz w:val="24"/>
        </w:rPr>
        <w:t>3.3 数据库设计</w:t>
      </w:r>
      <w:bookmarkEnd w:id="43"/>
    </w:p>
    <w:p w14:paraId="4795EF40">
      <w:pPr>
        <w:pStyle w:val="4"/>
        <w:numPr>
          <w:ilvl w:val="2"/>
          <w:numId w:val="4"/>
        </w:numPr>
        <w:spacing w:line="360" w:lineRule="exact"/>
        <w:ind w:firstLine="720"/>
        <w:jc w:val="left"/>
        <w:rPr>
          <w:rFonts w:hint="eastAsia"/>
        </w:rPr>
      </w:pPr>
      <w:bookmarkStart w:id="44" w:name="_Toc224925283"/>
      <w:r>
        <w:rPr>
          <w:rFonts w:hint="eastAsia" w:ascii="宋体" w:hAnsi="宋体" w:eastAsia="宋体"/>
          <w:b w:val="0"/>
          <w:sz w:val="24"/>
        </w:rPr>
        <w:t>3.3.1 数据库建模</w:t>
      </w:r>
      <w:bookmarkEnd w:id="44"/>
    </w:p>
    <w:p w14:paraId="2A9682A5">
      <w:pPr>
        <w:spacing w:line="360" w:lineRule="exact"/>
        <w:ind w:firstLine="720"/>
        <w:jc w:val="left"/>
        <w:rPr>
          <w:rFonts w:hint="eastAsia"/>
        </w:rPr>
      </w:pPr>
      <w:r>
        <w:rPr>
          <w:rFonts w:hint="eastAsia" w:ascii="宋体" w:hAnsi="宋体" w:eastAsia="宋体"/>
          <w:b w:val="0"/>
          <w:sz w:val="24"/>
        </w:rPr>
        <w:t>系统采用 PostgreSQL 作为主要业务数据库，以关系型结构组织用户、会话、资源、相册、共享和标签等核心数据。数据库建模遵循“实体清晰、关系明确、支撑核心业务”的原则，将论文中重点说明的表收口为用户表、会话表、资源表、资源文件表、资源扩展信息表、相册表、相册资源关联表、相册成员关联表、共享链接表、共享链接资源关联表、标签表以及标签资源关联表。</w:t>
      </w:r>
    </w:p>
    <w:p w14:paraId="1FA53B7C">
      <w:pPr>
        <w:spacing w:line="360" w:lineRule="exact"/>
        <w:ind w:firstLine="720"/>
        <w:jc w:val="left"/>
        <w:rPr>
          <w:rFonts w:hint="eastAsia"/>
        </w:rPr>
      </w:pPr>
      <w:r>
        <w:rPr>
          <w:rFonts w:hint="eastAsia" w:ascii="宋体" w:hAnsi="宋体" w:eastAsia="宋体"/>
          <w:b w:val="0"/>
          <w:sz w:val="24"/>
        </w:rPr>
        <w:t>数据库建模并不是简单罗列表名，而是围绕论文主线模块反向抽取核心实体。用户认证模块主要对应 user 和 session；照片库模块主要对应 asset、asset_file 和 asset_exif；相册模块主要对应 album、album_asset 和 album_user；共享协作模块主要对应 shared_link 和 shared_link_asset；检索与地图模块则与 tag、tag_asset 以及资源扩展信息中的地点字段紧密相关。这样处理后，数据库章节与功能章节能够自然对应。</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44630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6D7AC3A5">
            <w:pPr>
              <w:ind w:firstLineChars="0"/>
              <w:jc w:val="center"/>
              <w:rPr>
                <w:rFonts w:hint="eastAsia"/>
              </w:rPr>
            </w:pPr>
            <w:r>
              <w:rPr>
                <w:rFonts w:hint="eastAsia"/>
              </w:rPr>
              <w:t>图片占位</w:t>
            </w:r>
          </w:p>
          <w:p w14:paraId="65D8AC9E">
            <w:pPr>
              <w:ind w:firstLineChars="0"/>
              <w:jc w:val="center"/>
              <w:rPr>
                <w:rFonts w:hint="eastAsia"/>
              </w:rPr>
            </w:pPr>
            <w:r>
              <w:rPr>
                <w:rFonts w:hint="eastAsia"/>
              </w:rPr>
              <w:t>请在此处插入图3-8 数据库E-R图</w:t>
            </w:r>
          </w:p>
        </w:tc>
      </w:tr>
    </w:tbl>
    <w:p w14:paraId="4CAC03E4">
      <w:pPr>
        <w:ind w:firstLine="480"/>
        <w:rPr>
          <w:rFonts w:hint="eastAsia"/>
        </w:rPr>
      </w:pPr>
    </w:p>
    <w:p w14:paraId="03CC1D41">
      <w:pPr>
        <w:pStyle w:val="12"/>
        <w:spacing w:line="360" w:lineRule="exact"/>
        <w:jc w:val="center"/>
        <w:rPr>
          <w:rFonts w:hint="eastAsia"/>
        </w:rPr>
      </w:pPr>
      <w:r>
        <w:rPr>
          <w:rFonts w:hint="eastAsia" w:ascii="黑体" w:hAnsi="黑体" w:eastAsia="黑体"/>
          <w:b/>
          <w:sz w:val="21"/>
        </w:rPr>
        <w:t>图3-8 数据库E-R图</w:t>
      </w:r>
    </w:p>
    <w:p w14:paraId="69CBFD86">
      <w:pPr>
        <w:pStyle w:val="4"/>
        <w:numPr>
          <w:ilvl w:val="2"/>
          <w:numId w:val="4"/>
        </w:numPr>
        <w:spacing w:line="360" w:lineRule="exact"/>
        <w:ind w:firstLine="720"/>
        <w:jc w:val="left"/>
        <w:rPr>
          <w:rFonts w:hint="eastAsia"/>
        </w:rPr>
      </w:pPr>
      <w:bookmarkStart w:id="45" w:name="_Toc224925284"/>
      <w:r>
        <w:rPr>
          <w:rFonts w:hint="eastAsia" w:ascii="宋体" w:hAnsi="宋体" w:eastAsia="宋体"/>
          <w:b w:val="0"/>
          <w:sz w:val="24"/>
        </w:rPr>
        <w:t>3.3.2 数据表设计</w:t>
      </w:r>
      <w:bookmarkEnd w:id="45"/>
    </w:p>
    <w:p w14:paraId="211A203E">
      <w:pPr>
        <w:spacing w:line="360" w:lineRule="exact"/>
        <w:ind w:firstLine="720"/>
        <w:jc w:val="left"/>
        <w:rPr>
          <w:rFonts w:hint="eastAsia"/>
        </w:rPr>
      </w:pPr>
      <w:r>
        <w:rPr>
          <w:rFonts w:hint="eastAsia" w:ascii="宋体" w:hAnsi="宋体" w:eastAsia="宋体"/>
          <w:b w:val="0"/>
          <w:sz w:val="24"/>
        </w:rPr>
        <w:t>user 表用于存储用户的基础信息，是系统中最核心的主体表之一。该表主要包括用户编号、邮箱、密码、昵称、管理员标识、状态等字段，用于支撑用户登录、身份识别和角色控制。平台中的普通用户与管理员都建立在该表基础之上，因此其设计直接关系到认证和权限相关功能的实现。</w:t>
      </w:r>
    </w:p>
    <w:p w14:paraId="23703472">
      <w:pPr>
        <w:spacing w:line="360" w:lineRule="exact"/>
        <w:ind w:firstLine="720"/>
        <w:jc w:val="left"/>
        <w:rPr>
          <w:rFonts w:hint="eastAsia"/>
        </w:rPr>
      </w:pPr>
      <w:r>
        <w:rPr>
          <w:rFonts w:hint="eastAsia" w:ascii="宋体" w:hAnsi="宋体" w:eastAsia="宋体"/>
          <w:b w:val="0"/>
          <w:sz w:val="24"/>
        </w:rPr>
        <w:t>session 表用于存储用户会话信息。系统通过该表维护当前用户的访问状态，从而支持会话查看、会话删除和多端访问控制等功能。该表的存在使系统能够在不重复登录的前提下保持会话连续性，并支持用户对当前设备和历史会话进行管理。</w:t>
      </w:r>
    </w:p>
    <w:p w14:paraId="63F8B716">
      <w:pPr>
        <w:spacing w:line="360" w:lineRule="exact"/>
        <w:ind w:firstLine="720"/>
        <w:jc w:val="left"/>
        <w:rPr>
          <w:rFonts w:hint="eastAsia"/>
        </w:rPr>
      </w:pPr>
      <w:r>
        <w:rPr>
          <w:rFonts w:hint="eastAsia" w:ascii="宋体" w:hAnsi="宋体" w:eastAsia="宋体"/>
          <w:b w:val="0"/>
          <w:sz w:val="24"/>
        </w:rPr>
        <w:t>asset 表用于存储照片和视频资源的主体信息，包含资源编号、所有者编号、原始文件名、原始路径、文件创建时间、本地时间、收藏状态、可见性状态等字段，是照片库模块和相册模块的核心数据来源。照片库中绝大多数浏览与管理操作，最终都建立在该表数据基础之上。</w:t>
      </w:r>
    </w:p>
    <w:p w14:paraId="4279DC04">
      <w:pPr>
        <w:spacing w:line="360" w:lineRule="exact"/>
        <w:ind w:firstLine="720"/>
        <w:jc w:val="left"/>
        <w:rPr>
          <w:rFonts w:hint="eastAsia"/>
        </w:rPr>
      </w:pPr>
      <w:r>
        <w:rPr>
          <w:rFonts w:hint="eastAsia" w:ascii="宋体" w:hAnsi="宋体" w:eastAsia="宋体"/>
          <w:b w:val="0"/>
          <w:sz w:val="24"/>
        </w:rPr>
        <w:t>asset_file 表用于维护资源文件相关信息，记录文件路径、文件类型、是否为编辑版本等内容，为原图访问、缩略图访问和资源版本区分提供数据支撑。将文件信息单独组织，有利于后续对资源访问方式和文件状态进行独立管理。</w:t>
      </w:r>
    </w:p>
    <w:p w14:paraId="229DFEF2">
      <w:pPr>
        <w:spacing w:line="360" w:lineRule="exact"/>
        <w:ind w:firstLine="720"/>
        <w:jc w:val="left"/>
        <w:rPr>
          <w:rFonts w:hint="eastAsia"/>
        </w:rPr>
      </w:pPr>
      <w:r>
        <w:rPr>
          <w:rFonts w:hint="eastAsia" w:ascii="宋体" w:hAnsi="宋体" w:eastAsia="宋体"/>
          <w:b w:val="0"/>
          <w:sz w:val="24"/>
        </w:rPr>
        <w:t>asset_exif 表用于记录资源扩展信息和拍摄元数据，主要包括拍摄时间、设备信息、经纬度、城市、国家和描述等字段，为搜索、标签、地图和地点浏览等功能提供支撑。可以说，资源检索能力和地理浏览能力的实现，很大程度上依赖该表中的扩展字段。</w:t>
      </w:r>
    </w:p>
    <w:p w14:paraId="3C8D4D4C">
      <w:pPr>
        <w:spacing w:line="360" w:lineRule="exact"/>
        <w:ind w:firstLine="720"/>
        <w:jc w:val="left"/>
        <w:rPr>
          <w:rFonts w:hint="eastAsia"/>
        </w:rPr>
      </w:pPr>
      <w:r>
        <w:rPr>
          <w:rFonts w:hint="eastAsia" w:ascii="宋体" w:hAnsi="宋体" w:eastAsia="宋体"/>
          <w:b w:val="0"/>
          <w:sz w:val="24"/>
        </w:rPr>
        <w:t>album 表用于存储相册实体信息，主要包括相册编号、所有者编号、相册名称、描述、封面资源等字段。该表描述的是相册本身，而不是相册中的资源集合。</w:t>
      </w:r>
    </w:p>
    <w:p w14:paraId="3A7F9393">
      <w:pPr>
        <w:spacing w:line="360" w:lineRule="exact"/>
        <w:ind w:firstLine="720"/>
        <w:jc w:val="left"/>
        <w:rPr>
          <w:rFonts w:hint="eastAsia"/>
        </w:rPr>
      </w:pPr>
      <w:r>
        <w:rPr>
          <w:rFonts w:hint="eastAsia" w:ascii="宋体" w:hAnsi="宋体" w:eastAsia="宋体"/>
          <w:b w:val="0"/>
          <w:sz w:val="24"/>
        </w:rPr>
        <w:t>album_asset 表用于维护相册与资源之间的多对多关系，用于表示某一资源是否属于某一相册。由于同一资源可以被加入多个相册，因此需要通过中间关联表维护这种关系。</w:t>
      </w:r>
    </w:p>
    <w:p w14:paraId="513ACB8A">
      <w:pPr>
        <w:spacing w:line="360" w:lineRule="exact"/>
        <w:ind w:firstLine="720"/>
        <w:jc w:val="left"/>
        <w:rPr>
          <w:rFonts w:hint="eastAsia"/>
        </w:rPr>
      </w:pPr>
      <w:r>
        <w:rPr>
          <w:rFonts w:hint="eastAsia" w:ascii="宋体" w:hAnsi="宋体" w:eastAsia="宋体"/>
          <w:b w:val="0"/>
          <w:sz w:val="24"/>
        </w:rPr>
        <w:t>album_user 表用于维护相册与用户之间的成员关系，记录参与共享协作的用户及其角色信息。该表使相册不仅能够被创建者本人查看，还可在授权条件下供其他用户参与协作。</w:t>
      </w:r>
    </w:p>
    <w:p w14:paraId="3B11BE42">
      <w:pPr>
        <w:spacing w:line="360" w:lineRule="exact"/>
        <w:ind w:firstLine="720"/>
        <w:jc w:val="left"/>
        <w:rPr>
          <w:rFonts w:hint="eastAsia"/>
        </w:rPr>
      </w:pPr>
      <w:r>
        <w:rPr>
          <w:rFonts w:hint="eastAsia" w:ascii="宋体" w:hAnsi="宋体" w:eastAsia="宋体"/>
          <w:b w:val="0"/>
          <w:sz w:val="24"/>
        </w:rPr>
        <w:t>shared_link 表用于维护共享链接信息，主要包括共享编号、所属用户、访问密钥、共享类型、过期时间、是否允许下载、是否展示扩展信息以及访问密码等字段。该表是共享访问控制的核心数据来源。</w:t>
      </w:r>
    </w:p>
    <w:p w14:paraId="5A1CE24C">
      <w:pPr>
        <w:spacing w:line="360" w:lineRule="exact"/>
        <w:ind w:firstLine="720"/>
        <w:jc w:val="left"/>
        <w:rPr>
          <w:rFonts w:hint="eastAsia"/>
        </w:rPr>
      </w:pPr>
      <w:r>
        <w:rPr>
          <w:rFonts w:hint="eastAsia" w:ascii="宋体" w:hAnsi="宋体" w:eastAsia="宋体"/>
          <w:b w:val="0"/>
          <w:sz w:val="24"/>
        </w:rPr>
        <w:t>shared_link_asset 表用于表示共享链接与资源之间的关联关系，用于限定某一共享链接能够访问的资源范围。通过这一设计，系统可以较精确地控制共享对象，避免无关资源被错误暴露。</w:t>
      </w:r>
    </w:p>
    <w:p w14:paraId="2C3536C3">
      <w:pPr>
        <w:spacing w:line="360" w:lineRule="exact"/>
        <w:ind w:firstLine="720"/>
        <w:jc w:val="left"/>
        <w:rPr>
          <w:rFonts w:hint="eastAsia"/>
        </w:rPr>
      </w:pPr>
      <w:r>
        <w:rPr>
          <w:rFonts w:hint="eastAsia" w:ascii="宋体" w:hAnsi="宋体" w:eastAsia="宋体"/>
          <w:b w:val="0"/>
          <w:sz w:val="24"/>
        </w:rPr>
        <w:t>tag 表用于存储标签信息，主要包括标签编号、所属用户、标签值、颜色和父标签等字段。标签表为资源分类和二次组织提供了基础。</w:t>
      </w:r>
    </w:p>
    <w:p w14:paraId="1E531E6A">
      <w:pPr>
        <w:spacing w:line="360" w:lineRule="exact"/>
        <w:ind w:firstLine="720"/>
        <w:jc w:val="left"/>
        <w:rPr>
          <w:rFonts w:hint="eastAsia"/>
        </w:rPr>
      </w:pPr>
      <w:r>
        <w:rPr>
          <w:rFonts w:hint="eastAsia" w:ascii="宋体" w:hAnsi="宋体" w:eastAsia="宋体"/>
          <w:b w:val="0"/>
          <w:sz w:val="24"/>
        </w:rPr>
        <w:t>tag_asset 表用于维护标签与资源之间的关联关系，是标签分类浏览功能的重要数据基础。借助该表，系统可以将某一标签下的资源快速聚合展示给用户。</w:t>
      </w:r>
    </w:p>
    <w:p w14:paraId="2C8B729F">
      <w:pPr>
        <w:pStyle w:val="4"/>
        <w:numPr>
          <w:ilvl w:val="2"/>
          <w:numId w:val="4"/>
        </w:numPr>
        <w:spacing w:line="360" w:lineRule="exact"/>
        <w:ind w:firstLine="720"/>
        <w:jc w:val="left"/>
        <w:rPr>
          <w:rFonts w:hint="eastAsia"/>
        </w:rPr>
      </w:pPr>
      <w:bookmarkStart w:id="46" w:name="_Toc224925285"/>
      <w:r>
        <w:rPr>
          <w:rFonts w:hint="eastAsia" w:ascii="宋体" w:hAnsi="宋体" w:eastAsia="宋体"/>
          <w:b w:val="0"/>
          <w:sz w:val="24"/>
        </w:rPr>
        <w:t>3.3.3 数据表关系</w:t>
      </w:r>
      <w:bookmarkEnd w:id="46"/>
    </w:p>
    <w:p w14:paraId="4AB27447">
      <w:pPr>
        <w:spacing w:line="360" w:lineRule="exact"/>
        <w:ind w:firstLine="720"/>
        <w:jc w:val="left"/>
        <w:rPr>
          <w:rFonts w:hint="eastAsia"/>
        </w:rPr>
      </w:pPr>
      <w:r>
        <w:rPr>
          <w:rFonts w:hint="eastAsia" w:ascii="宋体" w:hAnsi="宋体" w:eastAsia="宋体"/>
          <w:b w:val="0"/>
          <w:sz w:val="24"/>
        </w:rPr>
        <w:t>在主要关系中，用户与会话之间是一对多关系，一个用户可以拥有多个会话记录；用户与资源之间也是一对多关系，一个用户可以上传和管理多项资源。资源与资源文件、资源与扩展信息之间通常表现为一对一关系，分别负责文件存储信息和元数据扩展信息的维护。</w:t>
      </w:r>
    </w:p>
    <w:p w14:paraId="09B15CF9">
      <w:pPr>
        <w:spacing w:line="360" w:lineRule="exact"/>
        <w:ind w:firstLine="720"/>
        <w:jc w:val="left"/>
        <w:rPr>
          <w:rFonts w:hint="eastAsia"/>
        </w:rPr>
      </w:pPr>
      <w:r>
        <w:rPr>
          <w:rFonts w:hint="eastAsia" w:ascii="宋体" w:hAnsi="宋体" w:eastAsia="宋体"/>
          <w:b w:val="0"/>
          <w:sz w:val="24"/>
        </w:rPr>
        <w:t>相册与资源之间为多对多关系，通过 album_asset 关联表维护；相册与用户之间也可通过 album_user 关联表维护协作成员关系。共享链接与资源之间通过 shared_link_asset 建立关联关系，用于表示共享范围。标签与资源之间通过 tag_asset 表建立多对多关联关系，从而支持资源的分类组织与检索。</w:t>
      </w:r>
    </w:p>
    <w:p w14:paraId="74D0BAEF">
      <w:pPr>
        <w:spacing w:line="360" w:lineRule="exact"/>
        <w:ind w:firstLine="720"/>
        <w:jc w:val="left"/>
        <w:rPr>
          <w:rFonts w:hint="eastAsia"/>
        </w:rPr>
      </w:pPr>
      <w:r>
        <w:rPr>
          <w:rFonts w:hint="eastAsia" w:ascii="宋体" w:hAnsi="宋体" w:eastAsia="宋体"/>
          <w:b w:val="0"/>
          <w:sz w:val="24"/>
        </w:rPr>
        <w:t>从论文表达角度看，这些关系已经足以支撑五大核心模块的说明，不需要把全部数据库表都展开。只要把用户、资源、相册、共享和标签几条主关系讲清楚，数据库章节就能和系统功能形成完整闭环。</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2CDD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5439BC07">
            <w:pPr>
              <w:ind w:firstLineChars="0"/>
              <w:jc w:val="center"/>
              <w:rPr>
                <w:rFonts w:hint="eastAsia"/>
              </w:rPr>
            </w:pPr>
            <w:r>
              <w:rPr>
                <w:rFonts w:hint="eastAsia"/>
              </w:rPr>
              <w:t>图片占位</w:t>
            </w:r>
          </w:p>
          <w:p w14:paraId="18025758">
            <w:pPr>
              <w:ind w:firstLineChars="0"/>
              <w:jc w:val="center"/>
              <w:rPr>
                <w:rFonts w:hint="eastAsia"/>
              </w:rPr>
            </w:pPr>
            <w:r>
              <w:rPr>
                <w:rFonts w:hint="eastAsia"/>
              </w:rPr>
              <w:t>请在此处插入图3-9 数据表关系图</w:t>
            </w:r>
          </w:p>
        </w:tc>
      </w:tr>
    </w:tbl>
    <w:p w14:paraId="746E8D16">
      <w:pPr>
        <w:ind w:firstLine="480"/>
        <w:rPr>
          <w:rFonts w:hint="eastAsia"/>
        </w:rPr>
      </w:pPr>
    </w:p>
    <w:p w14:paraId="67E544F8">
      <w:pPr>
        <w:pStyle w:val="12"/>
        <w:spacing w:line="360" w:lineRule="exact"/>
        <w:jc w:val="center"/>
        <w:rPr>
          <w:rFonts w:hint="eastAsia"/>
        </w:rPr>
      </w:pPr>
      <w:r>
        <w:rPr>
          <w:rFonts w:hint="eastAsia" w:ascii="黑体" w:hAnsi="黑体" w:eastAsia="黑体"/>
          <w:b/>
          <w:sz w:val="21"/>
        </w:rPr>
        <w:t>图3-9 数据表关系图</w:t>
      </w:r>
    </w:p>
    <w:p w14:paraId="101D6193">
      <w:pPr>
        <w:widowControl/>
        <w:spacing w:line="240" w:lineRule="auto"/>
        <w:ind w:firstLineChars="0"/>
        <w:jc w:val="left"/>
      </w:pPr>
      <w:r>
        <w:br w:type="page"/>
      </w:r>
    </w:p>
    <w:p w14:paraId="5663B568">
      <w:pPr>
        <w:pStyle w:val="2"/>
        <w:numPr>
          <w:ilvl w:val="0"/>
          <w:numId w:val="4"/>
        </w:numPr>
        <w:spacing w:line="360" w:lineRule="exact"/>
        <w:jc w:val="center"/>
        <w:rPr>
          <w:rFonts w:hint="eastAsia"/>
        </w:rPr>
      </w:pPr>
      <w:bookmarkStart w:id="47" w:name="_Toc224925286"/>
      <w:r>
        <w:rPr>
          <w:rFonts w:hint="eastAsia" w:ascii="黑体" w:hAnsi="黑体" w:eastAsia="黑体"/>
          <w:b/>
          <w:sz w:val="32"/>
        </w:rPr>
        <w:t>4 系统的实现</w:t>
      </w:r>
      <w:bookmarkEnd w:id="47"/>
    </w:p>
    <w:p w14:paraId="12CFCB32">
      <w:pPr>
        <w:pStyle w:val="3"/>
        <w:numPr>
          <w:ilvl w:val="1"/>
          <w:numId w:val="4"/>
        </w:numPr>
        <w:spacing w:line="360" w:lineRule="exact"/>
        <w:ind w:firstLine="720"/>
        <w:jc w:val="left"/>
        <w:rPr>
          <w:rFonts w:hint="eastAsia"/>
        </w:rPr>
      </w:pPr>
      <w:bookmarkStart w:id="48" w:name="_Toc224925287"/>
      <w:r>
        <w:rPr>
          <w:rFonts w:hint="eastAsia" w:ascii="宋体" w:hAnsi="宋体" w:eastAsia="宋体"/>
          <w:b w:val="0"/>
          <w:sz w:val="24"/>
        </w:rPr>
        <w:t>4.1 系统环境的实现</w:t>
      </w:r>
      <w:bookmarkEnd w:id="48"/>
    </w:p>
    <w:p w14:paraId="6D614CF1">
      <w:pPr>
        <w:spacing w:line="360" w:lineRule="exact"/>
        <w:ind w:firstLine="720"/>
        <w:jc w:val="left"/>
        <w:rPr>
          <w:rFonts w:hint="eastAsia"/>
        </w:rPr>
      </w:pPr>
      <w:r>
        <w:rPr>
          <w:rFonts w:hint="eastAsia" w:ascii="宋体" w:hAnsi="宋体" w:eastAsia="宋体"/>
          <w:b w:val="0"/>
          <w:sz w:val="24"/>
        </w:rPr>
        <w:t>本系统采用 Web 应用常见的开发与运行环境。前端基于 Svelte 与 SvelteKit 构建页面与路由，后端基于 Node.js 与 NestJS 构建接口服务，数据库采用 PostgreSQL，缓存与任务支撑采用 Redis。在开发与部署过程中，可使用 Docker 组织数据库、缓存与业务服务的运行环境，从而提高部署效率和环境一致性。</w:t>
      </w:r>
    </w:p>
    <w:p w14:paraId="2386BDB5">
      <w:pPr>
        <w:spacing w:line="360" w:lineRule="exact"/>
        <w:ind w:firstLine="720"/>
        <w:jc w:val="left"/>
        <w:rPr>
          <w:rFonts w:hint="eastAsia"/>
        </w:rPr>
      </w:pPr>
      <w:r>
        <w:rPr>
          <w:rFonts w:hint="eastAsia" w:ascii="宋体" w:hAnsi="宋体" w:eastAsia="宋体"/>
          <w:b w:val="0"/>
          <w:sz w:val="24"/>
        </w:rPr>
        <w:t>在开发工具方面，系统采用 TypeScript 作为主要开发语言，前后端均保持模块化组织方式。通过统一的接口调用方式，前端页面能够较方便地完成与后端业务接口之间的数据交互，为系统功能实现提供稳定基础。后端依托模块化控制器组织方式，将认证、资源、相册、共享、标签和地图等业务接口分别进行管理，从而使系统结构更加清晰。</w:t>
      </w:r>
    </w:p>
    <w:p w14:paraId="7350D25D">
      <w:pPr>
        <w:spacing w:line="360" w:lineRule="exact"/>
        <w:ind w:firstLine="720"/>
        <w:jc w:val="left"/>
        <w:rPr>
          <w:rFonts w:hint="eastAsia"/>
        </w:rPr>
      </w:pPr>
      <w:r>
        <w:rPr>
          <w:rFonts w:hint="eastAsia" w:ascii="宋体" w:hAnsi="宋体" w:eastAsia="宋体"/>
          <w:b w:val="0"/>
          <w:sz w:val="24"/>
        </w:rPr>
        <w:t>从环境实现角度分析，该系统并不依赖复杂的专用客户端，用户只需通过浏览器即可访问主要页面；服务端则通过数据库、缓存和文件存储目录协同完成业务处理。这样的环境配置既符合私有化部署场景，也能够满足毕业设计系统对于“可搭建、可运行、可演示”的基本要求。</w:t>
      </w:r>
    </w:p>
    <w:p w14:paraId="55B5219C">
      <w:pPr>
        <w:pStyle w:val="3"/>
        <w:numPr>
          <w:ilvl w:val="1"/>
          <w:numId w:val="4"/>
        </w:numPr>
        <w:spacing w:line="360" w:lineRule="exact"/>
        <w:ind w:firstLine="720"/>
        <w:jc w:val="left"/>
        <w:rPr>
          <w:rFonts w:hint="eastAsia"/>
        </w:rPr>
      </w:pPr>
      <w:bookmarkStart w:id="49" w:name="_Toc224925288"/>
      <w:r>
        <w:rPr>
          <w:rFonts w:hint="eastAsia" w:ascii="宋体" w:hAnsi="宋体" w:eastAsia="宋体"/>
          <w:b w:val="0"/>
          <w:sz w:val="24"/>
        </w:rPr>
        <w:t>4.2 系统架构的实现</w:t>
      </w:r>
      <w:bookmarkEnd w:id="49"/>
    </w:p>
    <w:p w14:paraId="0480C14F">
      <w:pPr>
        <w:spacing w:line="360" w:lineRule="exact"/>
        <w:ind w:firstLine="720"/>
        <w:jc w:val="left"/>
        <w:rPr>
          <w:rFonts w:hint="eastAsia"/>
        </w:rPr>
      </w:pPr>
      <w:r>
        <w:rPr>
          <w:rFonts w:hint="eastAsia" w:ascii="宋体" w:hAnsi="宋体" w:eastAsia="宋体"/>
          <w:b w:val="0"/>
          <w:sz w:val="24"/>
        </w:rPr>
        <w:t>系统在实现层面仍按照表现层、业务层和数据层进行组织。前端页面负责展示照片库、相册、共享与检索等业务页面，并响应用户操作；后端接口负责完成用户认证、资源上传、相册管理、共享访问、标签管理和地图检索等具体业务处理；数据库负责保存核心业务数据；Redis 则承担缓存与系统运行支撑职责；媒体文件由后端统一进行文件访问和读取。</w:t>
      </w:r>
    </w:p>
    <w:p w14:paraId="3F960CD6">
      <w:pPr>
        <w:spacing w:line="360" w:lineRule="exact"/>
        <w:ind w:firstLine="720"/>
        <w:jc w:val="left"/>
        <w:rPr>
          <w:rFonts w:hint="eastAsia"/>
        </w:rPr>
      </w:pPr>
      <w:r>
        <w:rPr>
          <w:rFonts w:hint="eastAsia" w:ascii="宋体" w:hAnsi="宋体" w:eastAsia="宋体"/>
          <w:b w:val="0"/>
          <w:sz w:val="24"/>
        </w:rPr>
        <w:t>在前后端交互过程中，前端页面会根据路由进入不同功能模块，再向后端发起对应请求。例如，登录页向认证接口提交账号密码，相册页向相册接口请求列表和详情数据，共享页面向共享接口请求共享记录，地图页面则通过地图相关接口获取标记信息。后端完成业务处理后返回结构化数据，前端再将其组织为页面展示内容。</w:t>
      </w:r>
    </w:p>
    <w:p w14:paraId="0C10F403">
      <w:pPr>
        <w:spacing w:line="360" w:lineRule="exact"/>
        <w:ind w:firstLine="720"/>
        <w:jc w:val="left"/>
        <w:rPr>
          <w:rFonts w:hint="eastAsia"/>
        </w:rPr>
      </w:pPr>
      <w:r>
        <w:rPr>
          <w:rFonts w:hint="eastAsia" w:ascii="宋体" w:hAnsi="宋体" w:eastAsia="宋体"/>
          <w:b w:val="0"/>
          <w:sz w:val="24"/>
        </w:rPr>
        <w:t>由于系统功能是按照实际路由进行组织，因此在实现层面也能够与页面导航直接对应。例如，用户登录后可先从照片库浏览资源，再进入相册页面组织内容，随后在共享页面中创建共享链接或查看伙伴共享内容，最后通过搜索、标签和地图页面定位目标资源。这种实现方式与答辩演示路径高度一致，便于说明系统功能闭环。</w:t>
      </w:r>
    </w:p>
    <w:p w14:paraId="43348AE7">
      <w:pPr>
        <w:pStyle w:val="3"/>
        <w:numPr>
          <w:ilvl w:val="1"/>
          <w:numId w:val="4"/>
        </w:numPr>
        <w:spacing w:line="360" w:lineRule="exact"/>
        <w:ind w:firstLine="720"/>
        <w:jc w:val="left"/>
        <w:rPr>
          <w:rFonts w:hint="eastAsia"/>
        </w:rPr>
      </w:pPr>
      <w:bookmarkStart w:id="50" w:name="_Toc224925289"/>
      <w:r>
        <w:rPr>
          <w:rFonts w:hint="eastAsia" w:ascii="宋体" w:hAnsi="宋体" w:eastAsia="宋体"/>
          <w:b w:val="0"/>
          <w:sz w:val="24"/>
        </w:rPr>
        <w:t>4.3 系统模块的实现</w:t>
      </w:r>
      <w:bookmarkEnd w:id="50"/>
    </w:p>
    <w:p w14:paraId="595A002A">
      <w:pPr>
        <w:pStyle w:val="4"/>
        <w:numPr>
          <w:ilvl w:val="2"/>
          <w:numId w:val="4"/>
        </w:numPr>
        <w:spacing w:line="360" w:lineRule="exact"/>
        <w:ind w:firstLine="720"/>
        <w:jc w:val="left"/>
        <w:rPr>
          <w:rFonts w:hint="eastAsia"/>
        </w:rPr>
      </w:pPr>
      <w:bookmarkStart w:id="51" w:name="_Toc224925290"/>
      <w:r>
        <w:rPr>
          <w:rFonts w:hint="eastAsia" w:ascii="宋体" w:hAnsi="宋体" w:eastAsia="宋体"/>
          <w:b w:val="0"/>
          <w:sz w:val="24"/>
        </w:rPr>
        <w:t>4.3.1 用户认证与用户中心模块的实现</w:t>
      </w:r>
      <w:bookmarkEnd w:id="51"/>
    </w:p>
    <w:p w14:paraId="1A4E8564">
      <w:pPr>
        <w:spacing w:line="360" w:lineRule="exact"/>
        <w:ind w:firstLine="720"/>
        <w:jc w:val="left"/>
        <w:rPr>
          <w:rFonts w:hint="eastAsia"/>
        </w:rPr>
      </w:pPr>
      <w:r>
        <w:rPr>
          <w:rFonts w:hint="eastAsia" w:ascii="宋体" w:hAnsi="宋体" w:eastAsia="宋体"/>
          <w:b w:val="0"/>
          <w:sz w:val="24"/>
        </w:rPr>
        <w:t>用户认证与用户中心模块以登录页面作为访问入口。用户输入账号密码后，前端将请求发送到认证接口，后端在完成用户校验后创建会话信息并返回结果。登录成功后，用户即可进入系统首页并访问个人设置页面。用户中心页面中集成了会话查看、接口密钥查看和个人设置等功能，能够支持后续访问过程中的状态管理。</w:t>
      </w:r>
    </w:p>
    <w:p w14:paraId="20313566">
      <w:pPr>
        <w:spacing w:line="360" w:lineRule="exact"/>
        <w:ind w:firstLine="720"/>
        <w:jc w:val="left"/>
        <w:rPr>
          <w:rFonts w:hint="eastAsia"/>
        </w:rPr>
      </w:pPr>
      <w:r>
        <w:rPr>
          <w:rFonts w:hint="eastAsia" w:ascii="宋体" w:hAnsi="宋体" w:eastAsia="宋体"/>
          <w:b w:val="0"/>
          <w:sz w:val="24"/>
        </w:rPr>
        <w:t>在实现逻辑上，该模块主要由登录页、用户设置页和管理员用户管理页组成。登录页负责完成基础认证请求和跳转控制；用户设置页负责展示用户基本资料、偏好信息与会话信息；管理员用户管理页则负责查询和维护平台用户数据。由于这些页面和接口都围绕“当前用户身份”展开，因此模块内逻辑较为集中，便于在论文中进行说明。</w:t>
      </w:r>
    </w:p>
    <w:p w14:paraId="08FD573B">
      <w:pPr>
        <w:spacing w:line="360" w:lineRule="exact"/>
        <w:ind w:firstLine="720"/>
        <w:jc w:val="left"/>
        <w:rPr>
          <w:rFonts w:hint="eastAsia"/>
        </w:rPr>
      </w:pPr>
      <w:r>
        <w:rPr>
          <w:rFonts w:hint="eastAsia" w:ascii="宋体" w:hAnsi="宋体" w:eastAsia="宋体"/>
          <w:b w:val="0"/>
          <w:sz w:val="24"/>
        </w:rPr>
        <w:t>从接口支撑来看，认证接口负责登录、登出、状态查询和密码相关操作，会话接口负责查询、更新和删除会话信息，用户接口负责获取当前用户资料与偏好设置，管理员接口负责用户管理功能。这种“页面入口明确、接口职责清晰”的实现方式，使用户认证与用户中心模块能够稳定承担平台基础访问功能。</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7BEA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150507CE">
            <w:pPr>
              <w:ind w:firstLineChars="0"/>
              <w:jc w:val="center"/>
              <w:rPr>
                <w:rFonts w:hint="eastAsia"/>
              </w:rPr>
            </w:pPr>
            <w:r>
              <w:rPr>
                <w:rFonts w:hint="eastAsia"/>
              </w:rPr>
              <w:t>图片占位</w:t>
            </w:r>
          </w:p>
          <w:p w14:paraId="591B0061">
            <w:pPr>
              <w:ind w:firstLineChars="0"/>
              <w:jc w:val="center"/>
              <w:rPr>
                <w:rFonts w:hint="eastAsia"/>
              </w:rPr>
            </w:pPr>
            <w:r>
              <w:rPr>
                <w:rFonts w:hint="eastAsia"/>
              </w:rPr>
              <w:t>请在此处插入图4-1 登录页面截图</w:t>
            </w:r>
          </w:p>
        </w:tc>
      </w:tr>
    </w:tbl>
    <w:p w14:paraId="475205A6">
      <w:pPr>
        <w:ind w:firstLine="480"/>
        <w:rPr>
          <w:rFonts w:hint="eastAsia"/>
        </w:rPr>
      </w:pPr>
    </w:p>
    <w:p w14:paraId="48547239">
      <w:pPr>
        <w:pStyle w:val="12"/>
        <w:spacing w:line="360" w:lineRule="exact"/>
        <w:jc w:val="center"/>
        <w:rPr>
          <w:rFonts w:hint="eastAsia"/>
        </w:rPr>
      </w:pPr>
      <w:r>
        <w:rPr>
          <w:rFonts w:hint="eastAsia" w:ascii="黑体" w:hAnsi="黑体" w:eastAsia="黑体"/>
          <w:b/>
          <w:sz w:val="21"/>
        </w:rPr>
        <w:t>图4-1 登录页面截图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3E16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512339BF">
            <w:pPr>
              <w:ind w:firstLineChars="0"/>
              <w:jc w:val="center"/>
              <w:rPr>
                <w:rFonts w:hint="eastAsia"/>
              </w:rPr>
            </w:pPr>
            <w:r>
              <w:rPr>
                <w:rFonts w:hint="eastAsia"/>
              </w:rPr>
              <w:t>图片占位</w:t>
            </w:r>
          </w:p>
          <w:p w14:paraId="0DACED41">
            <w:pPr>
              <w:ind w:firstLineChars="0"/>
              <w:jc w:val="center"/>
              <w:rPr>
                <w:rFonts w:hint="eastAsia"/>
              </w:rPr>
            </w:pPr>
            <w:r>
              <w:rPr>
                <w:rFonts w:hint="eastAsia"/>
              </w:rPr>
              <w:t>请在此处插入图4-2 用户中心页面截图</w:t>
            </w:r>
          </w:p>
        </w:tc>
      </w:tr>
    </w:tbl>
    <w:p w14:paraId="4324A647">
      <w:pPr>
        <w:ind w:firstLine="480"/>
        <w:rPr>
          <w:rFonts w:hint="eastAsia"/>
        </w:rPr>
      </w:pPr>
    </w:p>
    <w:p w14:paraId="43B462B9">
      <w:pPr>
        <w:pStyle w:val="12"/>
        <w:spacing w:line="360" w:lineRule="exact"/>
        <w:jc w:val="center"/>
        <w:rPr>
          <w:rFonts w:hint="eastAsia"/>
        </w:rPr>
      </w:pPr>
      <w:r>
        <w:rPr>
          <w:rFonts w:hint="eastAsia" w:ascii="黑体" w:hAnsi="黑体" w:eastAsia="黑体"/>
          <w:b/>
          <w:sz w:val="21"/>
        </w:rPr>
        <w:t>图4-2 用户中心页面截图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21078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787F7F83">
            <w:pPr>
              <w:ind w:firstLineChars="0"/>
              <w:jc w:val="center"/>
              <w:rPr>
                <w:rFonts w:hint="eastAsia"/>
              </w:rPr>
            </w:pPr>
            <w:r>
              <w:rPr>
                <w:rFonts w:hint="eastAsia"/>
              </w:rPr>
              <w:t>图片占位</w:t>
            </w:r>
          </w:p>
          <w:p w14:paraId="3FCC7093">
            <w:pPr>
              <w:ind w:firstLineChars="0"/>
              <w:jc w:val="center"/>
              <w:rPr>
                <w:rFonts w:hint="eastAsia"/>
              </w:rPr>
            </w:pPr>
            <w:r>
              <w:rPr>
                <w:rFonts w:hint="eastAsia"/>
              </w:rPr>
              <w:t>请在此处插入图4-3 管理员用户管理页面截图</w:t>
            </w:r>
          </w:p>
        </w:tc>
      </w:tr>
    </w:tbl>
    <w:p w14:paraId="23DE3F34">
      <w:pPr>
        <w:ind w:firstLine="480"/>
        <w:rPr>
          <w:rFonts w:hint="eastAsia"/>
        </w:rPr>
      </w:pPr>
    </w:p>
    <w:p w14:paraId="124DD0CC">
      <w:pPr>
        <w:pStyle w:val="12"/>
        <w:spacing w:line="360" w:lineRule="exact"/>
        <w:jc w:val="center"/>
        <w:rPr>
          <w:rFonts w:hint="eastAsia"/>
        </w:rPr>
      </w:pPr>
      <w:r>
        <w:rPr>
          <w:rFonts w:hint="eastAsia" w:ascii="黑体" w:hAnsi="黑体" w:eastAsia="黑体"/>
          <w:b/>
          <w:sz w:val="21"/>
        </w:rPr>
        <w:t>图4-3 管理员用户管理页面截图</w:t>
      </w:r>
    </w:p>
    <w:p w14:paraId="27F4999D">
      <w:pPr>
        <w:pStyle w:val="4"/>
        <w:numPr>
          <w:ilvl w:val="2"/>
          <w:numId w:val="4"/>
        </w:numPr>
        <w:spacing w:line="360" w:lineRule="exact"/>
        <w:ind w:firstLine="720"/>
        <w:jc w:val="left"/>
        <w:rPr>
          <w:rFonts w:hint="eastAsia"/>
        </w:rPr>
      </w:pPr>
      <w:bookmarkStart w:id="52" w:name="_Toc224925291"/>
      <w:r>
        <w:rPr>
          <w:rFonts w:hint="eastAsia" w:ascii="宋体" w:hAnsi="宋体" w:eastAsia="宋体"/>
          <w:b w:val="0"/>
          <w:sz w:val="24"/>
        </w:rPr>
        <w:t>4.3.2 照片库模块的实现</w:t>
      </w:r>
      <w:bookmarkEnd w:id="52"/>
    </w:p>
    <w:p w14:paraId="75C0B09A">
      <w:pPr>
        <w:spacing w:line="360" w:lineRule="exact"/>
        <w:ind w:firstLine="720"/>
        <w:jc w:val="left"/>
        <w:rPr>
          <w:rFonts w:hint="eastAsia"/>
        </w:rPr>
      </w:pPr>
      <w:r>
        <w:rPr>
          <w:rFonts w:hint="eastAsia" w:ascii="宋体" w:hAnsi="宋体" w:eastAsia="宋体"/>
          <w:b w:val="0"/>
          <w:sz w:val="24"/>
        </w:rPr>
        <w:t>照片库模块是系统页面演示中最核心的部分。用户进入照片页面后，可按时间顺序浏览已存在的照片与视频资源，并在需要时进入资源详情页面查看对应内容。系统提供资源上传接口与资源媒体访问接口，以支持照片上传、原图查看、缩略图展示和资源详情维护等操作。</w:t>
      </w:r>
    </w:p>
    <w:p w14:paraId="02373352">
      <w:pPr>
        <w:spacing w:line="360" w:lineRule="exact"/>
        <w:ind w:firstLine="720"/>
        <w:jc w:val="left"/>
        <w:rPr>
          <w:rFonts w:hint="eastAsia"/>
        </w:rPr>
      </w:pPr>
      <w:r>
        <w:rPr>
          <w:rFonts w:hint="eastAsia" w:ascii="宋体" w:hAnsi="宋体" w:eastAsia="宋体"/>
          <w:b w:val="0"/>
          <w:sz w:val="24"/>
        </w:rPr>
        <w:t>在页面实现上，照片库并不是单一页面，而是一组围绕资源状态展开的关联页面。/photos 负责时间线主视图展示，/favorites 用于查看收藏资源，/archive 用于查看归档内容，/trash 用于查看待恢复资源，/folders 则提供按路径组织的资源浏览方式。不同页面共享同一批资源主体数据，但通过不同的状态条件和视图方式完成组织，这正是该模块实现的核心特点。</w:t>
      </w:r>
    </w:p>
    <w:p w14:paraId="5DDCD558">
      <w:pPr>
        <w:spacing w:line="360" w:lineRule="exact"/>
        <w:ind w:firstLine="720"/>
        <w:jc w:val="left"/>
        <w:rPr>
          <w:rFonts w:hint="eastAsia"/>
        </w:rPr>
      </w:pPr>
      <w:r>
        <w:rPr>
          <w:rFonts w:hint="eastAsia" w:ascii="宋体" w:hAnsi="宋体" w:eastAsia="宋体"/>
          <w:b w:val="0"/>
          <w:sz w:val="24"/>
        </w:rPr>
        <w:t>在资源管理方面，系统支持将资源标记为收藏、归档、锁定或删除，并通过收藏页、归档页、回收站页和文件夹页从不同维度对资源进行组织。用户在执行删除操作后，可在回收站页面中查看并恢复对应资源，从而保证资源管理过程的完整性。同时，资源详情页面还承担查看单项资源、执行常见操作和串联其他页面流程的作用，是照片库模块中的重要节点。</w:t>
      </w:r>
    </w:p>
    <w:p w14:paraId="5A758F0F">
      <w:pPr>
        <w:spacing w:line="360" w:lineRule="exact"/>
        <w:ind w:firstLine="720"/>
        <w:jc w:val="left"/>
        <w:rPr>
          <w:rFonts w:hint="eastAsia"/>
        </w:rPr>
      </w:pPr>
      <w:r>
        <w:rPr>
          <w:rFonts w:hint="eastAsia" w:ascii="宋体" w:hAnsi="宋体" w:eastAsia="宋体"/>
          <w:b w:val="0"/>
          <w:sz w:val="24"/>
        </w:rPr>
        <w:t>从后端支撑角度看，资源主体接口负责资源信息读写与状态维护，资源媒体接口负责文件上传、原图访问和缩略图访问，时间线接口负责按时间聚合展示，回收站接口负责删除与恢复流程，视图接口则支持文件夹等聚合视图。由于这些接口与页面关系清晰，照片库模块非常适合在答辩中作为重点演示部分。</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7B32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4A73B537">
            <w:pPr>
              <w:ind w:firstLineChars="0"/>
              <w:jc w:val="center"/>
              <w:rPr>
                <w:rFonts w:hint="eastAsia"/>
              </w:rPr>
            </w:pPr>
            <w:r>
              <w:rPr>
                <w:rFonts w:hint="eastAsia"/>
              </w:rPr>
              <w:t>图片占位</w:t>
            </w:r>
          </w:p>
          <w:p w14:paraId="1669FD9A">
            <w:pPr>
              <w:ind w:firstLineChars="0"/>
              <w:jc w:val="center"/>
              <w:rPr>
                <w:rFonts w:hint="eastAsia"/>
              </w:rPr>
            </w:pPr>
            <w:r>
              <w:rPr>
                <w:rFonts w:hint="eastAsia"/>
              </w:rPr>
              <w:t>请在此处插入图4-4 照片时间线页面截图</w:t>
            </w:r>
          </w:p>
        </w:tc>
      </w:tr>
    </w:tbl>
    <w:p w14:paraId="5FE36EB1">
      <w:pPr>
        <w:ind w:firstLine="480"/>
        <w:rPr>
          <w:rFonts w:hint="eastAsia"/>
        </w:rPr>
      </w:pPr>
    </w:p>
    <w:p w14:paraId="00F093CD">
      <w:pPr>
        <w:pStyle w:val="12"/>
        <w:spacing w:line="360" w:lineRule="exact"/>
        <w:jc w:val="center"/>
        <w:rPr>
          <w:rFonts w:hint="eastAsia"/>
        </w:rPr>
      </w:pPr>
      <w:r>
        <w:rPr>
          <w:rFonts w:hint="eastAsia" w:ascii="黑体" w:hAnsi="黑体" w:eastAsia="黑体"/>
          <w:b/>
          <w:sz w:val="21"/>
        </w:rPr>
        <w:t>图4-4 照片时间线页面截图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392C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67989225">
            <w:pPr>
              <w:ind w:firstLineChars="0"/>
              <w:jc w:val="center"/>
              <w:rPr>
                <w:rFonts w:hint="eastAsia"/>
              </w:rPr>
            </w:pPr>
            <w:r>
              <w:rPr>
                <w:rFonts w:hint="eastAsia"/>
              </w:rPr>
              <w:t>图片占位</w:t>
            </w:r>
          </w:p>
          <w:p w14:paraId="3EA41E58">
            <w:pPr>
              <w:ind w:firstLineChars="0"/>
              <w:jc w:val="center"/>
              <w:rPr>
                <w:rFonts w:hint="eastAsia"/>
              </w:rPr>
            </w:pPr>
            <w:r>
              <w:rPr>
                <w:rFonts w:hint="eastAsia"/>
              </w:rPr>
              <w:t>请在此处插入图4-5 资源详情页面截图</w:t>
            </w:r>
          </w:p>
        </w:tc>
      </w:tr>
    </w:tbl>
    <w:p w14:paraId="1790D35C">
      <w:pPr>
        <w:ind w:firstLine="480"/>
        <w:rPr>
          <w:rFonts w:hint="eastAsia"/>
        </w:rPr>
      </w:pPr>
    </w:p>
    <w:p w14:paraId="39CF1320">
      <w:pPr>
        <w:pStyle w:val="12"/>
        <w:spacing w:line="360" w:lineRule="exact"/>
        <w:jc w:val="center"/>
        <w:rPr>
          <w:rFonts w:hint="eastAsia"/>
        </w:rPr>
      </w:pPr>
      <w:r>
        <w:rPr>
          <w:rFonts w:hint="eastAsia" w:ascii="黑体" w:hAnsi="黑体" w:eastAsia="黑体"/>
          <w:b/>
          <w:sz w:val="21"/>
        </w:rPr>
        <w:t>图4-5 资源详情页面截图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7FEB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146B85A6">
            <w:pPr>
              <w:ind w:firstLineChars="0"/>
              <w:jc w:val="center"/>
              <w:rPr>
                <w:rFonts w:hint="eastAsia"/>
              </w:rPr>
            </w:pPr>
            <w:r>
              <w:rPr>
                <w:rFonts w:hint="eastAsia"/>
              </w:rPr>
              <w:t>图片占位</w:t>
            </w:r>
          </w:p>
          <w:p w14:paraId="138F6A41">
            <w:pPr>
              <w:ind w:firstLineChars="0"/>
              <w:jc w:val="center"/>
              <w:rPr>
                <w:rFonts w:hint="eastAsia"/>
              </w:rPr>
            </w:pPr>
            <w:r>
              <w:rPr>
                <w:rFonts w:hint="eastAsia"/>
              </w:rPr>
              <w:t>请在此处插入图4-6 回收站或文件夹页面截图</w:t>
            </w:r>
          </w:p>
        </w:tc>
      </w:tr>
    </w:tbl>
    <w:p w14:paraId="20936DC9">
      <w:pPr>
        <w:ind w:firstLine="480"/>
        <w:rPr>
          <w:rFonts w:hint="eastAsia"/>
        </w:rPr>
      </w:pPr>
    </w:p>
    <w:p w14:paraId="63B54B6A">
      <w:pPr>
        <w:pStyle w:val="12"/>
        <w:spacing w:line="360" w:lineRule="exact"/>
        <w:jc w:val="center"/>
        <w:rPr>
          <w:rFonts w:hint="eastAsia"/>
        </w:rPr>
      </w:pPr>
      <w:r>
        <w:rPr>
          <w:rFonts w:hint="eastAsia" w:ascii="黑体" w:hAnsi="黑体" w:eastAsia="黑体"/>
          <w:b/>
          <w:sz w:val="21"/>
        </w:rPr>
        <w:t>图4-6 回收站或文件夹页面截图</w:t>
      </w:r>
    </w:p>
    <w:p w14:paraId="34ABE8A7">
      <w:pPr>
        <w:pStyle w:val="4"/>
        <w:numPr>
          <w:ilvl w:val="2"/>
          <w:numId w:val="4"/>
        </w:numPr>
        <w:spacing w:line="360" w:lineRule="exact"/>
        <w:ind w:firstLine="720"/>
        <w:jc w:val="left"/>
        <w:rPr>
          <w:rFonts w:hint="eastAsia"/>
        </w:rPr>
      </w:pPr>
      <w:bookmarkStart w:id="53" w:name="_Toc224925292"/>
      <w:r>
        <w:rPr>
          <w:rFonts w:hint="eastAsia" w:ascii="宋体" w:hAnsi="宋体" w:eastAsia="宋体"/>
          <w:b w:val="0"/>
          <w:sz w:val="24"/>
        </w:rPr>
        <w:t>4.3.3 相册模块的实现</w:t>
      </w:r>
      <w:bookmarkEnd w:id="53"/>
    </w:p>
    <w:p w14:paraId="5E132D5A">
      <w:pPr>
        <w:spacing w:line="360" w:lineRule="exact"/>
        <w:ind w:firstLine="720"/>
        <w:jc w:val="left"/>
        <w:rPr>
          <w:rFonts w:hint="eastAsia"/>
        </w:rPr>
      </w:pPr>
      <w:r>
        <w:rPr>
          <w:rFonts w:hint="eastAsia" w:ascii="宋体" w:hAnsi="宋体" w:eastAsia="宋体"/>
          <w:b w:val="0"/>
          <w:sz w:val="24"/>
        </w:rPr>
        <w:t>相册模块通过相册列表页面和相册详情页面完成主要功能。用户在相册列表页中能够查看自己创建的相册以及共享相册，在相册详情页中可查看相册封面、相册描述和相册中的资源集合。系统同时支持创建相册、编辑相册信息、添加资源和移除资源等操作。</w:t>
      </w:r>
    </w:p>
    <w:p w14:paraId="2C900B55">
      <w:pPr>
        <w:spacing w:line="360" w:lineRule="exact"/>
        <w:ind w:firstLine="720"/>
        <w:jc w:val="left"/>
        <w:rPr>
          <w:rFonts w:hint="eastAsia"/>
        </w:rPr>
      </w:pPr>
      <w:r>
        <w:rPr>
          <w:rFonts w:hint="eastAsia" w:ascii="宋体" w:hAnsi="宋体" w:eastAsia="宋体"/>
          <w:b w:val="0"/>
          <w:sz w:val="24"/>
        </w:rPr>
        <w:t>在实现流程上，用户首先通过相册列表页进入相册模块，然后选择新建相册或打开已有相册；进入详情页后，可以进一步完成相册信息编辑、资源入册与移除、相册成员管理等操作。也就是说，相册模块的实现重点不在于页面数量，而在于围绕单个相册形成一个完整维护流程。</w:t>
      </w:r>
    </w:p>
    <w:p w14:paraId="5050C18C">
      <w:pPr>
        <w:spacing w:line="360" w:lineRule="exact"/>
        <w:ind w:firstLine="720"/>
        <w:jc w:val="left"/>
        <w:rPr>
          <w:rFonts w:hint="eastAsia"/>
        </w:rPr>
      </w:pPr>
      <w:r>
        <w:rPr>
          <w:rFonts w:hint="eastAsia" w:ascii="宋体" w:hAnsi="宋体" w:eastAsia="宋体"/>
          <w:b w:val="0"/>
          <w:sz w:val="24"/>
        </w:rPr>
        <w:t>在相册协作方面，系统还提供相册成员维护能力，能够实现相册共享范围的调整和协作成员的管理。这一实现方式使相册模块既能用于资源整理，也能作为共享协作的重要载体。从接口层面看，相册接口既负责相册本身的增删改查，也负责相册与资源、相册与成员之间的关系维护，这使模块整体逻辑具有较好的集中性。</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1B4D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451BB788">
            <w:pPr>
              <w:ind w:firstLineChars="0"/>
              <w:jc w:val="center"/>
              <w:rPr>
                <w:rFonts w:hint="eastAsia"/>
              </w:rPr>
            </w:pPr>
            <w:r>
              <w:rPr>
                <w:rFonts w:hint="eastAsia"/>
              </w:rPr>
              <w:t>图片占位</w:t>
            </w:r>
          </w:p>
          <w:p w14:paraId="45B3BC56">
            <w:pPr>
              <w:ind w:firstLineChars="0"/>
              <w:jc w:val="center"/>
              <w:rPr>
                <w:rFonts w:hint="eastAsia"/>
              </w:rPr>
            </w:pPr>
            <w:r>
              <w:rPr>
                <w:rFonts w:hint="eastAsia"/>
              </w:rPr>
              <w:t>请在此处插入图4-7 相册列表页面截图</w:t>
            </w:r>
          </w:p>
        </w:tc>
      </w:tr>
    </w:tbl>
    <w:p w14:paraId="712C8879">
      <w:pPr>
        <w:ind w:firstLine="480"/>
        <w:rPr>
          <w:rFonts w:hint="eastAsia"/>
        </w:rPr>
      </w:pPr>
    </w:p>
    <w:p w14:paraId="6A787B25">
      <w:pPr>
        <w:pStyle w:val="12"/>
        <w:spacing w:line="360" w:lineRule="exact"/>
        <w:jc w:val="center"/>
        <w:rPr>
          <w:rFonts w:hint="eastAsia"/>
        </w:rPr>
      </w:pPr>
      <w:r>
        <w:rPr>
          <w:rFonts w:hint="eastAsia" w:ascii="黑体" w:hAnsi="黑体" w:eastAsia="黑体"/>
          <w:b/>
          <w:sz w:val="21"/>
        </w:rPr>
        <w:t>图4-7 相册列表页面截图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276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53F449F4">
            <w:pPr>
              <w:ind w:firstLineChars="0"/>
              <w:jc w:val="center"/>
              <w:rPr>
                <w:rFonts w:hint="eastAsia"/>
              </w:rPr>
            </w:pPr>
            <w:r>
              <w:rPr>
                <w:rFonts w:hint="eastAsia"/>
              </w:rPr>
              <w:t>图片占位</w:t>
            </w:r>
          </w:p>
          <w:p w14:paraId="58B15DB2">
            <w:pPr>
              <w:ind w:firstLineChars="0"/>
              <w:jc w:val="center"/>
              <w:rPr>
                <w:rFonts w:hint="eastAsia"/>
              </w:rPr>
            </w:pPr>
            <w:r>
              <w:rPr>
                <w:rFonts w:hint="eastAsia"/>
              </w:rPr>
              <w:t>请在此处插入图4-8 相册详情页面截图</w:t>
            </w:r>
          </w:p>
        </w:tc>
      </w:tr>
    </w:tbl>
    <w:p w14:paraId="72B4B76E">
      <w:pPr>
        <w:ind w:firstLine="480"/>
        <w:rPr>
          <w:rFonts w:hint="eastAsia"/>
        </w:rPr>
      </w:pPr>
    </w:p>
    <w:p w14:paraId="4D1E7163">
      <w:pPr>
        <w:pStyle w:val="12"/>
        <w:spacing w:line="360" w:lineRule="exact"/>
        <w:jc w:val="center"/>
        <w:rPr>
          <w:rFonts w:hint="eastAsia"/>
        </w:rPr>
      </w:pPr>
      <w:r>
        <w:rPr>
          <w:rFonts w:hint="eastAsia" w:ascii="黑体" w:hAnsi="黑体" w:eastAsia="黑体"/>
          <w:b/>
          <w:sz w:val="21"/>
        </w:rPr>
        <w:t>图4-8 相册详情页面截图</w:t>
      </w:r>
    </w:p>
    <w:p w14:paraId="0ED30946">
      <w:pPr>
        <w:pStyle w:val="4"/>
        <w:numPr>
          <w:ilvl w:val="2"/>
          <w:numId w:val="4"/>
        </w:numPr>
        <w:spacing w:line="360" w:lineRule="exact"/>
        <w:ind w:firstLine="720"/>
        <w:jc w:val="left"/>
        <w:rPr>
          <w:rFonts w:hint="eastAsia"/>
        </w:rPr>
      </w:pPr>
      <w:bookmarkStart w:id="54" w:name="_Toc224925293"/>
      <w:r>
        <w:rPr>
          <w:rFonts w:hint="eastAsia" w:ascii="宋体" w:hAnsi="宋体" w:eastAsia="宋体"/>
          <w:b w:val="0"/>
          <w:sz w:val="24"/>
        </w:rPr>
        <w:t>4.3.4 共享协作模块的实现</w:t>
      </w:r>
      <w:bookmarkEnd w:id="54"/>
    </w:p>
    <w:p w14:paraId="51BBBE2E">
      <w:pPr>
        <w:spacing w:line="360" w:lineRule="exact"/>
        <w:ind w:firstLine="720"/>
        <w:jc w:val="left"/>
        <w:rPr>
          <w:rFonts w:hint="eastAsia"/>
        </w:rPr>
      </w:pPr>
      <w:r>
        <w:rPr>
          <w:rFonts w:hint="eastAsia" w:ascii="宋体" w:hAnsi="宋体" w:eastAsia="宋体"/>
          <w:b w:val="0"/>
          <w:sz w:val="24"/>
        </w:rPr>
        <w:t>共享协作模块主要通过共享页面、共享链接列表页面和共享访问页面完成实现。注册用户可针对指定资源或相册生成共享链接，并设置共享名称、有效期、访问密码等信息。系统会根据共享配置生成对应链接，供外部访问者查看授权内容。</w:t>
      </w:r>
    </w:p>
    <w:p w14:paraId="440B1A51">
      <w:pPr>
        <w:spacing w:line="360" w:lineRule="exact"/>
        <w:ind w:firstLine="720"/>
        <w:jc w:val="left"/>
        <w:rPr>
          <w:rFonts w:hint="eastAsia"/>
        </w:rPr>
      </w:pPr>
      <w:r>
        <w:rPr>
          <w:rFonts w:hint="eastAsia" w:ascii="宋体" w:hAnsi="宋体" w:eastAsia="宋体"/>
          <w:b w:val="0"/>
          <w:sz w:val="24"/>
        </w:rPr>
        <w:t>在平台内部共享场景下，系统提供共享页面和伙伴页面，使用户能够查看与其他用户之间的共享关系以及共享相册内容。共享页面更偏向于系统内部协作关系的组织，伙伴页面则用于展示特定协作对象相关内容，这使平台既支持一次性链接式分享，也支持相对持续的用户间共享。</w:t>
      </w:r>
    </w:p>
    <w:p w14:paraId="02B2A90B">
      <w:pPr>
        <w:spacing w:line="360" w:lineRule="exact"/>
        <w:ind w:firstLine="720"/>
        <w:jc w:val="left"/>
        <w:rPr>
          <w:rFonts w:hint="eastAsia"/>
        </w:rPr>
      </w:pPr>
      <w:r>
        <w:rPr>
          <w:rFonts w:hint="eastAsia" w:ascii="宋体" w:hAnsi="宋体" w:eastAsia="宋体"/>
          <w:b w:val="0"/>
          <w:sz w:val="24"/>
        </w:rPr>
        <w:t>共享访问者通过访问共享地址后，可在权限允许的范围内浏览对应资源；当共享内容启用密码验证时，系统会先进行密码校验，再展示共享结果。由此可见，共享协作模块的实现重点不只是“生成链接”，更包括共享条件校验、共享内容返回和共享权限边界控制。正因如此，该模块在系统功能完整性中占有重要位置。</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7F24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5CF569EB">
            <w:pPr>
              <w:ind w:firstLineChars="0"/>
              <w:jc w:val="center"/>
              <w:rPr>
                <w:rFonts w:hint="eastAsia"/>
              </w:rPr>
            </w:pPr>
            <w:r>
              <w:rPr>
                <w:rFonts w:hint="eastAsia"/>
              </w:rPr>
              <w:t>图片占位</w:t>
            </w:r>
          </w:p>
          <w:p w14:paraId="0BC0D128">
            <w:pPr>
              <w:ind w:firstLineChars="0"/>
              <w:jc w:val="center"/>
              <w:rPr>
                <w:rFonts w:hint="eastAsia"/>
              </w:rPr>
            </w:pPr>
            <w:r>
              <w:rPr>
                <w:rFonts w:hint="eastAsia"/>
              </w:rPr>
              <w:t>请在此处插入图4-9 共享链接管理页面截图</w:t>
            </w:r>
          </w:p>
        </w:tc>
      </w:tr>
    </w:tbl>
    <w:p w14:paraId="387D12A0">
      <w:pPr>
        <w:ind w:firstLine="480"/>
        <w:rPr>
          <w:rFonts w:hint="eastAsia"/>
        </w:rPr>
      </w:pPr>
    </w:p>
    <w:p w14:paraId="4B227A05">
      <w:pPr>
        <w:pStyle w:val="12"/>
        <w:spacing w:line="360" w:lineRule="exact"/>
        <w:jc w:val="center"/>
        <w:rPr>
          <w:rFonts w:hint="eastAsia"/>
        </w:rPr>
      </w:pPr>
      <w:r>
        <w:rPr>
          <w:rFonts w:hint="eastAsia" w:ascii="黑体" w:hAnsi="黑体" w:eastAsia="黑体"/>
          <w:b/>
          <w:sz w:val="21"/>
        </w:rPr>
        <w:t>图4-9 共享链接管理页面截图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114A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4719516E">
            <w:pPr>
              <w:ind w:firstLineChars="0"/>
              <w:jc w:val="center"/>
              <w:rPr>
                <w:rFonts w:hint="eastAsia"/>
              </w:rPr>
            </w:pPr>
            <w:r>
              <w:rPr>
                <w:rFonts w:hint="eastAsia"/>
              </w:rPr>
              <w:t>图片占位</w:t>
            </w:r>
          </w:p>
          <w:p w14:paraId="761EA919">
            <w:pPr>
              <w:ind w:firstLineChars="0"/>
              <w:jc w:val="center"/>
              <w:rPr>
                <w:rFonts w:hint="eastAsia"/>
              </w:rPr>
            </w:pPr>
            <w:r>
              <w:rPr>
                <w:rFonts w:hint="eastAsia"/>
              </w:rPr>
              <w:t>请在此处插入图4-10 共享访问页面截图</w:t>
            </w:r>
          </w:p>
        </w:tc>
      </w:tr>
    </w:tbl>
    <w:p w14:paraId="4BE2A069">
      <w:pPr>
        <w:ind w:firstLine="480"/>
        <w:rPr>
          <w:rFonts w:hint="eastAsia"/>
        </w:rPr>
      </w:pPr>
    </w:p>
    <w:p w14:paraId="07C817AD">
      <w:pPr>
        <w:pStyle w:val="12"/>
        <w:spacing w:line="360" w:lineRule="exact"/>
        <w:jc w:val="center"/>
        <w:rPr>
          <w:rFonts w:hint="eastAsia"/>
        </w:rPr>
      </w:pPr>
      <w:r>
        <w:rPr>
          <w:rFonts w:hint="eastAsia" w:ascii="黑体" w:hAnsi="黑体" w:eastAsia="黑体"/>
          <w:b/>
          <w:sz w:val="21"/>
        </w:rPr>
        <w:t>图4-10 共享访问页面截图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642CE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3A3C9DA1">
            <w:pPr>
              <w:ind w:firstLineChars="0"/>
              <w:jc w:val="center"/>
              <w:rPr>
                <w:rFonts w:hint="eastAsia"/>
              </w:rPr>
            </w:pPr>
            <w:r>
              <w:rPr>
                <w:rFonts w:hint="eastAsia"/>
              </w:rPr>
              <w:t>图片占位</w:t>
            </w:r>
          </w:p>
          <w:p w14:paraId="78FEDB38">
            <w:pPr>
              <w:ind w:firstLineChars="0"/>
              <w:jc w:val="center"/>
              <w:rPr>
                <w:rFonts w:hint="eastAsia"/>
              </w:rPr>
            </w:pPr>
            <w:r>
              <w:rPr>
                <w:rFonts w:hint="eastAsia"/>
              </w:rPr>
              <w:t>请在此处插入图4-11 伙伴共享页面截图</w:t>
            </w:r>
          </w:p>
        </w:tc>
      </w:tr>
    </w:tbl>
    <w:p w14:paraId="1EC30D3A">
      <w:pPr>
        <w:ind w:firstLine="480"/>
        <w:rPr>
          <w:rFonts w:hint="eastAsia"/>
        </w:rPr>
      </w:pPr>
    </w:p>
    <w:p w14:paraId="6F4AECA4">
      <w:pPr>
        <w:pStyle w:val="12"/>
        <w:spacing w:line="360" w:lineRule="exact"/>
        <w:jc w:val="center"/>
        <w:rPr>
          <w:rFonts w:hint="eastAsia"/>
        </w:rPr>
      </w:pPr>
      <w:r>
        <w:rPr>
          <w:rFonts w:hint="eastAsia" w:ascii="黑体" w:hAnsi="黑体" w:eastAsia="黑体"/>
          <w:b/>
          <w:sz w:val="21"/>
        </w:rPr>
        <w:t>图4-11 伙伴共享页面截图</w:t>
      </w:r>
    </w:p>
    <w:p w14:paraId="618EADE9">
      <w:pPr>
        <w:pStyle w:val="4"/>
        <w:numPr>
          <w:ilvl w:val="2"/>
          <w:numId w:val="4"/>
        </w:numPr>
        <w:spacing w:line="360" w:lineRule="exact"/>
        <w:ind w:firstLine="720"/>
        <w:jc w:val="left"/>
        <w:rPr>
          <w:rFonts w:hint="eastAsia"/>
        </w:rPr>
      </w:pPr>
      <w:bookmarkStart w:id="55" w:name="_Toc224925294"/>
      <w:r>
        <w:rPr>
          <w:rFonts w:hint="eastAsia" w:ascii="宋体" w:hAnsi="宋体" w:eastAsia="宋体"/>
          <w:b w:val="0"/>
          <w:sz w:val="24"/>
        </w:rPr>
        <w:t>4.3.5 检索与地图模块的实现</w:t>
      </w:r>
      <w:bookmarkEnd w:id="55"/>
    </w:p>
    <w:p w14:paraId="51032345">
      <w:pPr>
        <w:spacing w:line="360" w:lineRule="exact"/>
        <w:ind w:firstLine="720"/>
        <w:jc w:val="left"/>
        <w:rPr>
          <w:rFonts w:hint="eastAsia"/>
        </w:rPr>
      </w:pPr>
      <w:r>
        <w:rPr>
          <w:rFonts w:hint="eastAsia" w:ascii="宋体" w:hAnsi="宋体" w:eastAsia="宋体"/>
          <w:b w:val="0"/>
          <w:sz w:val="24"/>
        </w:rPr>
        <w:t>检索与地图模块主要通过搜索、标签、地图和地点页面完成实现。搜索页面支持用户根据资源元数据进行条件筛选，以缩小目标资源范围；标签页面可展示当前系统中的标签集合，并支持按标签查看资源内容；地图页面用于展示带有地理位置信息的资源标记；地点页面则进一步按照城市或地点对资源进行聚合展示。</w:t>
      </w:r>
    </w:p>
    <w:p w14:paraId="43F8F925">
      <w:pPr>
        <w:spacing w:line="360" w:lineRule="exact"/>
        <w:ind w:firstLine="720"/>
        <w:jc w:val="left"/>
        <w:rPr>
          <w:rFonts w:hint="eastAsia"/>
        </w:rPr>
      </w:pPr>
      <w:r>
        <w:rPr>
          <w:rFonts w:hint="eastAsia" w:ascii="宋体" w:hAnsi="宋体" w:eastAsia="宋体"/>
          <w:b w:val="0"/>
          <w:sz w:val="24"/>
        </w:rPr>
        <w:t>在实现上，该模块依赖资源元数据和标签关系数据，因此能够与照片库模块形成互补。用户可以先在照片库中浏览，再通过搜索条件、标签入口或地点入口快速定位目标资源，从而提高平台的使用效率与可用性。对于数据量较多的照片系统而言，这种补充型检索能力尤为重要。</w:t>
      </w:r>
    </w:p>
    <w:p w14:paraId="6BB3310D">
      <w:pPr>
        <w:spacing w:line="360" w:lineRule="exact"/>
        <w:ind w:firstLine="720"/>
        <w:jc w:val="left"/>
        <w:rPr>
          <w:rFonts w:hint="eastAsia"/>
        </w:rPr>
      </w:pPr>
      <w:r>
        <w:rPr>
          <w:rFonts w:hint="eastAsia" w:ascii="宋体" w:hAnsi="宋体" w:eastAsia="宋体"/>
          <w:b w:val="0"/>
          <w:sz w:val="24"/>
        </w:rPr>
        <w:t>从后端支撑来看，搜索接口负责元数据筛选和部分聚合查询，标签接口负责标签的查询和资源关联维护，地图接口负责地理标记与地点相关数据获取。由于该模块与资源扩展信息联系紧密，因此也能较好体现数据库设计与业务实现之间的关系。</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14EA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0C6BD377">
            <w:pPr>
              <w:ind w:firstLineChars="0"/>
              <w:jc w:val="center"/>
              <w:rPr>
                <w:rFonts w:hint="eastAsia"/>
              </w:rPr>
            </w:pPr>
            <w:r>
              <w:rPr>
                <w:rFonts w:hint="eastAsia"/>
              </w:rPr>
              <w:t>图片占位</w:t>
            </w:r>
          </w:p>
          <w:p w14:paraId="46D92EF1">
            <w:pPr>
              <w:ind w:firstLineChars="0"/>
              <w:jc w:val="center"/>
              <w:rPr>
                <w:rFonts w:hint="eastAsia"/>
              </w:rPr>
            </w:pPr>
            <w:r>
              <w:rPr>
                <w:rFonts w:hint="eastAsia"/>
              </w:rPr>
              <w:t>请在此处插入图4-12 搜索页面截图</w:t>
            </w:r>
          </w:p>
        </w:tc>
      </w:tr>
    </w:tbl>
    <w:p w14:paraId="5A42E9ED">
      <w:pPr>
        <w:ind w:firstLine="480"/>
        <w:rPr>
          <w:rFonts w:hint="eastAsia"/>
        </w:rPr>
      </w:pPr>
    </w:p>
    <w:p w14:paraId="4AFF8140">
      <w:pPr>
        <w:pStyle w:val="12"/>
        <w:spacing w:line="360" w:lineRule="exact"/>
        <w:jc w:val="center"/>
        <w:rPr>
          <w:rFonts w:hint="eastAsia"/>
        </w:rPr>
      </w:pPr>
      <w:r>
        <w:rPr>
          <w:rFonts w:hint="eastAsia" w:ascii="黑体" w:hAnsi="黑体" w:eastAsia="黑体"/>
          <w:b/>
          <w:sz w:val="21"/>
        </w:rPr>
        <w:t>图4-12 搜索页面截图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624B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40E785BA">
            <w:pPr>
              <w:ind w:firstLineChars="0"/>
              <w:jc w:val="center"/>
              <w:rPr>
                <w:rFonts w:hint="eastAsia"/>
              </w:rPr>
            </w:pPr>
            <w:r>
              <w:rPr>
                <w:rFonts w:hint="eastAsia"/>
              </w:rPr>
              <w:t>图片占位</w:t>
            </w:r>
          </w:p>
          <w:p w14:paraId="0C959A42">
            <w:pPr>
              <w:ind w:firstLineChars="0"/>
              <w:jc w:val="center"/>
              <w:rPr>
                <w:rFonts w:hint="eastAsia"/>
              </w:rPr>
            </w:pPr>
            <w:r>
              <w:rPr>
                <w:rFonts w:hint="eastAsia"/>
              </w:rPr>
              <w:t>请在此处插入图4-13 标签页面截图</w:t>
            </w:r>
          </w:p>
        </w:tc>
      </w:tr>
    </w:tbl>
    <w:p w14:paraId="2E6EDA39">
      <w:pPr>
        <w:ind w:firstLine="480"/>
        <w:rPr>
          <w:rFonts w:hint="eastAsia"/>
        </w:rPr>
      </w:pPr>
    </w:p>
    <w:p w14:paraId="7B2DBD2B">
      <w:pPr>
        <w:pStyle w:val="12"/>
        <w:spacing w:line="360" w:lineRule="exact"/>
        <w:jc w:val="center"/>
        <w:rPr>
          <w:rFonts w:hint="eastAsia"/>
        </w:rPr>
      </w:pPr>
      <w:r>
        <w:rPr>
          <w:rFonts w:hint="eastAsia" w:ascii="黑体" w:hAnsi="黑体" w:eastAsia="黑体"/>
          <w:b/>
          <w:sz w:val="21"/>
        </w:rPr>
        <w:t>图4-13 标签页面截图</w:t>
      </w:r>
    </w:p>
    <w:tbl>
      <w:tblPr>
        <w:tblStyle w:val="2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0"/>
      </w:tblGrid>
      <w:tr w14:paraId="7BD9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exact"/>
        </w:trPr>
        <w:tc>
          <w:tcPr>
            <w:tcW w:w="7200" w:type="dxa"/>
            <w:vAlign w:val="center"/>
          </w:tcPr>
          <w:p w14:paraId="7388D1B5">
            <w:pPr>
              <w:ind w:firstLineChars="0"/>
              <w:jc w:val="center"/>
              <w:rPr>
                <w:rFonts w:hint="eastAsia"/>
              </w:rPr>
            </w:pPr>
            <w:r>
              <w:rPr>
                <w:rFonts w:hint="eastAsia"/>
              </w:rPr>
              <w:t>图片占位</w:t>
            </w:r>
          </w:p>
          <w:p w14:paraId="55280873">
            <w:pPr>
              <w:ind w:firstLineChars="0"/>
              <w:jc w:val="center"/>
              <w:rPr>
                <w:rFonts w:hint="eastAsia"/>
              </w:rPr>
            </w:pPr>
            <w:r>
              <w:rPr>
                <w:rFonts w:hint="eastAsia"/>
              </w:rPr>
              <w:t>请在此处插入图4-14 地图或地点页面截图</w:t>
            </w:r>
          </w:p>
        </w:tc>
      </w:tr>
    </w:tbl>
    <w:p w14:paraId="3BEA68A9">
      <w:pPr>
        <w:ind w:firstLine="480"/>
        <w:rPr>
          <w:rFonts w:hint="eastAsia"/>
        </w:rPr>
      </w:pPr>
    </w:p>
    <w:p w14:paraId="689D10B4">
      <w:pPr>
        <w:pStyle w:val="12"/>
        <w:spacing w:line="360" w:lineRule="exact"/>
        <w:jc w:val="center"/>
        <w:rPr>
          <w:rFonts w:hint="eastAsia"/>
        </w:rPr>
      </w:pPr>
      <w:r>
        <w:rPr>
          <w:rFonts w:hint="eastAsia" w:ascii="黑体" w:hAnsi="黑体" w:eastAsia="黑体"/>
          <w:b/>
          <w:sz w:val="21"/>
        </w:rPr>
        <w:t>图4-14 地图或地点页面截图</w:t>
      </w:r>
    </w:p>
    <w:p w14:paraId="35CF91E0">
      <w:pPr>
        <w:widowControl/>
        <w:spacing w:line="240" w:lineRule="auto"/>
        <w:ind w:firstLineChars="0"/>
        <w:jc w:val="left"/>
      </w:pPr>
      <w:r>
        <w:br w:type="page"/>
      </w:r>
    </w:p>
    <w:p w14:paraId="09C8DF74">
      <w:pPr>
        <w:pStyle w:val="2"/>
        <w:numPr>
          <w:ilvl w:val="0"/>
          <w:numId w:val="4"/>
        </w:numPr>
        <w:spacing w:line="360" w:lineRule="exact"/>
        <w:jc w:val="center"/>
        <w:rPr>
          <w:rFonts w:hint="eastAsia"/>
        </w:rPr>
      </w:pPr>
      <w:bookmarkStart w:id="56" w:name="_Toc224925295"/>
      <w:r>
        <w:rPr>
          <w:rFonts w:hint="eastAsia" w:ascii="黑体" w:hAnsi="黑体" w:eastAsia="黑体"/>
          <w:b/>
          <w:sz w:val="32"/>
        </w:rPr>
        <w:t>5 系统的测试</w:t>
      </w:r>
      <w:bookmarkEnd w:id="56"/>
    </w:p>
    <w:p w14:paraId="0F543CA4">
      <w:pPr>
        <w:pStyle w:val="3"/>
        <w:numPr>
          <w:ilvl w:val="1"/>
          <w:numId w:val="4"/>
        </w:numPr>
        <w:spacing w:line="360" w:lineRule="exact"/>
        <w:ind w:firstLine="720"/>
        <w:jc w:val="left"/>
        <w:rPr>
          <w:rFonts w:hint="eastAsia"/>
        </w:rPr>
      </w:pPr>
      <w:bookmarkStart w:id="57" w:name="_Toc224925296"/>
      <w:r>
        <w:rPr>
          <w:rFonts w:hint="eastAsia" w:ascii="宋体" w:hAnsi="宋体" w:eastAsia="宋体"/>
          <w:b w:val="0"/>
          <w:sz w:val="24"/>
        </w:rPr>
        <w:t>5.1 系统测试方法</w:t>
      </w:r>
      <w:bookmarkEnd w:id="57"/>
    </w:p>
    <w:p w14:paraId="5957FF49">
      <w:pPr>
        <w:spacing w:line="360" w:lineRule="exact"/>
        <w:ind w:firstLine="720"/>
        <w:jc w:val="left"/>
        <w:rPr>
          <w:rFonts w:hint="eastAsia"/>
        </w:rPr>
      </w:pPr>
      <w:r>
        <w:rPr>
          <w:rFonts w:hint="eastAsia" w:ascii="宋体" w:hAnsi="宋体" w:eastAsia="宋体"/>
          <w:b w:val="0"/>
          <w:sz w:val="24"/>
        </w:rPr>
        <w:t>本系统测试以功能测试为主，同时结合接口测试和业务流程测试展开。测试内容围绕用户认证与用户中心、照片库、相册、共享协作以及检索与地图五个模块进行。测试重点在于验证各模块功能是否符合设计目标，核心业务流程是否能够稳定运行，系统是否能够满足私有化共享相册平台的基本使用需求。</w:t>
      </w:r>
    </w:p>
    <w:p w14:paraId="0DC8C12C">
      <w:pPr>
        <w:spacing w:line="360" w:lineRule="exact"/>
        <w:ind w:firstLine="720"/>
        <w:jc w:val="left"/>
        <w:rPr>
          <w:rFonts w:hint="eastAsia"/>
        </w:rPr>
      </w:pPr>
      <w:r>
        <w:rPr>
          <w:rFonts w:hint="eastAsia" w:ascii="宋体" w:hAnsi="宋体" w:eastAsia="宋体"/>
          <w:b w:val="0"/>
          <w:sz w:val="24"/>
        </w:rPr>
        <w:t>在测试组织方式上，首先针对页面可见功能进行功能测试，验证用户是否能够通过前端页面完成登录、上传、浏览、编辑和共享等操作；其次结合接口测试，验证关键接口返回结果是否符合预期；最后从完整业务流程角度检查模块间衔接是否正常，例如用户上传资源后能否进入时间线、相册和共享流程，或共享内容能否被外部访问者正常查看。</w:t>
      </w:r>
    </w:p>
    <w:p w14:paraId="1A1E71CC">
      <w:pPr>
        <w:spacing w:line="360" w:lineRule="exact"/>
        <w:ind w:firstLine="720"/>
        <w:jc w:val="left"/>
        <w:rPr>
          <w:rFonts w:hint="eastAsia"/>
        </w:rPr>
      </w:pPr>
      <w:r>
        <w:rPr>
          <w:rFonts w:hint="eastAsia" w:ascii="宋体" w:hAnsi="宋体" w:eastAsia="宋体"/>
          <w:b w:val="0"/>
          <w:sz w:val="24"/>
        </w:rPr>
        <w:t>这种测试方式既覆盖了用户视角，也覆盖了系统实现视角。对于毕业设计论文而言，采用“功能测试为主、接口测试和流程测试为辅”的写法，既符合论文范式，也能较真实反映当前系统的验证方式。</w:t>
      </w:r>
    </w:p>
    <w:p w14:paraId="72F108F1">
      <w:pPr>
        <w:pStyle w:val="3"/>
        <w:numPr>
          <w:ilvl w:val="1"/>
          <w:numId w:val="4"/>
        </w:numPr>
        <w:spacing w:line="360" w:lineRule="exact"/>
        <w:ind w:firstLine="720"/>
        <w:jc w:val="left"/>
        <w:rPr>
          <w:rFonts w:hint="eastAsia"/>
        </w:rPr>
      </w:pPr>
      <w:bookmarkStart w:id="58" w:name="_Toc224925297"/>
      <w:r>
        <w:rPr>
          <w:rFonts w:hint="eastAsia" w:ascii="宋体" w:hAnsi="宋体" w:eastAsia="宋体"/>
          <w:b w:val="0"/>
          <w:sz w:val="24"/>
        </w:rPr>
        <w:t>5.2 系统测试用例</w:t>
      </w:r>
      <w:bookmarkEnd w:id="58"/>
    </w:p>
    <w:p w14:paraId="62419081">
      <w:pPr>
        <w:spacing w:line="360" w:lineRule="exact"/>
        <w:ind w:firstLine="720"/>
        <w:jc w:val="left"/>
        <w:rPr>
          <w:rFonts w:hint="eastAsia"/>
        </w:rPr>
      </w:pPr>
      <w:r>
        <w:rPr>
          <w:rFonts w:hint="eastAsia" w:ascii="宋体" w:hAnsi="宋体" w:eastAsia="宋体"/>
          <w:b w:val="0"/>
          <w:sz w:val="24"/>
        </w:rPr>
        <w:t>根据系统模块划分，测试用例主要包括用户登录、会话查看、资源上传、照片浏览、收藏与归档、回收站恢复、相册创建、资源入册、相册成员维护、共享链接创建、密码访问、伙伴共享、条件检索、标签分类和地图浏览等内容。</w:t>
      </w:r>
    </w:p>
    <w:p w14:paraId="0290FEC7">
      <w:pPr>
        <w:spacing w:line="360" w:lineRule="exact"/>
        <w:ind w:firstLine="720"/>
        <w:jc w:val="left"/>
        <w:rPr>
          <w:rFonts w:hint="eastAsia"/>
        </w:rPr>
      </w:pPr>
      <w:r>
        <w:rPr>
          <w:rFonts w:hint="eastAsia" w:ascii="宋体" w:hAnsi="宋体" w:eastAsia="宋体"/>
          <w:b w:val="0"/>
          <w:sz w:val="24"/>
        </w:rPr>
        <w:t>测试用例的设计原则是覆盖每个主模块中的关键业务动作，并保证前置条件、预期结果和实际结果之间具备可对照性。例如，在用户认证模块中重点验证登录和会话管理，在照片库模块中重点验证上传、浏览与状态切换，在共享模块中重点验证链接生成和密码访问，在检索模块中重点验证标签与地图入口是否能够正确组织资源。</w:t>
      </w:r>
    </w:p>
    <w:p w14:paraId="2A7DC250">
      <w:pPr>
        <w:pStyle w:val="12"/>
        <w:spacing w:line="360" w:lineRule="exact"/>
        <w:jc w:val="center"/>
        <w:rPr>
          <w:rFonts w:hint="eastAsia"/>
        </w:rPr>
      </w:pPr>
      <w:r>
        <w:rPr>
          <w:rFonts w:hint="eastAsia" w:ascii="黑体" w:hAnsi="黑体" w:eastAsia="黑体"/>
          <w:b/>
          <w:sz w:val="21"/>
        </w:rPr>
        <w:t>表5-1 系统测试用例及结果</w:t>
      </w:r>
    </w:p>
    <w:tbl>
      <w:tblPr>
        <w:tblStyle w:val="22"/>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2076"/>
        <w:gridCol w:w="2077"/>
        <w:gridCol w:w="2077"/>
      </w:tblGrid>
      <w:tr w14:paraId="2BB40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0A72415A">
            <w:pPr>
              <w:ind w:firstLineChars="0"/>
              <w:jc w:val="center"/>
              <w:rPr>
                <w:rFonts w:hint="eastAsia"/>
                <w:b/>
                <w:sz w:val="21"/>
              </w:rPr>
            </w:pPr>
            <w:r>
              <w:rPr>
                <w:rFonts w:hint="eastAsia"/>
                <w:b/>
                <w:sz w:val="21"/>
              </w:rPr>
              <w:t>列1</w:t>
            </w:r>
          </w:p>
        </w:tc>
        <w:tc>
          <w:tcPr>
            <w:tcW w:w="2076" w:type="dxa"/>
            <w:vAlign w:val="center"/>
          </w:tcPr>
          <w:p w14:paraId="5C41D5A3">
            <w:pPr>
              <w:ind w:firstLineChars="0"/>
              <w:jc w:val="center"/>
              <w:rPr>
                <w:rFonts w:hint="eastAsia"/>
                <w:b/>
                <w:sz w:val="21"/>
              </w:rPr>
            </w:pPr>
            <w:r>
              <w:rPr>
                <w:rFonts w:hint="eastAsia"/>
                <w:b/>
                <w:sz w:val="21"/>
              </w:rPr>
              <w:t>列2</w:t>
            </w:r>
          </w:p>
        </w:tc>
        <w:tc>
          <w:tcPr>
            <w:tcW w:w="2077" w:type="dxa"/>
            <w:vAlign w:val="center"/>
          </w:tcPr>
          <w:p w14:paraId="64ADB40A">
            <w:pPr>
              <w:ind w:firstLineChars="0"/>
              <w:jc w:val="center"/>
              <w:rPr>
                <w:rFonts w:hint="eastAsia"/>
                <w:b/>
                <w:sz w:val="21"/>
              </w:rPr>
            </w:pPr>
            <w:r>
              <w:rPr>
                <w:rFonts w:hint="eastAsia"/>
                <w:b/>
                <w:sz w:val="21"/>
              </w:rPr>
              <w:t>列3</w:t>
            </w:r>
          </w:p>
        </w:tc>
        <w:tc>
          <w:tcPr>
            <w:tcW w:w="2077" w:type="dxa"/>
            <w:vAlign w:val="center"/>
          </w:tcPr>
          <w:p w14:paraId="76E0DE10">
            <w:pPr>
              <w:ind w:firstLineChars="0"/>
              <w:jc w:val="center"/>
              <w:rPr>
                <w:rFonts w:hint="eastAsia"/>
                <w:b/>
                <w:sz w:val="21"/>
              </w:rPr>
            </w:pPr>
            <w:r>
              <w:rPr>
                <w:rFonts w:hint="eastAsia"/>
                <w:b/>
                <w:sz w:val="21"/>
              </w:rPr>
              <w:t>列4</w:t>
            </w:r>
          </w:p>
        </w:tc>
      </w:tr>
      <w:tr w14:paraId="6878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6" w:type="dxa"/>
            <w:gridSpan w:val="4"/>
            <w:vAlign w:val="center"/>
          </w:tcPr>
          <w:p w14:paraId="00DE3A88">
            <w:pPr>
              <w:ind w:firstLineChars="0"/>
              <w:jc w:val="center"/>
              <w:rPr>
                <w:rFonts w:hint="eastAsia"/>
                <w:sz w:val="21"/>
              </w:rPr>
            </w:pPr>
            <w:r>
              <w:rPr>
                <w:rFonts w:hint="eastAsia"/>
                <w:sz w:val="21"/>
              </w:rPr>
              <w:t>表格内容占位，后续替换为实际测试表或设计表</w:t>
            </w:r>
          </w:p>
        </w:tc>
      </w:tr>
      <w:tr w14:paraId="2D46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666127CA">
            <w:pPr>
              <w:ind w:firstLineChars="0"/>
              <w:jc w:val="center"/>
              <w:rPr>
                <w:rFonts w:hint="eastAsia"/>
                <w:sz w:val="21"/>
              </w:rPr>
            </w:pPr>
          </w:p>
        </w:tc>
        <w:tc>
          <w:tcPr>
            <w:tcW w:w="2076" w:type="dxa"/>
            <w:vAlign w:val="center"/>
          </w:tcPr>
          <w:p w14:paraId="38404B32">
            <w:pPr>
              <w:ind w:firstLineChars="0"/>
              <w:jc w:val="center"/>
              <w:rPr>
                <w:rFonts w:hint="eastAsia"/>
                <w:sz w:val="21"/>
              </w:rPr>
            </w:pPr>
          </w:p>
        </w:tc>
        <w:tc>
          <w:tcPr>
            <w:tcW w:w="2077" w:type="dxa"/>
            <w:vAlign w:val="center"/>
          </w:tcPr>
          <w:p w14:paraId="15919CB3">
            <w:pPr>
              <w:ind w:firstLineChars="0"/>
              <w:jc w:val="center"/>
              <w:rPr>
                <w:rFonts w:hint="eastAsia"/>
                <w:sz w:val="21"/>
              </w:rPr>
            </w:pPr>
          </w:p>
        </w:tc>
        <w:tc>
          <w:tcPr>
            <w:tcW w:w="2077" w:type="dxa"/>
            <w:vAlign w:val="center"/>
          </w:tcPr>
          <w:p w14:paraId="0E354936">
            <w:pPr>
              <w:ind w:firstLineChars="0"/>
              <w:jc w:val="center"/>
              <w:rPr>
                <w:rFonts w:hint="eastAsia"/>
                <w:sz w:val="21"/>
              </w:rPr>
            </w:pPr>
          </w:p>
        </w:tc>
      </w:tr>
      <w:tr w14:paraId="6CE8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6" w:type="dxa"/>
            <w:vAlign w:val="center"/>
          </w:tcPr>
          <w:p w14:paraId="7C78C607">
            <w:pPr>
              <w:ind w:firstLineChars="0"/>
              <w:jc w:val="center"/>
              <w:rPr>
                <w:rFonts w:hint="eastAsia"/>
                <w:sz w:val="21"/>
              </w:rPr>
            </w:pPr>
          </w:p>
        </w:tc>
        <w:tc>
          <w:tcPr>
            <w:tcW w:w="2076" w:type="dxa"/>
            <w:vAlign w:val="center"/>
          </w:tcPr>
          <w:p w14:paraId="4051ED8F">
            <w:pPr>
              <w:ind w:firstLineChars="0"/>
              <w:jc w:val="center"/>
              <w:rPr>
                <w:rFonts w:hint="eastAsia"/>
                <w:sz w:val="21"/>
              </w:rPr>
            </w:pPr>
          </w:p>
        </w:tc>
        <w:tc>
          <w:tcPr>
            <w:tcW w:w="2077" w:type="dxa"/>
            <w:vAlign w:val="center"/>
          </w:tcPr>
          <w:p w14:paraId="221359E6">
            <w:pPr>
              <w:ind w:firstLineChars="0"/>
              <w:jc w:val="center"/>
              <w:rPr>
                <w:rFonts w:hint="eastAsia"/>
                <w:sz w:val="21"/>
              </w:rPr>
            </w:pPr>
          </w:p>
        </w:tc>
        <w:tc>
          <w:tcPr>
            <w:tcW w:w="2077" w:type="dxa"/>
            <w:vAlign w:val="center"/>
          </w:tcPr>
          <w:p w14:paraId="5B6C82F4">
            <w:pPr>
              <w:ind w:firstLineChars="0"/>
              <w:jc w:val="center"/>
              <w:rPr>
                <w:rFonts w:hint="eastAsia"/>
                <w:sz w:val="21"/>
              </w:rPr>
            </w:pPr>
          </w:p>
        </w:tc>
      </w:tr>
    </w:tbl>
    <w:p w14:paraId="606B7240">
      <w:pPr>
        <w:ind w:firstLine="480"/>
        <w:rPr>
          <w:rFonts w:hint="eastAsia"/>
        </w:rPr>
      </w:pPr>
    </w:p>
    <w:p w14:paraId="22CC6AC4">
      <w:pPr>
        <w:pStyle w:val="3"/>
        <w:numPr>
          <w:ilvl w:val="1"/>
          <w:numId w:val="4"/>
        </w:numPr>
        <w:spacing w:line="360" w:lineRule="exact"/>
        <w:ind w:firstLine="720"/>
        <w:jc w:val="left"/>
        <w:rPr>
          <w:rFonts w:hint="eastAsia"/>
        </w:rPr>
      </w:pPr>
      <w:bookmarkStart w:id="59" w:name="_Toc224925298"/>
      <w:r>
        <w:rPr>
          <w:rFonts w:hint="eastAsia" w:ascii="宋体" w:hAnsi="宋体" w:eastAsia="宋体"/>
          <w:b w:val="0"/>
          <w:sz w:val="24"/>
        </w:rPr>
        <w:t>5.3 系统测试结论</w:t>
      </w:r>
      <w:bookmarkEnd w:id="59"/>
    </w:p>
    <w:p w14:paraId="75A7D0F1">
      <w:pPr>
        <w:spacing w:line="360" w:lineRule="exact"/>
        <w:ind w:firstLine="720"/>
        <w:jc w:val="left"/>
        <w:rPr>
          <w:rFonts w:hint="eastAsia"/>
        </w:rPr>
      </w:pPr>
      <w:r>
        <w:rPr>
          <w:rFonts w:hint="eastAsia" w:ascii="宋体" w:hAnsi="宋体" w:eastAsia="宋体"/>
          <w:b w:val="0"/>
          <w:sz w:val="24"/>
        </w:rPr>
        <w:t>通过对主要业务模块进行测试可以看出，系统各项核心功能均能够按照设计目标完成运行。用户能够较顺畅地完成登录认证、照片上传、时间线浏览、相册组织、共享访问以及搜索筛选等操作，说明系统在功能完整性和基本可用性方面达到了预期要求。总体来看，本系统能够满足私有化共享相册平台的基本应用需求，并为后续功能完善提供了较稳定的实现基础。</w:t>
      </w:r>
    </w:p>
    <w:p w14:paraId="4163907E">
      <w:pPr>
        <w:spacing w:line="360" w:lineRule="exact"/>
        <w:ind w:firstLine="720"/>
        <w:jc w:val="left"/>
        <w:rPr>
          <w:rFonts w:hint="eastAsia"/>
        </w:rPr>
      </w:pPr>
      <w:r>
        <w:rPr>
          <w:rFonts w:hint="eastAsia" w:ascii="宋体" w:hAnsi="宋体" w:eastAsia="宋体"/>
          <w:b w:val="0"/>
          <w:sz w:val="24"/>
        </w:rPr>
        <w:t>从测试结果角度看，系统的页面组织和业务流程能够形成较完整闭环，说明路由驱动的模块划分方式是可行的。照片库模块、相册模块和共享协作模块能够支撑平台主体业务，用户认证模块和检索模块则为平台稳定使用与高效定位提供辅助支撑。测试结果表明，本文所设计与实现的系统具备较好的实用价值和进一步完善空间。</w:t>
      </w:r>
    </w:p>
    <w:p w14:paraId="7EF26A35">
      <w:pPr>
        <w:widowControl/>
        <w:spacing w:line="240" w:lineRule="auto"/>
        <w:ind w:firstLineChars="0"/>
        <w:jc w:val="left"/>
      </w:pPr>
      <w:r>
        <w:br w:type="page"/>
      </w:r>
    </w:p>
    <w:p w14:paraId="49D1CD56">
      <w:pPr>
        <w:pStyle w:val="2"/>
        <w:numPr>
          <w:ilvl w:val="0"/>
          <w:numId w:val="4"/>
        </w:numPr>
        <w:spacing w:line="360" w:lineRule="exact"/>
        <w:jc w:val="center"/>
        <w:rPr>
          <w:rFonts w:hint="eastAsia"/>
        </w:rPr>
      </w:pPr>
      <w:bookmarkStart w:id="60" w:name="_Toc224925299"/>
      <w:r>
        <w:rPr>
          <w:rFonts w:hint="eastAsia" w:ascii="黑体" w:hAnsi="黑体" w:eastAsia="黑体"/>
          <w:b/>
          <w:sz w:val="32"/>
        </w:rPr>
        <w:t>6 结束语</w:t>
      </w:r>
      <w:bookmarkEnd w:id="60"/>
    </w:p>
    <w:p w14:paraId="2305833F">
      <w:pPr>
        <w:spacing w:line="360" w:lineRule="exact"/>
        <w:ind w:firstLine="720"/>
        <w:jc w:val="left"/>
        <w:rPr>
          <w:rFonts w:hint="eastAsia"/>
        </w:rPr>
      </w:pPr>
      <w:r>
        <w:rPr>
          <w:rFonts w:hint="eastAsia" w:ascii="宋体" w:hAnsi="宋体" w:eastAsia="宋体"/>
          <w:b w:val="0"/>
          <w:sz w:val="24"/>
        </w:rPr>
        <w:t>本文围绕私有化共享相册平台的实际需求，完成了系统的需求分析、功能模块设计、数据库设计以及主要模块的实现说明，并对系统进行了测试分析。系统采用 Node.js 与 Svelte 技术栈构建，以用户认证、照片库管理、相册组织、共享协作以及检索与地图浏览为核心，形成了较完整的业务闭环。</w:t>
      </w:r>
    </w:p>
    <w:p w14:paraId="5D128750">
      <w:pPr>
        <w:spacing w:line="360" w:lineRule="exact"/>
        <w:ind w:firstLine="720"/>
        <w:jc w:val="left"/>
        <w:rPr>
          <w:rFonts w:hint="eastAsia"/>
        </w:rPr>
      </w:pPr>
      <w:r>
        <w:rPr>
          <w:rFonts w:hint="eastAsia" w:ascii="宋体" w:hAnsi="宋体" w:eastAsia="宋体"/>
          <w:b w:val="0"/>
          <w:sz w:val="24"/>
        </w:rPr>
        <w:t>从论文工作内容来看，本文在系统结构设计、模块划分、数据库建模和页面演示路径方面进行了较系统的整理，使平台既具备一定的实用价值，也便于在毕业设计答辩中进行展示。系统能够支持用户登录、照片上传、资源浏览、相册管理、共享访问和检索定位等主要功能，说明其已经基本具备私有化共享相册平台的核心应用能力。</w:t>
      </w:r>
    </w:p>
    <w:p w14:paraId="76EB0C3E">
      <w:pPr>
        <w:spacing w:line="360" w:lineRule="exact"/>
        <w:ind w:firstLine="720"/>
        <w:jc w:val="left"/>
        <w:rPr>
          <w:rFonts w:hint="eastAsia"/>
        </w:rPr>
      </w:pPr>
      <w:r>
        <w:rPr>
          <w:rFonts w:hint="eastAsia" w:ascii="宋体" w:hAnsi="宋体" w:eastAsia="宋体"/>
          <w:b w:val="0"/>
          <w:sz w:val="24"/>
        </w:rPr>
        <w:t>当然，系统仍存在进一步完善空间。例如，后续可以从页面交互细节、资源检索效率、共享体验优化和更多场景化应用等方向继续补充和优化。但就毕业设计论文初稿而言，本文已经完成了较完整的系统分析、设计与实现说明，能够为后续论文定稿和系统展示提供稳定基础。</w:t>
      </w:r>
    </w:p>
    <w:p w14:paraId="580D57A8">
      <w:pPr>
        <w:widowControl/>
        <w:spacing w:line="240" w:lineRule="auto"/>
        <w:ind w:firstLineChars="0"/>
        <w:jc w:val="left"/>
      </w:pPr>
      <w:r>
        <w:br w:type="page"/>
      </w:r>
    </w:p>
    <w:p w14:paraId="0487D7CE">
      <w:pPr>
        <w:pStyle w:val="2"/>
        <w:numPr>
          <w:ilvl w:val="0"/>
          <w:numId w:val="4"/>
        </w:numPr>
        <w:spacing w:line="360" w:lineRule="exact"/>
        <w:ind w:firstLine="720"/>
        <w:jc w:val="left"/>
        <w:rPr>
          <w:rFonts w:hint="eastAsia"/>
        </w:rPr>
      </w:pPr>
      <w:bookmarkStart w:id="61" w:name="_Toc224925300"/>
      <w:r>
        <w:rPr>
          <w:rFonts w:hint="eastAsia" w:ascii="宋体" w:hAnsi="宋体" w:eastAsia="宋体"/>
          <w:b w:val="0"/>
          <w:sz w:val="24"/>
        </w:rPr>
        <w:t>参考文献</w:t>
      </w:r>
      <w:bookmarkEnd w:id="61"/>
    </w:p>
    <w:p w14:paraId="055D9970">
      <w:pPr>
        <w:spacing w:line="360" w:lineRule="exact"/>
        <w:ind w:firstLine="720"/>
        <w:jc w:val="left"/>
        <w:rPr>
          <w:rFonts w:hint="eastAsia"/>
        </w:rPr>
      </w:pPr>
      <w:r>
        <w:rPr>
          <w:rFonts w:hint="eastAsia" w:ascii="宋体" w:hAnsi="宋体" w:eastAsia="宋体"/>
          <w:b w:val="0"/>
          <w:sz w:val="24"/>
        </w:rPr>
        <w:t>参考文献内容由作者后续按学校规范补充。</w:t>
      </w:r>
    </w:p>
    <w:p w14:paraId="29843FA1">
      <w:pPr>
        <w:widowControl/>
        <w:spacing w:line="240" w:lineRule="auto"/>
        <w:ind w:firstLineChars="0"/>
        <w:jc w:val="left"/>
      </w:pPr>
      <w:r>
        <w:br w:type="page"/>
      </w:r>
    </w:p>
    <w:p w14:paraId="2DE07503">
      <w:pPr>
        <w:pStyle w:val="2"/>
        <w:numPr>
          <w:ilvl w:val="0"/>
          <w:numId w:val="4"/>
        </w:numPr>
        <w:spacing w:line="360" w:lineRule="exact"/>
        <w:ind w:firstLine="720"/>
        <w:jc w:val="left"/>
        <w:rPr>
          <w:rFonts w:hint="eastAsia"/>
        </w:rPr>
      </w:pPr>
      <w:bookmarkStart w:id="62" w:name="_Toc224925301"/>
      <w:r>
        <w:rPr>
          <w:rFonts w:hint="eastAsia" w:ascii="宋体" w:hAnsi="宋体" w:eastAsia="宋体"/>
          <w:b w:val="0"/>
          <w:sz w:val="24"/>
        </w:rPr>
        <w:t>致谢</w:t>
      </w:r>
      <w:bookmarkEnd w:id="62"/>
    </w:p>
    <w:p w14:paraId="3265C311">
      <w:pPr>
        <w:spacing w:line="360" w:lineRule="exact"/>
        <w:ind w:firstLine="720"/>
        <w:jc w:val="left"/>
        <w:rPr>
          <w:rFonts w:hint="eastAsia"/>
        </w:rPr>
      </w:pPr>
      <w:r>
        <w:rPr>
          <w:rFonts w:hint="eastAsia" w:ascii="宋体" w:hAnsi="宋体" w:eastAsia="宋体"/>
          <w:b w:val="0"/>
          <w:sz w:val="24"/>
        </w:rPr>
        <w:t>在本次毕业设计与论文撰写过程中，感谢指导教师在选题、写作和修改过程中的耐心指导，感谢学院老师和同学在学习与实践过程中给予的帮助与支持。</w:t>
      </w:r>
    </w:p>
    <w:p w14:paraId="5822F961">
      <w:pPr>
        <w:ind w:firstLine="480"/>
        <w:rPr>
          <w:rFonts w:hint="eastAsia"/>
        </w:rPr>
      </w:pPr>
    </w:p>
    <w:sectPr>
      <w:footerReference r:id="rId7" w:type="default"/>
      <w:pgSz w:w="11906" w:h="16838"/>
      <w:pgMar w:top="1440" w:right="1800" w:bottom="1440" w:left="1800" w:header="851"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E520F">
    <w:pPr>
      <w:pStyle w:val="15"/>
      <w:framePr w:wrap="around" w:vAnchor="text" w:hAnchor="margin" w:xAlign="center" w:y="1"/>
      <w:ind w:firstLine="360"/>
      <w:rPr>
        <w:rStyle w:val="25"/>
      </w:rPr>
    </w:pPr>
    <w:r>
      <w:rPr>
        <w:rStyle w:val="25"/>
      </w:rPr>
      <w:fldChar w:fldCharType="begin"/>
    </w:r>
    <w:r>
      <w:rPr>
        <w:rStyle w:val="25"/>
      </w:rPr>
      <w:instrText xml:space="preserve"> PAGE </w:instrText>
    </w:r>
    <w:r>
      <w:rPr>
        <w:rStyle w:val="25"/>
      </w:rPr>
      <w:fldChar w:fldCharType="separate"/>
    </w:r>
    <w:r>
      <w:rPr>
        <w:rStyle w:val="25"/>
      </w:rPr>
      <w:t>3</w:t>
    </w:r>
    <w:r>
      <w:rPr>
        <w:rStyle w:val="25"/>
      </w:rPr>
      <w:fldChar w:fldCharType="end"/>
    </w:r>
  </w:p>
  <w:p w14:paraId="5F12C5E6">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7B299">
    <w:pPr>
      <w:pStyle w:val="15"/>
      <w:framePr w:wrap="around" w:vAnchor="text" w:hAnchor="margin" w:xAlign="center" w:y="1"/>
      <w:ind w:firstLine="360"/>
      <w:rPr>
        <w:rStyle w:val="25"/>
      </w:rPr>
    </w:pPr>
    <w:r>
      <w:rPr>
        <w:rStyle w:val="25"/>
      </w:rPr>
      <w:fldChar w:fldCharType="begin"/>
    </w:r>
    <w:r>
      <w:rPr>
        <w:rStyle w:val="25"/>
      </w:rPr>
      <w:instrText xml:space="preserve"> PAGE </w:instrText>
    </w:r>
    <w:r>
      <w:rPr>
        <w:rStyle w:val="25"/>
      </w:rPr>
      <w:fldChar w:fldCharType="separate"/>
    </w:r>
    <w:r>
      <w:rPr>
        <w:rStyle w:val="25"/>
      </w:rPr>
      <w:t>3</w:t>
    </w:r>
    <w:r>
      <w:rPr>
        <w:rStyle w:val="25"/>
      </w:rPr>
      <w:fldChar w:fldCharType="end"/>
    </w:r>
  </w:p>
  <w:p w14:paraId="7E6B6CB2">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E3549">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F8B94"/>
    <w:multiLevelType w:val="multilevel"/>
    <w:tmpl w:val="9EBF8B94"/>
    <w:lvl w:ilvl="0" w:tentative="0">
      <w:start w:val="1"/>
      <w:numFmt w:val="decimal"/>
      <w:pStyle w:val="2"/>
      <w:lvlText w:val="第%1章 "/>
      <w:lvlJc w:val="left"/>
      <w:pPr>
        <w:ind w:left="432" w:hanging="432"/>
      </w:pPr>
      <w:rPr>
        <w:rFonts w:hint="default" w:ascii="黑体" w:hAnsi="黑体" w:eastAsia="黑体" w:cs="宋体"/>
        <w:sz w:val="32"/>
      </w:rPr>
    </w:lvl>
    <w:lvl w:ilvl="1" w:tentative="0">
      <w:start w:val="1"/>
      <w:numFmt w:val="decimal"/>
      <w:pStyle w:val="3"/>
      <w:lvlText w:val="%1.%2 "/>
      <w:lvlJc w:val="left"/>
      <w:pPr>
        <w:ind w:left="575" w:hanging="575"/>
      </w:pPr>
      <w:rPr>
        <w:rFonts w:hint="default" w:ascii="黑体" w:hAnsi="黑体" w:eastAsia="黑体" w:cs="宋体"/>
        <w:sz w:val="28"/>
      </w:rPr>
    </w:lvl>
    <w:lvl w:ilvl="2" w:tentative="0">
      <w:start w:val="1"/>
      <w:numFmt w:val="decimal"/>
      <w:pStyle w:val="4"/>
      <w:lvlText w:val="%1.%2.%3 "/>
      <w:lvlJc w:val="left"/>
      <w:pPr>
        <w:tabs>
          <w:tab w:val="left" w:pos="1134"/>
        </w:tabs>
        <w:ind w:left="420" w:firstLine="0"/>
      </w:pPr>
      <w:rPr>
        <w:rFonts w:hint="default" w:ascii="黑体" w:hAnsi="黑体" w:eastAsia="黑体" w:cs="宋体"/>
        <w:sz w:val="24"/>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592F936"/>
    <w:multiLevelType w:val="multilevel"/>
    <w:tmpl w:val="F592F936"/>
    <w:lvl w:ilvl="0" w:tentative="0">
      <w:start w:val="1"/>
      <w:numFmt w:val="decimal"/>
      <w:lvlText w:val="%1."/>
      <w:lvlJc w:val="left"/>
      <w:pPr>
        <w:ind w:left="425" w:hanging="425"/>
      </w:pPr>
      <w:rPr>
        <w:rFonts w:hint="default"/>
      </w:rPr>
    </w:lvl>
    <w:lvl w:ilvl="1" w:tentative="0">
      <w:start w:val="1"/>
      <w:numFmt w:val="decimal"/>
      <w:lvlText w:val="%1.%2 "/>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7A3AEA6"/>
    <w:multiLevelType w:val="multilevel"/>
    <w:tmpl w:val="67A3AEA6"/>
    <w:lvl w:ilvl="0" w:tentative="0">
      <w:start w:val="1"/>
      <w:numFmt w:val="chineseCounting"/>
      <w:suff w:val="nothing"/>
      <w:lvlText w:val="第%1章 "/>
      <w:lvlJc w:val="left"/>
      <w:pPr>
        <w:tabs>
          <w:tab w:val="left" w:pos="0"/>
        </w:tabs>
        <w:ind w:left="0" w:firstLine="402"/>
      </w:pPr>
      <w:rPr>
        <w:rFonts w:hint="eastAsia" w:eastAsia="黑体"/>
        <w:sz w:val="32"/>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 w:numId="2">
    <w:abstractNumId w:val="2"/>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A7F"/>
    <w:rsid w:val="00207608"/>
    <w:rsid w:val="00347712"/>
    <w:rsid w:val="005C5731"/>
    <w:rsid w:val="00D13A7F"/>
    <w:rsid w:val="00F45E8B"/>
    <w:rsid w:val="08885D71"/>
    <w:rsid w:val="0E6D5C85"/>
    <w:rsid w:val="10ED30AD"/>
    <w:rsid w:val="188442F7"/>
    <w:rsid w:val="287E472D"/>
    <w:rsid w:val="2BB7535E"/>
    <w:rsid w:val="38A43B36"/>
    <w:rsid w:val="3B0270FC"/>
    <w:rsid w:val="41DE7805"/>
    <w:rsid w:val="50AB5BBE"/>
    <w:rsid w:val="5D8C1339"/>
    <w:rsid w:val="7DA56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Chars="200"/>
      <w:jc w:val="both"/>
    </w:pPr>
    <w:rPr>
      <w:rFonts w:ascii="Times New Roman" w:hAnsi="Times New Roman" w:eastAsia="宋体" w:cstheme="minorBidi"/>
      <w:kern w:val="2"/>
      <w:sz w:val="24"/>
      <w:szCs w:val="22"/>
      <w:lang w:val="en-US" w:eastAsia="zh-CN" w:bidi="ar-SA"/>
      <w14:ligatures w14:val="standardContextual"/>
    </w:rPr>
  </w:style>
  <w:style w:type="paragraph" w:styleId="2">
    <w:name w:val="heading 1"/>
    <w:basedOn w:val="1"/>
    <w:next w:val="1"/>
    <w:link w:val="26"/>
    <w:qFormat/>
    <w:uiPriority w:val="9"/>
    <w:pPr>
      <w:keepNext/>
      <w:keepLines/>
      <w:numPr>
        <w:ilvl w:val="0"/>
        <w:numId w:val="1"/>
      </w:numPr>
      <w:spacing w:before="200" w:after="200"/>
      <w:ind w:left="432" w:hanging="432" w:firstLineChars="0"/>
      <w:jc w:val="center"/>
      <w:outlineLvl w:val="0"/>
    </w:pPr>
    <w:rPr>
      <w:rFonts w:eastAsia="黑体" w:cstheme="majorBidi"/>
      <w:color w:val="auto"/>
      <w:sz w:val="32"/>
      <w:szCs w:val="48"/>
    </w:rPr>
  </w:style>
  <w:style w:type="paragraph" w:styleId="3">
    <w:name w:val="heading 2"/>
    <w:basedOn w:val="1"/>
    <w:next w:val="1"/>
    <w:link w:val="27"/>
    <w:unhideWhenUsed/>
    <w:qFormat/>
    <w:uiPriority w:val="9"/>
    <w:pPr>
      <w:keepNext/>
      <w:keepLines/>
      <w:numPr>
        <w:ilvl w:val="1"/>
        <w:numId w:val="1"/>
      </w:numPr>
      <w:ind w:left="575" w:hanging="575" w:firstLineChars="0"/>
      <w:jc w:val="left"/>
      <w:outlineLvl w:val="1"/>
    </w:pPr>
    <w:rPr>
      <w:rFonts w:eastAsia="黑体" w:cstheme="majorBidi"/>
      <w:color w:val="auto"/>
      <w:sz w:val="28"/>
      <w:szCs w:val="40"/>
    </w:rPr>
  </w:style>
  <w:style w:type="paragraph" w:styleId="4">
    <w:name w:val="heading 3"/>
    <w:basedOn w:val="1"/>
    <w:next w:val="1"/>
    <w:link w:val="28"/>
    <w:unhideWhenUsed/>
    <w:qFormat/>
    <w:uiPriority w:val="9"/>
    <w:pPr>
      <w:keepNext/>
      <w:keepLines/>
      <w:numPr>
        <w:ilvl w:val="2"/>
        <w:numId w:val="1"/>
      </w:numPr>
      <w:ind w:left="420" w:firstLineChars="0"/>
      <w:jc w:val="left"/>
      <w:outlineLvl w:val="2"/>
    </w:pPr>
    <w:rPr>
      <w:rFonts w:eastAsia="黑体" w:cstheme="majorBidi"/>
      <w:color w:val="auto"/>
      <w:szCs w:val="32"/>
    </w:rPr>
  </w:style>
  <w:style w:type="paragraph" w:styleId="5">
    <w:name w:val="heading 4"/>
    <w:basedOn w:val="1"/>
    <w:next w:val="1"/>
    <w:link w:val="29"/>
    <w:semiHidden/>
    <w:unhideWhenUsed/>
    <w:qFormat/>
    <w:uiPriority w:val="9"/>
    <w:pPr>
      <w:keepNext/>
      <w:keepLines/>
      <w:numPr>
        <w:ilvl w:val="3"/>
        <w:numId w:val="1"/>
      </w:numPr>
      <w:spacing w:before="80" w:after="40"/>
      <w:ind w:left="864" w:hanging="864" w:firstLineChars="0"/>
      <w:outlineLvl w:val="3"/>
    </w:pPr>
    <w:rPr>
      <w:rFonts w:cstheme="majorBidi"/>
      <w:color w:val="2F5597" w:themeColor="accent1" w:themeShade="BF"/>
      <w:sz w:val="28"/>
      <w:szCs w:val="28"/>
    </w:rPr>
  </w:style>
  <w:style w:type="paragraph" w:styleId="6">
    <w:name w:val="heading 5"/>
    <w:basedOn w:val="1"/>
    <w:next w:val="1"/>
    <w:link w:val="30"/>
    <w:semiHidden/>
    <w:unhideWhenUsed/>
    <w:qFormat/>
    <w:uiPriority w:val="9"/>
    <w:pPr>
      <w:keepNext/>
      <w:keepLines/>
      <w:numPr>
        <w:ilvl w:val="4"/>
        <w:numId w:val="1"/>
      </w:numPr>
      <w:spacing w:before="80" w:after="40"/>
      <w:ind w:left="1008" w:hanging="1008" w:firstLineChars="0"/>
      <w:outlineLvl w:val="4"/>
    </w:pPr>
    <w:rPr>
      <w:rFonts w:cstheme="majorBidi"/>
      <w:color w:val="2F5597" w:themeColor="accent1" w:themeShade="BF"/>
      <w:szCs w:val="24"/>
    </w:rPr>
  </w:style>
  <w:style w:type="paragraph" w:styleId="7">
    <w:name w:val="heading 6"/>
    <w:basedOn w:val="1"/>
    <w:next w:val="1"/>
    <w:link w:val="31"/>
    <w:semiHidden/>
    <w:unhideWhenUsed/>
    <w:qFormat/>
    <w:uiPriority w:val="9"/>
    <w:pPr>
      <w:keepNext/>
      <w:keepLines/>
      <w:numPr>
        <w:ilvl w:val="5"/>
        <w:numId w:val="1"/>
      </w:numPr>
      <w:spacing w:before="40"/>
      <w:ind w:left="1151" w:hanging="1151" w:firstLineChars="0"/>
      <w:outlineLvl w:val="5"/>
    </w:pPr>
    <w:rPr>
      <w:rFonts w:cstheme="majorBidi"/>
      <w:b/>
      <w:bCs/>
      <w:color w:val="2F5597" w:themeColor="accent1" w:themeShade="BF"/>
    </w:rPr>
  </w:style>
  <w:style w:type="paragraph" w:styleId="8">
    <w:name w:val="heading 7"/>
    <w:basedOn w:val="1"/>
    <w:next w:val="1"/>
    <w:link w:val="32"/>
    <w:semiHidden/>
    <w:unhideWhenUsed/>
    <w:qFormat/>
    <w:uiPriority w:val="9"/>
    <w:pPr>
      <w:keepNext/>
      <w:keepLines/>
      <w:numPr>
        <w:ilvl w:val="6"/>
        <w:numId w:val="1"/>
      </w:numPr>
      <w:spacing w:before="40"/>
      <w:ind w:left="1296" w:hanging="1296" w:firstLineChars="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numPr>
        <w:ilvl w:val="7"/>
        <w:numId w:val="1"/>
      </w:numPr>
      <w:ind w:left="1440" w:hanging="1440" w:firstLineChars="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numPr>
        <w:ilvl w:val="8"/>
        <w:numId w:val="1"/>
      </w:numPr>
      <w:ind w:left="1583" w:hanging="1583" w:firstLineChars="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spacing w:line="360" w:lineRule="auto"/>
      <w:ind w:firstLine="480" w:firstLineChars="200"/>
    </w:pPr>
    <w:rPr>
      <w:rFonts w:ascii="宋体" w:hAnsi="宋体"/>
      <w:sz w:val="24"/>
    </w:rPr>
  </w:style>
  <w:style w:type="paragraph" w:styleId="12">
    <w:name w:val="caption"/>
    <w:basedOn w:val="1"/>
    <w:next w:val="1"/>
    <w:unhideWhenUsed/>
    <w:qFormat/>
    <w:uiPriority w:val="35"/>
    <w:pPr>
      <w:ind w:firstLineChars="0"/>
      <w:jc w:val="center"/>
    </w:pPr>
    <w:rPr>
      <w:rFonts w:hAnsiTheme="majorHAnsi" w:cstheme="majorBidi"/>
      <w:sz w:val="21"/>
      <w:szCs w:val="20"/>
    </w:rPr>
  </w:style>
  <w:style w:type="paragraph" w:styleId="13">
    <w:name w:val="annotation text"/>
    <w:basedOn w:val="1"/>
    <w:semiHidden/>
    <w:qFormat/>
    <w:uiPriority w:val="0"/>
    <w:pPr>
      <w:jc w:val="left"/>
    </w:pPr>
    <w:rPr>
      <w:rFonts w:ascii="Times New Roman" w:hAnsi="Times New Roman" w:eastAsia="宋体"/>
      <w:szCs w:val="20"/>
    </w:rPr>
  </w:style>
  <w:style w:type="paragraph" w:styleId="14">
    <w:name w:val="toc 3"/>
    <w:basedOn w:val="1"/>
    <w:next w:val="1"/>
    <w:autoRedefine/>
    <w:unhideWhenUsed/>
    <w:qFormat/>
    <w:uiPriority w:val="39"/>
    <w:pPr>
      <w:ind w:left="840" w:leftChars="400"/>
    </w:pPr>
  </w:style>
  <w:style w:type="paragraph" w:styleId="15">
    <w:name w:val="footer"/>
    <w:basedOn w:val="1"/>
    <w:link w:val="45"/>
    <w:unhideWhenUsed/>
    <w:qFormat/>
    <w:uiPriority w:val="99"/>
    <w:pPr>
      <w:tabs>
        <w:tab w:val="center" w:pos="4153"/>
        <w:tab w:val="right" w:pos="8306"/>
      </w:tabs>
      <w:snapToGrid w:val="0"/>
      <w:spacing w:line="240" w:lineRule="auto"/>
      <w:jc w:val="left"/>
    </w:pPr>
    <w:rPr>
      <w:sz w:val="18"/>
      <w:szCs w:val="18"/>
    </w:rPr>
  </w:style>
  <w:style w:type="paragraph" w:styleId="16">
    <w:name w:val="header"/>
    <w:basedOn w:val="1"/>
    <w:link w:val="44"/>
    <w:unhideWhenUsed/>
    <w:qFormat/>
    <w:uiPriority w:val="99"/>
    <w:pPr>
      <w:tabs>
        <w:tab w:val="center" w:pos="4153"/>
        <w:tab w:val="right" w:pos="8306"/>
      </w:tabs>
      <w:snapToGrid w:val="0"/>
      <w:spacing w:line="240" w:lineRule="auto"/>
      <w:jc w:val="center"/>
    </w:pPr>
    <w:rPr>
      <w:sz w:val="18"/>
      <w:szCs w:val="18"/>
    </w:rPr>
  </w:style>
  <w:style w:type="paragraph" w:styleId="17">
    <w:name w:val="toc 1"/>
    <w:basedOn w:val="1"/>
    <w:next w:val="1"/>
    <w:autoRedefine/>
    <w:unhideWhenUsed/>
    <w:qFormat/>
    <w:uiPriority w:val="39"/>
  </w:style>
  <w:style w:type="paragraph" w:styleId="18">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oc 2"/>
    <w:basedOn w:val="1"/>
    <w:next w:val="1"/>
    <w:autoRedefine/>
    <w:unhideWhenUsed/>
    <w:qFormat/>
    <w:uiPriority w:val="39"/>
    <w:pPr>
      <w:ind w:left="420" w:leftChars="200"/>
    </w:pPr>
  </w:style>
  <w:style w:type="paragraph" w:styleId="2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1">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4">
    <w:name w:val="Strong"/>
    <w:basedOn w:val="23"/>
    <w:qFormat/>
    <w:uiPriority w:val="22"/>
    <w:rPr>
      <w:b/>
    </w:rPr>
  </w:style>
  <w:style w:type="character" w:styleId="25">
    <w:name w:val="page number"/>
    <w:basedOn w:val="23"/>
    <w:semiHidden/>
    <w:unhideWhenUsed/>
    <w:qFormat/>
    <w:uiPriority w:val="99"/>
  </w:style>
  <w:style w:type="character" w:customStyle="1" w:styleId="26">
    <w:name w:val="标题 1 字符"/>
    <w:basedOn w:val="23"/>
    <w:link w:val="2"/>
    <w:qFormat/>
    <w:uiPriority w:val="9"/>
    <w:rPr>
      <w:rFonts w:ascii="Times New Roman" w:hAnsi="Times New Roman" w:eastAsia="黑体" w:cstheme="majorBidi"/>
      <w:color w:val="auto"/>
      <w:sz w:val="32"/>
      <w:szCs w:val="48"/>
    </w:rPr>
  </w:style>
  <w:style w:type="character" w:customStyle="1" w:styleId="27">
    <w:name w:val="标题 2 字符"/>
    <w:basedOn w:val="23"/>
    <w:link w:val="3"/>
    <w:qFormat/>
    <w:uiPriority w:val="9"/>
    <w:rPr>
      <w:rFonts w:ascii="Times New Roman" w:hAnsi="Times New Roman" w:eastAsia="黑体" w:cstheme="majorBidi"/>
      <w:color w:val="auto"/>
      <w:sz w:val="28"/>
      <w:szCs w:val="40"/>
    </w:rPr>
  </w:style>
  <w:style w:type="character" w:customStyle="1" w:styleId="28">
    <w:name w:val="标题 3 字符"/>
    <w:basedOn w:val="23"/>
    <w:link w:val="4"/>
    <w:qFormat/>
    <w:uiPriority w:val="9"/>
    <w:rPr>
      <w:rFonts w:ascii="Times New Roman" w:hAnsi="Times New Roman" w:eastAsia="黑体" w:cstheme="majorBidi"/>
      <w:color w:val="auto"/>
      <w:sz w:val="24"/>
      <w:szCs w:val="32"/>
    </w:rPr>
  </w:style>
  <w:style w:type="character" w:customStyle="1" w:styleId="29">
    <w:name w:val="标题 4 字符"/>
    <w:basedOn w:val="23"/>
    <w:link w:val="5"/>
    <w:semiHidden/>
    <w:qFormat/>
    <w:uiPriority w:val="9"/>
    <w:rPr>
      <w:rFonts w:cstheme="majorBidi"/>
      <w:color w:val="2F5597" w:themeColor="accent1" w:themeShade="BF"/>
      <w:sz w:val="28"/>
      <w:szCs w:val="28"/>
    </w:rPr>
  </w:style>
  <w:style w:type="character" w:customStyle="1" w:styleId="30">
    <w:name w:val="标题 5 字符"/>
    <w:basedOn w:val="23"/>
    <w:link w:val="6"/>
    <w:semiHidden/>
    <w:qFormat/>
    <w:uiPriority w:val="9"/>
    <w:rPr>
      <w:rFonts w:cstheme="majorBidi"/>
      <w:color w:val="2F5597" w:themeColor="accent1" w:themeShade="BF"/>
      <w:sz w:val="24"/>
      <w:szCs w:val="24"/>
    </w:rPr>
  </w:style>
  <w:style w:type="character" w:customStyle="1" w:styleId="31">
    <w:name w:val="标题 6 字符"/>
    <w:basedOn w:val="23"/>
    <w:link w:val="7"/>
    <w:semiHidden/>
    <w:qFormat/>
    <w:uiPriority w:val="9"/>
    <w:rPr>
      <w:rFonts w:cstheme="majorBidi"/>
      <w:b/>
      <w:bCs/>
      <w:color w:val="2F5597" w:themeColor="accent1" w:themeShade="BF"/>
    </w:rPr>
  </w:style>
  <w:style w:type="character" w:customStyle="1" w:styleId="32">
    <w:name w:val="标题 7 字符"/>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3"/>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3"/>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3"/>
    <w:link w:val="21"/>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3"/>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3"/>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23"/>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明显引用 字符"/>
    <w:basedOn w:val="23"/>
    <w:link w:val="41"/>
    <w:qFormat/>
    <w:uiPriority w:val="30"/>
    <w:rPr>
      <w:i/>
      <w:iCs/>
      <w:color w:val="2F5597" w:themeColor="accent1" w:themeShade="BF"/>
    </w:rPr>
  </w:style>
  <w:style w:type="character" w:customStyle="1" w:styleId="43">
    <w:name w:val="Intense Reference"/>
    <w:basedOn w:val="23"/>
    <w:qFormat/>
    <w:uiPriority w:val="32"/>
    <w:rPr>
      <w:b/>
      <w:bCs/>
      <w:smallCaps/>
      <w:color w:val="2F5597" w:themeColor="accent1" w:themeShade="BF"/>
      <w:spacing w:val="5"/>
    </w:rPr>
  </w:style>
  <w:style w:type="character" w:customStyle="1" w:styleId="44">
    <w:name w:val="页眉 字符"/>
    <w:basedOn w:val="23"/>
    <w:link w:val="16"/>
    <w:qFormat/>
    <w:uiPriority w:val="99"/>
    <w:rPr>
      <w:rFonts w:ascii="Times New Roman" w:hAnsi="Times New Roman" w:eastAsia="宋体"/>
      <w:sz w:val="18"/>
      <w:szCs w:val="18"/>
    </w:rPr>
  </w:style>
  <w:style w:type="character" w:customStyle="1" w:styleId="45">
    <w:name w:val="页脚 字符"/>
    <w:basedOn w:val="23"/>
    <w:link w:val="15"/>
    <w:qFormat/>
    <w:uiPriority w:val="99"/>
    <w:rPr>
      <w:rFonts w:ascii="Times New Roman" w:hAnsi="Times New Roman" w:eastAsia="宋体"/>
      <w:sz w:val="18"/>
      <w:szCs w:val="18"/>
    </w:rPr>
  </w:style>
  <w:style w:type="paragraph" w:customStyle="1" w:styleId="46">
    <w:name w:val="样式 首行缩进:  2 字符"/>
    <w:basedOn w:val="1"/>
    <w:qFormat/>
    <w:uiPriority w:val="0"/>
    <w:pPr>
      <w:ind w:firstLine="420" w:firstLineChars="200"/>
      <w:jc w:val="center"/>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15662</Words>
  <Characters>17579</Characters>
  <Lines>139</Lines>
  <Paragraphs>39</Paragraphs>
  <TotalTime>1</TotalTime>
  <ScaleCrop>false</ScaleCrop>
  <LinksUpToDate>false</LinksUpToDate>
  <CharactersWithSpaces>18046</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2026-03-20T10:53:00Z</dcterms:created>
  <dc:creator>8619926800473</dc:creator>
  <cp:lastModifiedBy>冯健恒</cp:lastModifiedBy>
  <dcterms:modified xsi:type="dcterms:W3CDTF">2026-03-22T14:44:48Z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eyJoZGlkIjoiODMyZmU5NWViYmJiZDk5NTM1ODg5YjdjYjFhNjQzOGQiLCJ1c2VySWQiOiI1NTk2MDg2ODUifQ==</vt:lpwstr>
  </property>
  <property fmtid="{D5CDD505-2E9C-101B-9397-08002B2CF9AE}" pid="3" name="KSOProductBuildVer">
    <vt:lpwstr>2052-12.1.0.22089</vt:lpwstr>
  </property>
  <property fmtid="{D5CDD505-2E9C-101B-9397-08002B2CF9AE}" pid="4" name="ICV">
    <vt:lpwstr>4802EDB0F4874995A9DCD307497DBE39_12</vt:lpwstr>
  </property>
</Properties>
</file>