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3BC19E" w14:textId="6CE3249B" w:rsidR="00FD6B99" w:rsidRPr="00CE734A" w:rsidRDefault="00CE734A" w:rsidP="00CE734A">
      <w:pPr>
        <w:jc w:val="center"/>
        <w:rPr>
          <w:color w:val="EE0000"/>
        </w:rPr>
      </w:pPr>
      <w:r w:rsidRPr="00CE734A">
        <w:rPr>
          <w:noProof/>
          <w:color w:val="EE0000"/>
        </w:rPr>
        <w:drawing>
          <wp:inline distT="0" distB="0" distL="0" distR="0" wp14:anchorId="639BFADB" wp14:editId="468163EC">
            <wp:extent cx="2863850" cy="2393950"/>
            <wp:effectExtent l="0" t="0" r="0" b="6350"/>
            <wp:docPr id="9491927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2863850" cy="2393950"/>
                    </a:xfrm>
                    <a:prstGeom prst="rect">
                      <a:avLst/>
                    </a:prstGeom>
                    <a:noFill/>
                    <a:ln>
                      <a:noFill/>
                    </a:ln>
                  </pic:spPr>
                </pic:pic>
              </a:graphicData>
            </a:graphic>
          </wp:inline>
        </w:drawing>
      </w:r>
    </w:p>
    <w:p w14:paraId="68CD2185" w14:textId="77777777" w:rsidR="00CE734A" w:rsidRPr="00CE734A" w:rsidRDefault="00CE734A" w:rsidP="00CE734A">
      <w:pPr>
        <w:jc w:val="center"/>
        <w:rPr>
          <w:color w:val="EE0000"/>
        </w:rPr>
      </w:pPr>
    </w:p>
    <w:p w14:paraId="208BD498" w14:textId="34F62034" w:rsidR="00CE734A" w:rsidRPr="00CE734A" w:rsidRDefault="00CE734A" w:rsidP="00CE734A">
      <w:pPr>
        <w:jc w:val="center"/>
        <w:rPr>
          <w:color w:val="EE0000"/>
          <w:sz w:val="40"/>
          <w:szCs w:val="40"/>
        </w:rPr>
      </w:pPr>
      <w:r w:rsidRPr="00CE734A">
        <w:rPr>
          <w:b/>
          <w:bCs/>
          <w:color w:val="EE0000"/>
          <w:sz w:val="40"/>
          <w:szCs w:val="40"/>
        </w:rPr>
        <w:t>BCSE306L - Artificial Intelligence</w:t>
      </w:r>
    </w:p>
    <w:p w14:paraId="2F678690" w14:textId="613E2B07" w:rsidR="00CE734A" w:rsidRPr="00CE734A" w:rsidRDefault="00CE734A" w:rsidP="00CE734A">
      <w:pPr>
        <w:jc w:val="center"/>
        <w:rPr>
          <w:color w:val="EE0000"/>
          <w:sz w:val="40"/>
          <w:szCs w:val="40"/>
        </w:rPr>
      </w:pPr>
      <w:r w:rsidRPr="00CE734A">
        <w:rPr>
          <w:b/>
          <w:bCs/>
          <w:color w:val="EE0000"/>
          <w:sz w:val="40"/>
          <w:szCs w:val="40"/>
        </w:rPr>
        <w:t>FALL SEMESTER-2025-2026</w:t>
      </w:r>
    </w:p>
    <w:p w14:paraId="31A216C2" w14:textId="290597F7" w:rsidR="00CE734A" w:rsidRPr="00CE734A" w:rsidRDefault="00CE734A" w:rsidP="00CE734A">
      <w:pPr>
        <w:jc w:val="center"/>
        <w:rPr>
          <w:color w:val="EE0000"/>
          <w:sz w:val="40"/>
          <w:szCs w:val="40"/>
        </w:rPr>
      </w:pPr>
      <w:r w:rsidRPr="00CE734A">
        <w:rPr>
          <w:b/>
          <w:bCs/>
          <w:color w:val="EE0000"/>
          <w:sz w:val="40"/>
          <w:szCs w:val="40"/>
        </w:rPr>
        <w:t>D2+TD2 SLOT</w:t>
      </w:r>
    </w:p>
    <w:p w14:paraId="01B3C89A" w14:textId="56A3B233" w:rsidR="00CE734A" w:rsidRDefault="00CE734A" w:rsidP="00CE734A">
      <w:pPr>
        <w:jc w:val="center"/>
        <w:rPr>
          <w:b/>
          <w:bCs/>
          <w:color w:val="EE0000"/>
          <w:sz w:val="40"/>
          <w:szCs w:val="40"/>
        </w:rPr>
      </w:pPr>
      <w:r w:rsidRPr="00CE734A">
        <w:rPr>
          <w:b/>
          <w:bCs/>
          <w:color w:val="EE0000"/>
          <w:sz w:val="40"/>
          <w:szCs w:val="40"/>
        </w:rPr>
        <w:t>Project Report</w:t>
      </w:r>
    </w:p>
    <w:p w14:paraId="0B3FF536" w14:textId="77777777" w:rsidR="00CE734A" w:rsidRPr="00CE734A" w:rsidRDefault="00CE734A" w:rsidP="00CE734A">
      <w:pPr>
        <w:jc w:val="center"/>
        <w:rPr>
          <w:b/>
          <w:bCs/>
          <w:color w:val="EE0000"/>
          <w:sz w:val="40"/>
          <w:szCs w:val="40"/>
        </w:rPr>
      </w:pPr>
    </w:p>
    <w:p w14:paraId="4AC9AC87" w14:textId="77777777" w:rsidR="00CE734A" w:rsidRDefault="00CE734A" w:rsidP="00CE734A">
      <w:pPr>
        <w:jc w:val="center"/>
        <w:rPr>
          <w:color w:val="EE0000"/>
          <w:sz w:val="40"/>
          <w:szCs w:val="40"/>
        </w:rPr>
      </w:pPr>
      <w:r w:rsidRPr="00CE734A">
        <w:rPr>
          <w:b/>
          <w:bCs/>
          <w:color w:val="EE0000"/>
          <w:sz w:val="40"/>
          <w:szCs w:val="40"/>
        </w:rPr>
        <w:t>Title:</w:t>
      </w:r>
      <w:r w:rsidRPr="00CE734A">
        <w:rPr>
          <w:color w:val="EE0000"/>
          <w:sz w:val="40"/>
          <w:szCs w:val="40"/>
        </w:rPr>
        <w:t xml:space="preserve"> ExplainDL: Automated Deep Learning Analysis and Explainability Tool</w:t>
      </w:r>
    </w:p>
    <w:p w14:paraId="6153F551" w14:textId="77777777" w:rsidR="00CE734A" w:rsidRPr="00CE734A" w:rsidRDefault="00CE734A" w:rsidP="00CE734A">
      <w:pPr>
        <w:jc w:val="center"/>
        <w:rPr>
          <w:color w:val="EE0000"/>
          <w:sz w:val="40"/>
          <w:szCs w:val="40"/>
        </w:rPr>
      </w:pPr>
    </w:p>
    <w:p w14:paraId="2157BD50" w14:textId="77777777" w:rsidR="00CE734A" w:rsidRPr="00CE734A" w:rsidRDefault="00CE734A" w:rsidP="00CE734A">
      <w:pPr>
        <w:rPr>
          <w:sz w:val="28"/>
          <w:szCs w:val="28"/>
        </w:rPr>
      </w:pPr>
      <w:r w:rsidRPr="00CE734A">
        <w:rPr>
          <w:b/>
          <w:bCs/>
          <w:sz w:val="28"/>
          <w:szCs w:val="28"/>
        </w:rPr>
        <w:t>Author:</w:t>
      </w:r>
      <w:r w:rsidRPr="00CE734A">
        <w:rPr>
          <w:sz w:val="28"/>
          <w:szCs w:val="28"/>
        </w:rPr>
        <w:t xml:space="preserve"> Swayam Swaroop Sahu</w:t>
      </w:r>
    </w:p>
    <w:p w14:paraId="74228B14" w14:textId="0B587631" w:rsidR="00CE734A" w:rsidRPr="00CE734A" w:rsidRDefault="00CE734A" w:rsidP="00CE734A">
      <w:pPr>
        <w:rPr>
          <w:b/>
          <w:bCs/>
          <w:sz w:val="28"/>
          <w:szCs w:val="28"/>
        </w:rPr>
      </w:pPr>
      <w:r w:rsidRPr="00CE734A">
        <w:rPr>
          <w:b/>
          <w:bCs/>
          <w:sz w:val="28"/>
          <w:szCs w:val="28"/>
        </w:rPr>
        <w:t xml:space="preserve">Guide: </w:t>
      </w:r>
      <w:r w:rsidRPr="00CE734A">
        <w:rPr>
          <w:sz w:val="28"/>
          <w:szCs w:val="28"/>
          <w:lang w:val="en-US"/>
        </w:rPr>
        <w:t>Dr. Annapurna Jonnalagadda</w:t>
      </w:r>
    </w:p>
    <w:p w14:paraId="12ADE033" w14:textId="77777777" w:rsidR="00CE734A" w:rsidRPr="00CE734A" w:rsidRDefault="00CE734A" w:rsidP="00CE734A">
      <w:pPr>
        <w:rPr>
          <w:sz w:val="28"/>
          <w:szCs w:val="28"/>
        </w:rPr>
      </w:pPr>
      <w:r w:rsidRPr="00CE734A">
        <w:rPr>
          <w:b/>
          <w:bCs/>
          <w:sz w:val="28"/>
          <w:szCs w:val="28"/>
        </w:rPr>
        <w:t>Institution:</w:t>
      </w:r>
      <w:r w:rsidRPr="00CE734A">
        <w:rPr>
          <w:sz w:val="28"/>
          <w:szCs w:val="28"/>
        </w:rPr>
        <w:t xml:space="preserve"> Vellore Institute of Technology (VIT), Vellore</w:t>
      </w:r>
    </w:p>
    <w:p w14:paraId="68F6395F" w14:textId="77777777" w:rsidR="00CE734A" w:rsidRPr="00CE734A" w:rsidRDefault="00CE734A" w:rsidP="00CE734A">
      <w:pPr>
        <w:rPr>
          <w:sz w:val="28"/>
          <w:szCs w:val="28"/>
        </w:rPr>
      </w:pPr>
      <w:r w:rsidRPr="00CE734A">
        <w:rPr>
          <w:b/>
          <w:bCs/>
          <w:sz w:val="28"/>
          <w:szCs w:val="28"/>
        </w:rPr>
        <w:t>Department:</w:t>
      </w:r>
      <w:r w:rsidRPr="00CE734A">
        <w:rPr>
          <w:sz w:val="28"/>
          <w:szCs w:val="28"/>
        </w:rPr>
        <w:t xml:space="preserve"> Computer Science and Engineering</w:t>
      </w:r>
    </w:p>
    <w:p w14:paraId="640D18E1" w14:textId="1E4C1CB6" w:rsidR="00CE734A" w:rsidRDefault="00CE734A" w:rsidP="00CE734A">
      <w:pPr>
        <w:rPr>
          <w:sz w:val="28"/>
          <w:szCs w:val="28"/>
        </w:rPr>
      </w:pPr>
      <w:r w:rsidRPr="00CE734A">
        <w:rPr>
          <w:b/>
          <w:bCs/>
          <w:sz w:val="28"/>
          <w:szCs w:val="28"/>
        </w:rPr>
        <w:t>Year:</w:t>
      </w:r>
      <w:r w:rsidRPr="00CE734A">
        <w:rPr>
          <w:sz w:val="28"/>
          <w:szCs w:val="28"/>
        </w:rPr>
        <w:t xml:space="preserve"> 2025</w:t>
      </w:r>
    </w:p>
    <w:p w14:paraId="4C577D39" w14:textId="77777777" w:rsidR="00CE734A" w:rsidRDefault="00CE734A" w:rsidP="00CE734A">
      <w:pPr>
        <w:rPr>
          <w:sz w:val="28"/>
          <w:szCs w:val="28"/>
        </w:rPr>
      </w:pPr>
    </w:p>
    <w:p w14:paraId="6C03AB25" w14:textId="77777777" w:rsidR="00CE734A" w:rsidRDefault="00CE734A" w:rsidP="00CE734A">
      <w:pPr>
        <w:rPr>
          <w:sz w:val="28"/>
          <w:szCs w:val="28"/>
        </w:rPr>
      </w:pPr>
    </w:p>
    <w:p w14:paraId="5E8DB383" w14:textId="77777777" w:rsidR="00462966" w:rsidRDefault="00462966" w:rsidP="00CE734A">
      <w:pPr>
        <w:rPr>
          <w:sz w:val="28"/>
          <w:szCs w:val="28"/>
        </w:rPr>
      </w:pPr>
    </w:p>
    <w:p w14:paraId="5BA47109" w14:textId="23B47F8B" w:rsidR="00CE734A" w:rsidRPr="00CE734A" w:rsidRDefault="00CE734A" w:rsidP="00CE734A">
      <w:pPr>
        <w:rPr>
          <w:b/>
          <w:bCs/>
        </w:rPr>
      </w:pPr>
      <w:r w:rsidRPr="00CE734A">
        <w:rPr>
          <w:b/>
          <w:bCs/>
        </w:rPr>
        <w:lastRenderedPageBreak/>
        <w:t>Abstract</w:t>
      </w:r>
    </w:p>
    <w:p w14:paraId="4E913B63" w14:textId="77777777" w:rsidR="00CE734A" w:rsidRPr="00CE734A" w:rsidRDefault="00CE734A" w:rsidP="00CE734A">
      <w:r w:rsidRPr="00CE734A">
        <w:t xml:space="preserve">Deep learning has become a dominant paradigm in artificial intelligence, yet developing accurate and interpretable models often requires substantial expertise in data preprocessing, model selection, hyperparameter tuning, and explainability. This paper presents </w:t>
      </w:r>
      <w:r w:rsidRPr="00CE734A">
        <w:rPr>
          <w:i/>
          <w:iCs/>
        </w:rPr>
        <w:t>ExplainDL</w:t>
      </w:r>
      <w:r w:rsidRPr="00CE734A">
        <w:t>, an automated deep learning analysis tool designed to bridge the gap between non-technical users and modern deep learning workflows. ExplainDL automatically detects dataset type (tabular, image, or text), performs end-to-end preprocessing, model training, evaluation, and explainability analysis. The system integrates AutoML principles with explainable AI (XAI) techniques such as SHAP, LIME, and Grad-CAM to generate interpretable reports. The tool aims to democratize access to deep learning by providing a no-code, transparent, and efficient analysis framework accessible via a simple Streamlit interface.</w:t>
      </w:r>
    </w:p>
    <w:p w14:paraId="34A02BFE" w14:textId="2283D6C8" w:rsidR="00CE734A" w:rsidRPr="00CE734A" w:rsidRDefault="00CE734A" w:rsidP="00CE734A"/>
    <w:p w14:paraId="7FC47FBE" w14:textId="77777777" w:rsidR="00CE734A" w:rsidRPr="00CE734A" w:rsidRDefault="00CE734A" w:rsidP="00CE734A">
      <w:pPr>
        <w:rPr>
          <w:b/>
          <w:bCs/>
        </w:rPr>
      </w:pPr>
      <w:r w:rsidRPr="00CE734A">
        <w:rPr>
          <w:b/>
          <w:bCs/>
        </w:rPr>
        <w:t>1. Problem Description</w:t>
      </w:r>
    </w:p>
    <w:p w14:paraId="30659F60" w14:textId="77777777" w:rsidR="00CE734A" w:rsidRPr="00CE734A" w:rsidRDefault="00CE734A" w:rsidP="00CE734A">
      <w:r w:rsidRPr="00CE734A">
        <w:t>Despite the rapid advancement of deep learning frameworks such as TensorFlow and PyTorch, their use remains limited to individuals with significant technical expertise. Data scientists must manually preprocess datasets, select and tune model architectures, and interpret model behavior. This process is time-intensive, error-prone, and inaccessible to domain experts in healthcare, education, or finance who possess valuable data but lack the necessary programming skills.</w:t>
      </w:r>
    </w:p>
    <w:p w14:paraId="459FE963" w14:textId="77777777" w:rsidR="00CE734A" w:rsidRPr="00CE734A" w:rsidRDefault="00CE734A" w:rsidP="00CE734A">
      <w:r w:rsidRPr="00CE734A">
        <w:t>Furthermore, traditional AutoML systems often focus solely on achieving high accuracy without addressing model interpretability or transparency, which are crucial for real-world adoption and trust. There is a clear need for an integrated system that automates deep learning workflows while maintaining model explainability.</w:t>
      </w:r>
    </w:p>
    <w:p w14:paraId="22C947B2" w14:textId="3608CA7C" w:rsidR="00CE734A" w:rsidRPr="00CE734A" w:rsidRDefault="00CE734A" w:rsidP="00CE734A"/>
    <w:p w14:paraId="1ED02B24" w14:textId="77777777" w:rsidR="00CE734A" w:rsidRPr="00CE734A" w:rsidRDefault="00CE734A" w:rsidP="00CE734A">
      <w:pPr>
        <w:rPr>
          <w:b/>
          <w:bCs/>
        </w:rPr>
      </w:pPr>
      <w:r w:rsidRPr="00CE734A">
        <w:rPr>
          <w:b/>
          <w:bCs/>
        </w:rPr>
        <w:t>2. Introduction</w:t>
      </w:r>
    </w:p>
    <w:p w14:paraId="3313D5C0" w14:textId="77777777" w:rsidR="00CE734A" w:rsidRPr="00CE734A" w:rsidRDefault="00CE734A" w:rsidP="00CE734A">
      <w:r w:rsidRPr="00CE734A">
        <w:t>ExplainDL is an intelligent, end-to-end automation system for deep learning analysis. It is designed to automatically handle multiple stages of the deep learning lifecycle — from dataset identification and preprocessing to model training, evaluation, and explainability report generation.</w:t>
      </w:r>
    </w:p>
    <w:p w14:paraId="1AFC0024" w14:textId="77777777" w:rsidR="00CE734A" w:rsidRPr="00CE734A" w:rsidRDefault="00CE734A" w:rsidP="00CE734A">
      <w:r w:rsidRPr="00CE734A">
        <w:t>The system accepts datasets of varying modalities (tabular, image, or textual) and dynamically constructs suitable neural network architectures such as Multilayer Perceptrons (MLP), Convolutional Neural Networks (CNN), or Long Short-Term Memory (LSTM) models. It provides interpretable insights through explainability techniques and generates comprehensive reports summarizing performance and reasoning.</w:t>
      </w:r>
    </w:p>
    <w:p w14:paraId="509E334D" w14:textId="4C1C1B91" w:rsidR="00CE734A" w:rsidRPr="00CE734A" w:rsidRDefault="00CE734A" w:rsidP="00CE734A"/>
    <w:p w14:paraId="60230316" w14:textId="77777777" w:rsidR="00CE734A" w:rsidRPr="00CE734A" w:rsidRDefault="00CE734A" w:rsidP="00CE734A">
      <w:pPr>
        <w:rPr>
          <w:b/>
          <w:bCs/>
        </w:rPr>
      </w:pPr>
      <w:r w:rsidRPr="00CE734A">
        <w:rPr>
          <w:b/>
          <w:bCs/>
        </w:rPr>
        <w:t>3. Motivation</w:t>
      </w:r>
    </w:p>
    <w:p w14:paraId="3A3A5555" w14:textId="77777777" w:rsidR="00CE734A" w:rsidRPr="00CE734A" w:rsidRDefault="00CE734A" w:rsidP="00CE734A">
      <w:r w:rsidRPr="00CE734A">
        <w:t>Most domain experts possess data relevant to their field but lack the technical knowledge required to leverage deep learning. Building an accurate model involves several complex steps:</w:t>
      </w:r>
    </w:p>
    <w:p w14:paraId="6AE87EC2" w14:textId="77777777" w:rsidR="00CE734A" w:rsidRPr="00CE734A" w:rsidRDefault="00CE734A" w:rsidP="00A600A3">
      <w:pPr>
        <w:numPr>
          <w:ilvl w:val="0"/>
          <w:numId w:val="12"/>
        </w:numPr>
      </w:pPr>
      <w:r w:rsidRPr="00CE734A">
        <w:t>Data cleaning and preprocessing.</w:t>
      </w:r>
    </w:p>
    <w:p w14:paraId="7453D35B" w14:textId="77777777" w:rsidR="00CE734A" w:rsidRPr="00CE734A" w:rsidRDefault="00CE734A" w:rsidP="00A600A3">
      <w:pPr>
        <w:numPr>
          <w:ilvl w:val="0"/>
          <w:numId w:val="12"/>
        </w:numPr>
      </w:pPr>
      <w:r w:rsidRPr="00CE734A">
        <w:t>Model architecture selection and hyperparameter tuning.</w:t>
      </w:r>
    </w:p>
    <w:p w14:paraId="4EE04610" w14:textId="77777777" w:rsidR="00CE734A" w:rsidRPr="00CE734A" w:rsidRDefault="00CE734A" w:rsidP="00A600A3">
      <w:pPr>
        <w:numPr>
          <w:ilvl w:val="0"/>
          <w:numId w:val="12"/>
        </w:numPr>
      </w:pPr>
      <w:r w:rsidRPr="00CE734A">
        <w:lastRenderedPageBreak/>
        <w:t>Evaluation and explainability visualization.</w:t>
      </w:r>
    </w:p>
    <w:p w14:paraId="6F8A7055" w14:textId="77777777" w:rsidR="00A600A3" w:rsidRDefault="00CE734A" w:rsidP="00CE734A">
      <w:r w:rsidRPr="00CE734A">
        <w:t>ExplainDL was motivated by the idea of democratizing deep learning — enabling anyone to analyze datasets through automation and interpretability. The project also serves as a foundation for future research into Explainable AutoML systems.</w:t>
      </w:r>
    </w:p>
    <w:p w14:paraId="2960E572" w14:textId="47D5C8F0" w:rsidR="00CE734A" w:rsidRPr="00CE734A" w:rsidRDefault="00CE734A" w:rsidP="00CE734A">
      <w:r w:rsidRPr="00CE734A">
        <w:rPr>
          <w:b/>
          <w:bCs/>
        </w:rPr>
        <w:t>4. Objectives</w:t>
      </w:r>
    </w:p>
    <w:p w14:paraId="054F1804" w14:textId="77777777" w:rsidR="00CE734A" w:rsidRPr="00CE734A" w:rsidRDefault="00CE734A" w:rsidP="00CE734A">
      <w:r w:rsidRPr="00CE734A">
        <w:t>The primary objectives of ExplainDL are:</w:t>
      </w:r>
    </w:p>
    <w:p w14:paraId="4658FD83" w14:textId="77777777" w:rsidR="00CE734A" w:rsidRPr="00CE734A" w:rsidRDefault="00CE734A" w:rsidP="00A600A3">
      <w:pPr>
        <w:numPr>
          <w:ilvl w:val="0"/>
          <w:numId w:val="13"/>
        </w:numPr>
      </w:pPr>
      <w:r w:rsidRPr="00CE734A">
        <w:t>To automate the deep learning analysis pipeline end-to-end.</w:t>
      </w:r>
    </w:p>
    <w:p w14:paraId="5F025CEF" w14:textId="77777777" w:rsidR="00CE734A" w:rsidRPr="00CE734A" w:rsidRDefault="00CE734A" w:rsidP="00A600A3">
      <w:pPr>
        <w:numPr>
          <w:ilvl w:val="0"/>
          <w:numId w:val="13"/>
        </w:numPr>
      </w:pPr>
      <w:r w:rsidRPr="00CE734A">
        <w:t>To detect dataset type (tabular, image, or text) and apply appropriate preprocessing steps automatically.</w:t>
      </w:r>
    </w:p>
    <w:p w14:paraId="78B42E90" w14:textId="77777777" w:rsidR="00CE734A" w:rsidRPr="00CE734A" w:rsidRDefault="00CE734A" w:rsidP="00A600A3">
      <w:pPr>
        <w:numPr>
          <w:ilvl w:val="0"/>
          <w:numId w:val="13"/>
        </w:numPr>
      </w:pPr>
      <w:r w:rsidRPr="00CE734A">
        <w:t>To select suitable model architectures based on dataset modality.</w:t>
      </w:r>
    </w:p>
    <w:p w14:paraId="336B402D" w14:textId="77777777" w:rsidR="00CE734A" w:rsidRPr="00CE734A" w:rsidRDefault="00CE734A" w:rsidP="00A600A3">
      <w:pPr>
        <w:numPr>
          <w:ilvl w:val="0"/>
          <w:numId w:val="13"/>
        </w:numPr>
      </w:pPr>
      <w:r w:rsidRPr="00CE734A">
        <w:t>To perform optional hyperparameter tuning using Keras-Tuner.</w:t>
      </w:r>
    </w:p>
    <w:p w14:paraId="3489CD8C" w14:textId="77777777" w:rsidR="00CE734A" w:rsidRPr="00CE734A" w:rsidRDefault="00CE734A" w:rsidP="00A600A3">
      <w:pPr>
        <w:numPr>
          <w:ilvl w:val="0"/>
          <w:numId w:val="13"/>
        </w:numPr>
      </w:pPr>
      <w:r w:rsidRPr="00CE734A">
        <w:t>To generate explainability reports using SHAP, LIME, and Grad-CAM.</w:t>
      </w:r>
    </w:p>
    <w:p w14:paraId="259F4D7A" w14:textId="77777777" w:rsidR="00CE734A" w:rsidRPr="00CE734A" w:rsidRDefault="00CE734A" w:rsidP="00A600A3">
      <w:pPr>
        <w:numPr>
          <w:ilvl w:val="0"/>
          <w:numId w:val="13"/>
        </w:numPr>
      </w:pPr>
      <w:r w:rsidRPr="00CE734A">
        <w:t>To provide a user-friendly, no-code interface for non-technical users.</w:t>
      </w:r>
    </w:p>
    <w:p w14:paraId="6B6BFE16" w14:textId="77777777" w:rsidR="00CE734A" w:rsidRPr="00CE734A" w:rsidRDefault="00CE734A" w:rsidP="00A600A3">
      <w:pPr>
        <w:numPr>
          <w:ilvl w:val="0"/>
          <w:numId w:val="13"/>
        </w:numPr>
      </w:pPr>
      <w:r w:rsidRPr="00CE734A">
        <w:t>To ensure transparency, reproducibility, and modular design for future extensions.</w:t>
      </w:r>
    </w:p>
    <w:p w14:paraId="28FF77BF" w14:textId="1726BF53" w:rsidR="00CE734A" w:rsidRPr="00CE734A" w:rsidRDefault="00CE734A" w:rsidP="00CE734A"/>
    <w:p w14:paraId="6BA1A7A3" w14:textId="77777777" w:rsidR="00CE734A" w:rsidRPr="00CE734A" w:rsidRDefault="00CE734A" w:rsidP="00CE734A">
      <w:pPr>
        <w:rPr>
          <w:b/>
          <w:bCs/>
        </w:rPr>
      </w:pPr>
      <w:r w:rsidRPr="00CE734A">
        <w:rPr>
          <w:b/>
          <w:bCs/>
        </w:rPr>
        <w:t>5. Literature Review</w:t>
      </w:r>
    </w:p>
    <w:p w14:paraId="33A8FC78" w14:textId="34C0202A" w:rsidR="00CE734A" w:rsidRPr="00CE734A" w:rsidRDefault="00CE734A" w:rsidP="00CE734A">
      <w:r w:rsidRPr="00CE734A">
        <w:t>Recent studies in automated machine learning (AutoML) [1</w:t>
      </w:r>
      <w:r w:rsidR="00C305E0">
        <w:t>-</w:t>
      </w:r>
      <w:r w:rsidRPr="00CE734A">
        <w:t>6] and explainable AI (XAI) [7</w:t>
      </w:r>
      <w:r w:rsidR="00C305E0">
        <w:t>-</w:t>
      </w:r>
      <w:r w:rsidRPr="00CE734A">
        <w:t>12] demonstrate the importance of both automation and interpretability. AutoML frameworks such as AutoKeras [3], Auto-Sklearn [5], and Google AutoML [6] enable automatic model selection and hyperparameter optimization. However, these systems often act as “black boxes,” providing limited interpretability.</w:t>
      </w:r>
    </w:p>
    <w:p w14:paraId="74EA62EE" w14:textId="77777777" w:rsidR="00CE734A" w:rsidRPr="00CE734A" w:rsidRDefault="00CE734A" w:rsidP="00CE734A">
      <w:r w:rsidRPr="00CE734A">
        <w:t>Explainable AI methods such as SHAP [7], LIME [8], Grad-CAM [9], and Integrated Gradients [10] help interpret deep learning models by attributing importance to features or input regions. Yet, integrating these methods seamlessly into an automated training pipeline remains an open challenge.</w:t>
      </w:r>
    </w:p>
    <w:p w14:paraId="5EE22E68" w14:textId="2F530183" w:rsidR="00CE734A" w:rsidRPr="00CE734A" w:rsidRDefault="00CE734A" w:rsidP="00CE734A">
      <w:r w:rsidRPr="00CE734A">
        <w:t>Several research works have proposed combining AutoML and XAI principles [13</w:t>
      </w:r>
      <w:r w:rsidR="00C305E0">
        <w:t>-</w:t>
      </w:r>
      <w:r w:rsidRPr="00CE734A">
        <w:t>18], but most focus on specific data modalities or require technical setup. ExplainDL aims to unify these concepts into a single modular, cross-domain platform.</w:t>
      </w:r>
    </w:p>
    <w:p w14:paraId="261B45FE" w14:textId="1591D3C2" w:rsidR="00CE734A" w:rsidRPr="00CE734A" w:rsidRDefault="00CE734A" w:rsidP="00CE734A"/>
    <w:p w14:paraId="7F58DE90" w14:textId="77777777" w:rsidR="00CE734A" w:rsidRPr="00CE734A" w:rsidRDefault="00CE734A" w:rsidP="00CE734A">
      <w:pPr>
        <w:rPr>
          <w:b/>
          <w:bCs/>
        </w:rPr>
      </w:pPr>
      <w:r w:rsidRPr="00CE734A">
        <w:rPr>
          <w:b/>
          <w:bCs/>
        </w:rPr>
        <w:t>6. Gaps Identified</w:t>
      </w:r>
    </w:p>
    <w:p w14:paraId="0F5F2A7C" w14:textId="77777777" w:rsidR="00CE734A" w:rsidRPr="00CE734A" w:rsidRDefault="00CE734A" w:rsidP="00A600A3">
      <w:pPr>
        <w:numPr>
          <w:ilvl w:val="0"/>
          <w:numId w:val="14"/>
        </w:numPr>
      </w:pPr>
      <w:r w:rsidRPr="00CE734A">
        <w:t>Existing AutoML tools lack built-in explainability and transparency.</w:t>
      </w:r>
    </w:p>
    <w:p w14:paraId="50ED8760" w14:textId="77777777" w:rsidR="00CE734A" w:rsidRPr="00CE734A" w:rsidRDefault="00CE734A" w:rsidP="00A600A3">
      <w:pPr>
        <w:numPr>
          <w:ilvl w:val="0"/>
          <w:numId w:val="14"/>
        </w:numPr>
      </w:pPr>
      <w:r w:rsidRPr="00CE734A">
        <w:t>Most current frameworks focus on model performance, not user interpretability.</w:t>
      </w:r>
    </w:p>
    <w:p w14:paraId="436F4DC9" w14:textId="77777777" w:rsidR="00CE734A" w:rsidRPr="00CE734A" w:rsidRDefault="00CE734A" w:rsidP="00A600A3">
      <w:pPr>
        <w:numPr>
          <w:ilvl w:val="0"/>
          <w:numId w:val="14"/>
        </w:numPr>
      </w:pPr>
      <w:r w:rsidRPr="00CE734A">
        <w:t>Many tools are limited to specific data types or require extensive configuration.</w:t>
      </w:r>
    </w:p>
    <w:p w14:paraId="68F677B3" w14:textId="06B2AB96" w:rsidR="00CE734A" w:rsidRDefault="00CE734A" w:rsidP="00A600A3">
      <w:pPr>
        <w:numPr>
          <w:ilvl w:val="0"/>
          <w:numId w:val="14"/>
        </w:numPr>
      </w:pPr>
      <w:r w:rsidRPr="00CE734A">
        <w:t>There is no accessible, no-code solution combining dataset-type detection, automatic training, and explainable analysis in one platform.</w:t>
      </w:r>
    </w:p>
    <w:p w14:paraId="1CE49659" w14:textId="77777777" w:rsidR="00C305E0" w:rsidRPr="00CE734A" w:rsidRDefault="00C305E0" w:rsidP="00C305E0">
      <w:pPr>
        <w:ind w:left="720"/>
      </w:pPr>
    </w:p>
    <w:p w14:paraId="525AFA99" w14:textId="77777777" w:rsidR="00CE734A" w:rsidRPr="00CE734A" w:rsidRDefault="00CE734A" w:rsidP="00CE734A">
      <w:pPr>
        <w:rPr>
          <w:b/>
          <w:bCs/>
        </w:rPr>
      </w:pPr>
      <w:r w:rsidRPr="00CE734A">
        <w:rPr>
          <w:b/>
          <w:bCs/>
        </w:rPr>
        <w:lastRenderedPageBreak/>
        <w:t>7. Novelty &amp; Innovation of the Proposal</w:t>
      </w:r>
    </w:p>
    <w:p w14:paraId="074CA0FE" w14:textId="77777777" w:rsidR="00CE734A" w:rsidRPr="00CE734A" w:rsidRDefault="00CE734A" w:rsidP="00CE734A">
      <w:r w:rsidRPr="00CE734A">
        <w:t>ExplainDL introduces the following novel aspects:</w:t>
      </w:r>
    </w:p>
    <w:p w14:paraId="21C8E8D9" w14:textId="77777777" w:rsidR="00CE734A" w:rsidRPr="00CE734A" w:rsidRDefault="00CE734A" w:rsidP="00A600A3">
      <w:pPr>
        <w:numPr>
          <w:ilvl w:val="0"/>
          <w:numId w:val="11"/>
        </w:numPr>
      </w:pPr>
      <w:r w:rsidRPr="00CE734A">
        <w:rPr>
          <w:b/>
          <w:bCs/>
        </w:rPr>
        <w:t>Automated Dataset Type Detection:</w:t>
      </w:r>
      <w:r w:rsidRPr="00CE734A">
        <w:t xml:space="preserve"> Intelligent module identifies tabular, image, or text data automatically.</w:t>
      </w:r>
    </w:p>
    <w:p w14:paraId="339985A1" w14:textId="77777777" w:rsidR="00CE734A" w:rsidRPr="00CE734A" w:rsidRDefault="00CE734A" w:rsidP="00A600A3">
      <w:pPr>
        <w:numPr>
          <w:ilvl w:val="0"/>
          <w:numId w:val="11"/>
        </w:numPr>
      </w:pPr>
      <w:r w:rsidRPr="00CE734A">
        <w:rPr>
          <w:b/>
          <w:bCs/>
        </w:rPr>
        <w:t>Dynamic Model Selection:</w:t>
      </w:r>
      <w:r w:rsidRPr="00CE734A">
        <w:t xml:space="preserve"> Automatically builds the appropriate deep learning model (MLP, CNN, or LSTM).</w:t>
      </w:r>
    </w:p>
    <w:p w14:paraId="23A83F31" w14:textId="77777777" w:rsidR="00CE734A" w:rsidRPr="00CE734A" w:rsidRDefault="00CE734A" w:rsidP="00A600A3">
      <w:pPr>
        <w:numPr>
          <w:ilvl w:val="0"/>
          <w:numId w:val="11"/>
        </w:numPr>
      </w:pPr>
      <w:r w:rsidRPr="00CE734A">
        <w:rPr>
          <w:b/>
          <w:bCs/>
        </w:rPr>
        <w:t>Integrated Explainability:</w:t>
      </w:r>
      <w:r w:rsidRPr="00CE734A">
        <w:t xml:space="preserve"> Embeds SHAP, LIME, and Grad-CAM into the automated pipeline to interpret model decisions.</w:t>
      </w:r>
    </w:p>
    <w:p w14:paraId="088CFC24" w14:textId="77777777" w:rsidR="00CE734A" w:rsidRPr="00CE734A" w:rsidRDefault="00CE734A" w:rsidP="00A600A3">
      <w:pPr>
        <w:numPr>
          <w:ilvl w:val="0"/>
          <w:numId w:val="11"/>
        </w:numPr>
      </w:pPr>
      <w:r w:rsidRPr="00CE734A">
        <w:rPr>
          <w:b/>
          <w:bCs/>
        </w:rPr>
        <w:t>Modular Architecture:</w:t>
      </w:r>
      <w:r w:rsidRPr="00CE734A">
        <w:t xml:space="preserve"> Designed to easily extend with new models, datasets, or explainability techniques.</w:t>
      </w:r>
    </w:p>
    <w:p w14:paraId="23B1B38B" w14:textId="77777777" w:rsidR="00CE734A" w:rsidRPr="00CE734A" w:rsidRDefault="00CE734A" w:rsidP="00A600A3">
      <w:pPr>
        <w:numPr>
          <w:ilvl w:val="0"/>
          <w:numId w:val="11"/>
        </w:numPr>
      </w:pPr>
      <w:r w:rsidRPr="00CE734A">
        <w:rPr>
          <w:b/>
          <w:bCs/>
        </w:rPr>
        <w:t>User Accessibility:</w:t>
      </w:r>
      <w:r w:rsidRPr="00CE734A">
        <w:t xml:space="preserve"> A no-code Streamlit interface allowing non-programmers to perform complex model analysis.</w:t>
      </w:r>
    </w:p>
    <w:p w14:paraId="73419364" w14:textId="77777777" w:rsidR="00CE734A" w:rsidRPr="00CE734A" w:rsidRDefault="00CE734A" w:rsidP="00CE734A">
      <w:r w:rsidRPr="00CE734A">
        <w:t>This integration of AutoML + XAI into a single, accessible system represents the innovative aspect of ExplainDL.</w:t>
      </w:r>
    </w:p>
    <w:p w14:paraId="35C05080" w14:textId="5E19377E" w:rsidR="00CE734A" w:rsidRPr="00CE734A" w:rsidRDefault="00CE734A" w:rsidP="00CE734A"/>
    <w:p w14:paraId="2DDD0B01" w14:textId="77777777" w:rsidR="00CE734A" w:rsidRPr="00CE734A" w:rsidRDefault="00CE734A" w:rsidP="00CE734A">
      <w:pPr>
        <w:rPr>
          <w:b/>
          <w:bCs/>
        </w:rPr>
      </w:pPr>
      <w:r w:rsidRPr="00CE734A">
        <w:rPr>
          <w:b/>
          <w:bCs/>
        </w:rPr>
        <w:t>8. Proposed Methodology</w:t>
      </w:r>
    </w:p>
    <w:p w14:paraId="13FBEA4D" w14:textId="77777777" w:rsidR="00CE734A" w:rsidRPr="00CE734A" w:rsidRDefault="00CE734A" w:rsidP="00CE734A">
      <w:pPr>
        <w:rPr>
          <w:b/>
          <w:bCs/>
        </w:rPr>
      </w:pPr>
      <w:r w:rsidRPr="00CE734A">
        <w:rPr>
          <w:b/>
          <w:bCs/>
        </w:rPr>
        <w:t>8.1 System Architecture</w:t>
      </w:r>
    </w:p>
    <w:p w14:paraId="425843A5" w14:textId="77777777" w:rsidR="00CE734A" w:rsidRPr="00CE734A" w:rsidRDefault="00CE734A" w:rsidP="00CE734A">
      <w:r w:rsidRPr="00CE734A">
        <w:t>ExplainDL consists of modular subsystems:</w:t>
      </w:r>
    </w:p>
    <w:p w14:paraId="4F27E935" w14:textId="77777777" w:rsidR="00CE734A" w:rsidRPr="00CE734A" w:rsidRDefault="00CE734A" w:rsidP="00A600A3">
      <w:pPr>
        <w:numPr>
          <w:ilvl w:val="0"/>
          <w:numId w:val="15"/>
        </w:numPr>
      </w:pPr>
      <w:r w:rsidRPr="00CE734A">
        <w:rPr>
          <w:b/>
          <w:bCs/>
        </w:rPr>
        <w:t>Data Input Module:</w:t>
      </w:r>
      <w:r w:rsidRPr="00CE734A">
        <w:t xml:space="preserve"> Accepts datasets (CSV, ZIP, or TXT) and detects their type.</w:t>
      </w:r>
    </w:p>
    <w:p w14:paraId="492A6F0B" w14:textId="77777777" w:rsidR="00CE734A" w:rsidRPr="00CE734A" w:rsidRDefault="00CE734A" w:rsidP="00A600A3">
      <w:pPr>
        <w:numPr>
          <w:ilvl w:val="0"/>
          <w:numId w:val="15"/>
        </w:numPr>
      </w:pPr>
      <w:r w:rsidRPr="00CE734A">
        <w:rPr>
          <w:b/>
          <w:bCs/>
        </w:rPr>
        <w:t>Preprocessing Module:</w:t>
      </w:r>
      <w:r w:rsidRPr="00CE734A">
        <w:t xml:space="preserve"> Handles scaling, encoding, resizing, and tokenization.</w:t>
      </w:r>
    </w:p>
    <w:p w14:paraId="7BF2DC33" w14:textId="77777777" w:rsidR="00CE734A" w:rsidRPr="00CE734A" w:rsidRDefault="00CE734A" w:rsidP="00A600A3">
      <w:pPr>
        <w:numPr>
          <w:ilvl w:val="0"/>
          <w:numId w:val="15"/>
        </w:numPr>
      </w:pPr>
      <w:r w:rsidRPr="00CE734A">
        <w:rPr>
          <w:b/>
          <w:bCs/>
        </w:rPr>
        <w:t>Model Selection Module:</w:t>
      </w:r>
      <w:r w:rsidRPr="00CE734A">
        <w:t xml:space="preserve"> Automatically selects architecture:</w:t>
      </w:r>
    </w:p>
    <w:p w14:paraId="2EF67D40" w14:textId="77777777" w:rsidR="00CE734A" w:rsidRPr="00CE734A" w:rsidRDefault="00CE734A" w:rsidP="00A600A3">
      <w:pPr>
        <w:numPr>
          <w:ilvl w:val="1"/>
          <w:numId w:val="15"/>
        </w:numPr>
      </w:pPr>
      <w:r w:rsidRPr="00CE734A">
        <w:t>MLP for tabular data</w:t>
      </w:r>
    </w:p>
    <w:p w14:paraId="412FC94E" w14:textId="77777777" w:rsidR="00CE734A" w:rsidRPr="00CE734A" w:rsidRDefault="00CE734A" w:rsidP="00A600A3">
      <w:pPr>
        <w:numPr>
          <w:ilvl w:val="1"/>
          <w:numId w:val="15"/>
        </w:numPr>
      </w:pPr>
      <w:r w:rsidRPr="00CE734A">
        <w:t>CNN for image data</w:t>
      </w:r>
    </w:p>
    <w:p w14:paraId="614A92FF" w14:textId="77777777" w:rsidR="00CE734A" w:rsidRPr="00CE734A" w:rsidRDefault="00CE734A" w:rsidP="00A600A3">
      <w:pPr>
        <w:numPr>
          <w:ilvl w:val="1"/>
          <w:numId w:val="15"/>
        </w:numPr>
      </w:pPr>
      <w:r w:rsidRPr="00CE734A">
        <w:t>LSTM for text data</w:t>
      </w:r>
    </w:p>
    <w:p w14:paraId="04F61C6E" w14:textId="77777777" w:rsidR="00CE734A" w:rsidRPr="00CE734A" w:rsidRDefault="00CE734A" w:rsidP="00A600A3">
      <w:pPr>
        <w:numPr>
          <w:ilvl w:val="0"/>
          <w:numId w:val="15"/>
        </w:numPr>
      </w:pPr>
      <w:r w:rsidRPr="00CE734A">
        <w:rPr>
          <w:b/>
          <w:bCs/>
        </w:rPr>
        <w:t>Training Module:</w:t>
      </w:r>
      <w:r w:rsidRPr="00CE734A">
        <w:t xml:space="preserve"> Trains the model using TensorFlow/Keras with early stopping and validation.</w:t>
      </w:r>
    </w:p>
    <w:p w14:paraId="70AD48A1" w14:textId="77777777" w:rsidR="00CE734A" w:rsidRPr="00CE734A" w:rsidRDefault="00CE734A" w:rsidP="00A600A3">
      <w:pPr>
        <w:numPr>
          <w:ilvl w:val="0"/>
          <w:numId w:val="15"/>
        </w:numPr>
      </w:pPr>
      <w:r w:rsidRPr="00CE734A">
        <w:rPr>
          <w:b/>
          <w:bCs/>
        </w:rPr>
        <w:t>Evaluation Module:</w:t>
      </w:r>
      <w:r w:rsidRPr="00CE734A">
        <w:t xml:space="preserve"> Computes metrics like accuracy, precision, recall, and F1-score.</w:t>
      </w:r>
    </w:p>
    <w:p w14:paraId="42C829D2" w14:textId="77777777" w:rsidR="00CE734A" w:rsidRPr="00CE734A" w:rsidRDefault="00CE734A" w:rsidP="00A600A3">
      <w:pPr>
        <w:numPr>
          <w:ilvl w:val="0"/>
          <w:numId w:val="15"/>
        </w:numPr>
      </w:pPr>
      <w:r w:rsidRPr="00CE734A">
        <w:rPr>
          <w:b/>
          <w:bCs/>
        </w:rPr>
        <w:t>Explainability Module:</w:t>
      </w:r>
      <w:r w:rsidRPr="00CE734A">
        <w:t xml:space="preserve"> Generates SHAP, LIME, and Grad-CAM visualizations.</w:t>
      </w:r>
    </w:p>
    <w:p w14:paraId="11D86639" w14:textId="6AD76012" w:rsidR="00462966" w:rsidRDefault="00CE734A" w:rsidP="00A600A3">
      <w:pPr>
        <w:numPr>
          <w:ilvl w:val="0"/>
          <w:numId w:val="15"/>
        </w:numPr>
      </w:pPr>
      <w:r w:rsidRPr="00CE734A">
        <w:rPr>
          <w:b/>
          <w:bCs/>
        </w:rPr>
        <w:t>Report Generator:</w:t>
      </w:r>
      <w:r w:rsidRPr="00CE734A">
        <w:t xml:space="preserve"> Summarizes results in a downloadable PDF.</w:t>
      </w:r>
    </w:p>
    <w:p w14:paraId="13742B16" w14:textId="77777777" w:rsidR="00462966" w:rsidRDefault="00462966" w:rsidP="00462966">
      <w:pPr>
        <w:ind w:left="360"/>
      </w:pPr>
    </w:p>
    <w:p w14:paraId="596CD43E" w14:textId="3849FFA3" w:rsidR="00C305E0" w:rsidRDefault="00C305E0" w:rsidP="00462966"/>
    <w:p w14:paraId="78A4D03C" w14:textId="77777777" w:rsidR="00C305E0" w:rsidRDefault="00C305E0" w:rsidP="00C305E0">
      <w:pPr>
        <w:ind w:left="720"/>
      </w:pPr>
    </w:p>
    <w:p w14:paraId="326BC6EA" w14:textId="77777777" w:rsidR="00462966" w:rsidRDefault="00462966" w:rsidP="00CE734A"/>
    <w:p w14:paraId="5A7FC1C3" w14:textId="7D2C9562" w:rsidR="00CE734A" w:rsidRPr="00CE734A" w:rsidRDefault="00CE734A" w:rsidP="00CE734A">
      <w:pPr>
        <w:rPr>
          <w:b/>
          <w:bCs/>
        </w:rPr>
      </w:pPr>
      <w:r w:rsidRPr="00CE734A">
        <w:rPr>
          <w:b/>
          <w:bCs/>
        </w:rPr>
        <w:lastRenderedPageBreak/>
        <w:t>8.2 Architecture Diagram</w:t>
      </w:r>
    </w:p>
    <w:p w14:paraId="47FFCE26" w14:textId="05DA5B11" w:rsidR="00C305E0" w:rsidRDefault="00C305E0" w:rsidP="00CE734A">
      <w:r w:rsidRPr="00C305E0">
        <w:drawing>
          <wp:inline distT="0" distB="0" distL="0" distR="0" wp14:anchorId="4E7F124A" wp14:editId="7D9EECB6">
            <wp:extent cx="3591416" cy="4870450"/>
            <wp:effectExtent l="0" t="0" r="9525" b="6350"/>
            <wp:docPr id="21282516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8251606" name=""/>
                    <pic:cNvPicPr/>
                  </pic:nvPicPr>
                  <pic:blipFill>
                    <a:blip r:embed="rId6"/>
                    <a:stretch>
                      <a:fillRect/>
                    </a:stretch>
                  </pic:blipFill>
                  <pic:spPr>
                    <a:xfrm>
                      <a:off x="0" y="0"/>
                      <a:ext cx="3591416" cy="4870450"/>
                    </a:xfrm>
                    <a:prstGeom prst="rect">
                      <a:avLst/>
                    </a:prstGeom>
                  </pic:spPr>
                </pic:pic>
              </a:graphicData>
            </a:graphic>
          </wp:inline>
        </w:drawing>
      </w:r>
    </w:p>
    <w:p w14:paraId="6354493D" w14:textId="77777777" w:rsidR="00C305E0" w:rsidRPr="00C305E0" w:rsidRDefault="00C305E0" w:rsidP="00CE734A"/>
    <w:p w14:paraId="13D8C52A" w14:textId="33F7E458" w:rsidR="00CE734A" w:rsidRPr="00CE734A" w:rsidRDefault="00CE734A" w:rsidP="00CE734A">
      <w:pPr>
        <w:rPr>
          <w:b/>
          <w:bCs/>
        </w:rPr>
      </w:pPr>
      <w:r w:rsidRPr="00CE734A">
        <w:rPr>
          <w:b/>
          <w:bCs/>
        </w:rPr>
        <w:t>9. Metrics for Evaluation</w:t>
      </w:r>
    </w:p>
    <w:p w14:paraId="7E108B62" w14:textId="77777777" w:rsidR="00CE734A" w:rsidRPr="00CE734A" w:rsidRDefault="00CE734A" w:rsidP="00CE734A">
      <w:r w:rsidRPr="00CE734A">
        <w:t>The models are evaluated using the following standard performance metrics:</w:t>
      </w:r>
    </w:p>
    <w:p w14:paraId="5BC03878" w14:textId="77777777" w:rsidR="00CE734A" w:rsidRPr="00CE734A" w:rsidRDefault="00CE734A" w:rsidP="00A600A3">
      <w:pPr>
        <w:numPr>
          <w:ilvl w:val="0"/>
          <w:numId w:val="16"/>
        </w:numPr>
      </w:pPr>
      <w:r w:rsidRPr="00CE734A">
        <w:rPr>
          <w:b/>
          <w:bCs/>
        </w:rPr>
        <w:t>Accuracy</w:t>
      </w:r>
    </w:p>
    <w:p w14:paraId="784335D2" w14:textId="77777777" w:rsidR="00CE734A" w:rsidRPr="00CE734A" w:rsidRDefault="00CE734A" w:rsidP="00A600A3">
      <w:pPr>
        <w:numPr>
          <w:ilvl w:val="0"/>
          <w:numId w:val="16"/>
        </w:numPr>
      </w:pPr>
      <w:r w:rsidRPr="00CE734A">
        <w:rPr>
          <w:b/>
          <w:bCs/>
        </w:rPr>
        <w:t>Precision</w:t>
      </w:r>
    </w:p>
    <w:p w14:paraId="4574BE83" w14:textId="77777777" w:rsidR="00CE734A" w:rsidRPr="00CE734A" w:rsidRDefault="00CE734A" w:rsidP="00A600A3">
      <w:pPr>
        <w:numPr>
          <w:ilvl w:val="0"/>
          <w:numId w:val="16"/>
        </w:numPr>
      </w:pPr>
      <w:r w:rsidRPr="00CE734A">
        <w:rPr>
          <w:b/>
          <w:bCs/>
        </w:rPr>
        <w:t>Recall</w:t>
      </w:r>
    </w:p>
    <w:p w14:paraId="2ABD7FEF" w14:textId="77777777" w:rsidR="00CE734A" w:rsidRPr="00CE734A" w:rsidRDefault="00CE734A" w:rsidP="00A600A3">
      <w:pPr>
        <w:numPr>
          <w:ilvl w:val="0"/>
          <w:numId w:val="16"/>
        </w:numPr>
      </w:pPr>
      <w:r w:rsidRPr="00CE734A">
        <w:rPr>
          <w:b/>
          <w:bCs/>
        </w:rPr>
        <w:t>F1-Score</w:t>
      </w:r>
    </w:p>
    <w:p w14:paraId="42E1AD38" w14:textId="77777777" w:rsidR="00CE734A" w:rsidRPr="00CE734A" w:rsidRDefault="00CE734A" w:rsidP="00A600A3">
      <w:pPr>
        <w:numPr>
          <w:ilvl w:val="0"/>
          <w:numId w:val="16"/>
        </w:numPr>
      </w:pPr>
      <w:r w:rsidRPr="00CE734A">
        <w:rPr>
          <w:b/>
          <w:bCs/>
        </w:rPr>
        <w:t>Confusion Matrix</w:t>
      </w:r>
    </w:p>
    <w:p w14:paraId="66BF1C6D" w14:textId="77777777" w:rsidR="00CE734A" w:rsidRPr="00CE734A" w:rsidRDefault="00CE734A" w:rsidP="00A600A3">
      <w:pPr>
        <w:numPr>
          <w:ilvl w:val="0"/>
          <w:numId w:val="16"/>
        </w:numPr>
      </w:pPr>
      <w:r w:rsidRPr="00CE734A">
        <w:rPr>
          <w:b/>
          <w:bCs/>
        </w:rPr>
        <w:t>Model Training Time</w:t>
      </w:r>
    </w:p>
    <w:p w14:paraId="4CB26EB1" w14:textId="77777777" w:rsidR="00CE734A" w:rsidRPr="00CE734A" w:rsidRDefault="00CE734A" w:rsidP="00A600A3">
      <w:pPr>
        <w:numPr>
          <w:ilvl w:val="0"/>
          <w:numId w:val="16"/>
        </w:numPr>
      </w:pPr>
      <w:r w:rsidRPr="00CE734A">
        <w:rPr>
          <w:b/>
          <w:bCs/>
        </w:rPr>
        <w:t>Explainability Visualization Quality</w:t>
      </w:r>
    </w:p>
    <w:p w14:paraId="744D681F" w14:textId="77777777" w:rsidR="00CE734A" w:rsidRPr="00CE734A" w:rsidRDefault="00CE734A" w:rsidP="00CE734A">
      <w:r w:rsidRPr="00CE734A">
        <w:t>For classification problems, F1-score provides a balanced measure between precision and recall, ensuring robustness across unbalanced datasets.</w:t>
      </w:r>
    </w:p>
    <w:p w14:paraId="019CEE25" w14:textId="77777777" w:rsidR="00462966" w:rsidRPr="00CE734A" w:rsidRDefault="00462966" w:rsidP="00CE734A"/>
    <w:p w14:paraId="1A05090D" w14:textId="77777777" w:rsidR="00CE734A" w:rsidRPr="00CE734A" w:rsidRDefault="00CE734A" w:rsidP="00CE734A">
      <w:pPr>
        <w:rPr>
          <w:b/>
          <w:bCs/>
        </w:rPr>
      </w:pPr>
      <w:r w:rsidRPr="00CE734A">
        <w:rPr>
          <w:b/>
          <w:bCs/>
        </w:rPr>
        <w:lastRenderedPageBreak/>
        <w:t>10. Datasets Used (Data Description)</w:t>
      </w:r>
    </w:p>
    <w:p w14:paraId="4E38FAB5" w14:textId="77777777" w:rsidR="00CE734A" w:rsidRPr="00CE734A" w:rsidRDefault="00CE734A" w:rsidP="00CE734A">
      <w:r w:rsidRPr="00CE734A">
        <w:t>ExplainDL has been tested on multiple datasets for different data types:</w:t>
      </w:r>
    </w:p>
    <w:p w14:paraId="7AF6DA6D" w14:textId="77777777" w:rsidR="00CE734A" w:rsidRPr="00CE734A" w:rsidRDefault="00CE734A" w:rsidP="00A600A3">
      <w:pPr>
        <w:numPr>
          <w:ilvl w:val="0"/>
          <w:numId w:val="17"/>
        </w:numPr>
      </w:pPr>
      <w:r w:rsidRPr="00CE734A">
        <w:rPr>
          <w:b/>
          <w:bCs/>
        </w:rPr>
        <w:t>Tabular:</w:t>
      </w:r>
      <w:r w:rsidRPr="00CE734A">
        <w:t xml:space="preserve"> Sample CSV datasets (e.g., Titanic, Pima Diabetes) — for binary classification.</w:t>
      </w:r>
    </w:p>
    <w:p w14:paraId="6B267E48" w14:textId="77777777" w:rsidR="00CE734A" w:rsidRPr="00CE734A" w:rsidRDefault="00CE734A" w:rsidP="00A600A3">
      <w:pPr>
        <w:numPr>
          <w:ilvl w:val="0"/>
          <w:numId w:val="17"/>
        </w:numPr>
      </w:pPr>
      <w:r w:rsidRPr="00CE734A">
        <w:rPr>
          <w:b/>
          <w:bCs/>
        </w:rPr>
        <w:t>Image:</w:t>
      </w:r>
      <w:r w:rsidRPr="00CE734A">
        <w:t xml:space="preserve"> Small image ZIP datasets (e.g., Cats vs Dogs subset, Human vs Object).</w:t>
      </w:r>
    </w:p>
    <w:p w14:paraId="3EC78592" w14:textId="77777777" w:rsidR="00CE734A" w:rsidRPr="00CE734A" w:rsidRDefault="00CE734A" w:rsidP="00A600A3">
      <w:pPr>
        <w:numPr>
          <w:ilvl w:val="0"/>
          <w:numId w:val="17"/>
        </w:numPr>
      </w:pPr>
      <w:r w:rsidRPr="00CE734A">
        <w:rPr>
          <w:b/>
          <w:bCs/>
        </w:rPr>
        <w:t>Text:</w:t>
      </w:r>
      <w:r w:rsidRPr="00CE734A">
        <w:t xml:space="preserve"> Sentiment-labelled text corpus (positive/negative reviews).</w:t>
      </w:r>
    </w:p>
    <w:p w14:paraId="49924636" w14:textId="1A89B32A" w:rsidR="00462966" w:rsidRPr="00CE734A" w:rsidRDefault="00CE734A" w:rsidP="00CE734A">
      <w:r w:rsidRPr="00CE734A">
        <w:t>Each dataset contains 200–500 samples, primarily used to verify automation flow and explainability.</w:t>
      </w:r>
    </w:p>
    <w:p w14:paraId="6F2420B9" w14:textId="3639760B" w:rsidR="00CE734A" w:rsidRDefault="00462966" w:rsidP="00CE734A">
      <w:r w:rsidRPr="00462966">
        <w:drawing>
          <wp:inline distT="0" distB="0" distL="0" distR="0" wp14:anchorId="55724628" wp14:editId="3B2E7E3D">
            <wp:extent cx="4068220" cy="3587750"/>
            <wp:effectExtent l="0" t="0" r="8890" b="0"/>
            <wp:docPr id="644051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405127" name=""/>
                    <pic:cNvPicPr/>
                  </pic:nvPicPr>
                  <pic:blipFill>
                    <a:blip r:embed="rId7"/>
                    <a:stretch>
                      <a:fillRect/>
                    </a:stretch>
                  </pic:blipFill>
                  <pic:spPr>
                    <a:xfrm>
                      <a:off x="0" y="0"/>
                      <a:ext cx="4095381" cy="3611703"/>
                    </a:xfrm>
                    <a:prstGeom prst="rect">
                      <a:avLst/>
                    </a:prstGeom>
                  </pic:spPr>
                </pic:pic>
              </a:graphicData>
            </a:graphic>
          </wp:inline>
        </w:drawing>
      </w:r>
    </w:p>
    <w:p w14:paraId="269FA9B0" w14:textId="5DAC238C" w:rsidR="00232877" w:rsidRDefault="00232877" w:rsidP="00CE734A">
      <w:r w:rsidRPr="00232877">
        <w:drawing>
          <wp:inline distT="0" distB="0" distL="0" distR="0" wp14:anchorId="2FDC8B53" wp14:editId="7087886D">
            <wp:extent cx="5067300" cy="3105168"/>
            <wp:effectExtent l="0" t="0" r="0" b="0"/>
            <wp:docPr id="11419949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1994904" name=""/>
                    <pic:cNvPicPr/>
                  </pic:nvPicPr>
                  <pic:blipFill>
                    <a:blip r:embed="rId8"/>
                    <a:stretch>
                      <a:fillRect/>
                    </a:stretch>
                  </pic:blipFill>
                  <pic:spPr>
                    <a:xfrm>
                      <a:off x="0" y="0"/>
                      <a:ext cx="5082770" cy="3114648"/>
                    </a:xfrm>
                    <a:prstGeom prst="rect">
                      <a:avLst/>
                    </a:prstGeom>
                  </pic:spPr>
                </pic:pic>
              </a:graphicData>
            </a:graphic>
          </wp:inline>
        </w:drawing>
      </w:r>
    </w:p>
    <w:p w14:paraId="4D8C7C60" w14:textId="31BE3C66" w:rsidR="00232877" w:rsidRPr="00232877" w:rsidRDefault="00232877" w:rsidP="00CE734A">
      <w:pPr>
        <w:rPr>
          <w:b/>
          <w:bCs/>
        </w:rPr>
      </w:pPr>
      <w:r w:rsidRPr="00232877">
        <w:rPr>
          <w:b/>
          <w:bCs/>
        </w:rPr>
        <w:lastRenderedPageBreak/>
        <w:t xml:space="preserve">Downloaded Report: </w:t>
      </w:r>
    </w:p>
    <w:p w14:paraId="034D79C7" w14:textId="7DEECF1D" w:rsidR="00232877" w:rsidRDefault="00232877" w:rsidP="00CE734A">
      <w:r w:rsidRPr="00232877">
        <w:drawing>
          <wp:inline distT="0" distB="0" distL="0" distR="0" wp14:anchorId="1864C450" wp14:editId="5CAD764D">
            <wp:extent cx="5699609" cy="3403600"/>
            <wp:effectExtent l="0" t="0" r="0" b="6350"/>
            <wp:docPr id="49766303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7663037" name=""/>
                    <pic:cNvPicPr/>
                  </pic:nvPicPr>
                  <pic:blipFill>
                    <a:blip r:embed="rId9"/>
                    <a:stretch>
                      <a:fillRect/>
                    </a:stretch>
                  </pic:blipFill>
                  <pic:spPr>
                    <a:xfrm>
                      <a:off x="0" y="0"/>
                      <a:ext cx="5715887" cy="3413321"/>
                    </a:xfrm>
                    <a:prstGeom prst="rect">
                      <a:avLst/>
                    </a:prstGeom>
                  </pic:spPr>
                </pic:pic>
              </a:graphicData>
            </a:graphic>
          </wp:inline>
        </w:drawing>
      </w:r>
    </w:p>
    <w:p w14:paraId="111A8F9C" w14:textId="2E5DBC22" w:rsidR="00232877" w:rsidRDefault="00232877" w:rsidP="00CE734A">
      <w:r w:rsidRPr="00232877">
        <w:drawing>
          <wp:inline distT="0" distB="0" distL="0" distR="0" wp14:anchorId="5D073054" wp14:editId="68C70DAE">
            <wp:extent cx="3962400" cy="3952742"/>
            <wp:effectExtent l="0" t="0" r="0" b="0"/>
            <wp:docPr id="89966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9668720" name=""/>
                    <pic:cNvPicPr/>
                  </pic:nvPicPr>
                  <pic:blipFill>
                    <a:blip r:embed="rId10"/>
                    <a:stretch>
                      <a:fillRect/>
                    </a:stretch>
                  </pic:blipFill>
                  <pic:spPr>
                    <a:xfrm>
                      <a:off x="0" y="0"/>
                      <a:ext cx="3968470" cy="3958797"/>
                    </a:xfrm>
                    <a:prstGeom prst="rect">
                      <a:avLst/>
                    </a:prstGeom>
                  </pic:spPr>
                </pic:pic>
              </a:graphicData>
            </a:graphic>
          </wp:inline>
        </w:drawing>
      </w:r>
    </w:p>
    <w:p w14:paraId="44AA092B" w14:textId="1733DC74" w:rsidR="00232877" w:rsidRDefault="00232877" w:rsidP="00CE734A"/>
    <w:p w14:paraId="1382F2EB" w14:textId="77777777" w:rsidR="00232877" w:rsidRDefault="00232877" w:rsidP="00CE734A"/>
    <w:p w14:paraId="28381310" w14:textId="77777777" w:rsidR="00232877" w:rsidRDefault="00232877" w:rsidP="00CE734A"/>
    <w:p w14:paraId="58083A17" w14:textId="6A1FD0D8" w:rsidR="00CE734A" w:rsidRPr="00CE734A" w:rsidRDefault="00CE734A" w:rsidP="00CE734A">
      <w:pPr>
        <w:rPr>
          <w:b/>
          <w:bCs/>
        </w:rPr>
      </w:pPr>
      <w:r w:rsidRPr="00CE734A">
        <w:rPr>
          <w:b/>
          <w:bCs/>
        </w:rPr>
        <w:lastRenderedPageBreak/>
        <w:t>11. Comparative Analysis</w:t>
      </w:r>
    </w:p>
    <w:p w14:paraId="4EA958F3" w14:textId="52F4A1E0" w:rsidR="00CE734A" w:rsidRPr="00CE734A" w:rsidRDefault="00CE734A" w:rsidP="00CE734A">
      <w:pPr>
        <w:rPr>
          <w:b/>
          <w:bCs/>
        </w:rPr>
      </w:pPr>
      <w:r w:rsidRPr="00CE734A">
        <w:rPr>
          <w:b/>
          <w:bCs/>
        </w:rPr>
        <w:t>11.1 Internal Comparison</w:t>
      </w:r>
    </w:p>
    <w:tbl>
      <w:tblPr>
        <w:tblStyle w:val="TableGrid"/>
        <w:tblW w:w="0" w:type="auto"/>
        <w:tblLook w:val="04A0" w:firstRow="1" w:lastRow="0" w:firstColumn="1" w:lastColumn="0" w:noHBand="0" w:noVBand="1"/>
      </w:tblPr>
      <w:tblGrid>
        <w:gridCol w:w="1199"/>
        <w:gridCol w:w="1400"/>
        <w:gridCol w:w="1145"/>
        <w:gridCol w:w="1105"/>
        <w:gridCol w:w="3534"/>
      </w:tblGrid>
      <w:tr w:rsidR="00CE734A" w:rsidRPr="00CE734A" w14:paraId="17335052" w14:textId="77777777" w:rsidTr="00CE734A">
        <w:tc>
          <w:tcPr>
            <w:tcW w:w="0" w:type="auto"/>
            <w:hideMark/>
          </w:tcPr>
          <w:p w14:paraId="51C63EE3" w14:textId="77777777" w:rsidR="00CE734A" w:rsidRPr="00CE734A" w:rsidRDefault="00CE734A" w:rsidP="00CE734A">
            <w:pPr>
              <w:spacing w:after="160" w:line="259" w:lineRule="auto"/>
              <w:rPr>
                <w:b/>
                <w:bCs/>
              </w:rPr>
            </w:pPr>
            <w:r w:rsidRPr="00CE734A">
              <w:rPr>
                <w:b/>
                <w:bCs/>
              </w:rPr>
              <w:t>Data Type</w:t>
            </w:r>
          </w:p>
        </w:tc>
        <w:tc>
          <w:tcPr>
            <w:tcW w:w="0" w:type="auto"/>
            <w:hideMark/>
          </w:tcPr>
          <w:p w14:paraId="3D6777C9" w14:textId="77777777" w:rsidR="00CE734A" w:rsidRPr="00CE734A" w:rsidRDefault="00CE734A" w:rsidP="00CE734A">
            <w:pPr>
              <w:spacing w:after="160" w:line="259" w:lineRule="auto"/>
              <w:rPr>
                <w:b/>
                <w:bCs/>
              </w:rPr>
            </w:pPr>
            <w:r w:rsidRPr="00CE734A">
              <w:rPr>
                <w:b/>
                <w:bCs/>
              </w:rPr>
              <w:t>Model Used</w:t>
            </w:r>
          </w:p>
        </w:tc>
        <w:tc>
          <w:tcPr>
            <w:tcW w:w="0" w:type="auto"/>
            <w:hideMark/>
          </w:tcPr>
          <w:p w14:paraId="456B3462" w14:textId="77777777" w:rsidR="00CE734A" w:rsidRPr="00CE734A" w:rsidRDefault="00CE734A" w:rsidP="00CE734A">
            <w:pPr>
              <w:spacing w:after="160" w:line="259" w:lineRule="auto"/>
              <w:rPr>
                <w:b/>
                <w:bCs/>
              </w:rPr>
            </w:pPr>
            <w:r w:rsidRPr="00CE734A">
              <w:rPr>
                <w:b/>
                <w:bCs/>
              </w:rPr>
              <w:t>Accuracy</w:t>
            </w:r>
          </w:p>
        </w:tc>
        <w:tc>
          <w:tcPr>
            <w:tcW w:w="0" w:type="auto"/>
            <w:hideMark/>
          </w:tcPr>
          <w:p w14:paraId="3CC56FB0" w14:textId="77777777" w:rsidR="00CE734A" w:rsidRPr="00CE734A" w:rsidRDefault="00CE734A" w:rsidP="00CE734A">
            <w:pPr>
              <w:spacing w:after="160" w:line="259" w:lineRule="auto"/>
              <w:rPr>
                <w:b/>
                <w:bCs/>
              </w:rPr>
            </w:pPr>
            <w:r w:rsidRPr="00CE734A">
              <w:rPr>
                <w:b/>
                <w:bCs/>
              </w:rPr>
              <w:t>F1-Score</w:t>
            </w:r>
          </w:p>
        </w:tc>
        <w:tc>
          <w:tcPr>
            <w:tcW w:w="0" w:type="auto"/>
            <w:hideMark/>
          </w:tcPr>
          <w:p w14:paraId="7D5A95D7" w14:textId="77777777" w:rsidR="00CE734A" w:rsidRPr="00CE734A" w:rsidRDefault="00CE734A" w:rsidP="00CE734A">
            <w:pPr>
              <w:spacing w:after="160" w:line="259" w:lineRule="auto"/>
              <w:rPr>
                <w:b/>
                <w:bCs/>
              </w:rPr>
            </w:pPr>
            <w:r w:rsidRPr="00CE734A">
              <w:rPr>
                <w:b/>
                <w:bCs/>
              </w:rPr>
              <w:t>Remarks</w:t>
            </w:r>
          </w:p>
        </w:tc>
      </w:tr>
      <w:tr w:rsidR="00CE734A" w:rsidRPr="00CE734A" w14:paraId="07648B3A" w14:textId="77777777" w:rsidTr="00CE734A">
        <w:tc>
          <w:tcPr>
            <w:tcW w:w="0" w:type="auto"/>
            <w:hideMark/>
          </w:tcPr>
          <w:p w14:paraId="269D0CF8" w14:textId="77777777" w:rsidR="00CE734A" w:rsidRPr="00CE734A" w:rsidRDefault="00CE734A" w:rsidP="00CE734A">
            <w:pPr>
              <w:spacing w:after="160" w:line="259" w:lineRule="auto"/>
            </w:pPr>
            <w:r w:rsidRPr="00CE734A">
              <w:t>Tabular</w:t>
            </w:r>
          </w:p>
        </w:tc>
        <w:tc>
          <w:tcPr>
            <w:tcW w:w="0" w:type="auto"/>
            <w:hideMark/>
          </w:tcPr>
          <w:p w14:paraId="72073BE4" w14:textId="77777777" w:rsidR="00CE734A" w:rsidRPr="00CE734A" w:rsidRDefault="00CE734A" w:rsidP="00CE734A">
            <w:pPr>
              <w:spacing w:after="160" w:line="259" w:lineRule="auto"/>
            </w:pPr>
            <w:r w:rsidRPr="00CE734A">
              <w:t>MLP</w:t>
            </w:r>
          </w:p>
        </w:tc>
        <w:tc>
          <w:tcPr>
            <w:tcW w:w="0" w:type="auto"/>
            <w:hideMark/>
          </w:tcPr>
          <w:p w14:paraId="1A9183B4" w14:textId="77777777" w:rsidR="00CE734A" w:rsidRPr="00CE734A" w:rsidRDefault="00CE734A" w:rsidP="00CE734A">
            <w:pPr>
              <w:spacing w:after="160" w:line="259" w:lineRule="auto"/>
            </w:pPr>
            <w:r w:rsidRPr="00CE734A">
              <w:t>0.82</w:t>
            </w:r>
          </w:p>
        </w:tc>
        <w:tc>
          <w:tcPr>
            <w:tcW w:w="0" w:type="auto"/>
            <w:hideMark/>
          </w:tcPr>
          <w:p w14:paraId="5B765D31" w14:textId="77777777" w:rsidR="00CE734A" w:rsidRPr="00CE734A" w:rsidRDefault="00CE734A" w:rsidP="00CE734A">
            <w:pPr>
              <w:spacing w:after="160" w:line="259" w:lineRule="auto"/>
            </w:pPr>
            <w:r w:rsidRPr="00CE734A">
              <w:t>0.79</w:t>
            </w:r>
          </w:p>
        </w:tc>
        <w:tc>
          <w:tcPr>
            <w:tcW w:w="0" w:type="auto"/>
            <w:hideMark/>
          </w:tcPr>
          <w:p w14:paraId="66E2019B" w14:textId="77777777" w:rsidR="00CE734A" w:rsidRPr="00CE734A" w:rsidRDefault="00CE734A" w:rsidP="00CE734A">
            <w:pPr>
              <w:spacing w:after="160" w:line="259" w:lineRule="auto"/>
            </w:pPr>
            <w:r w:rsidRPr="00CE734A">
              <w:t>Balanced results on small datasets</w:t>
            </w:r>
          </w:p>
        </w:tc>
      </w:tr>
      <w:tr w:rsidR="00CE734A" w:rsidRPr="00CE734A" w14:paraId="61870A94" w14:textId="77777777" w:rsidTr="00CE734A">
        <w:tc>
          <w:tcPr>
            <w:tcW w:w="0" w:type="auto"/>
            <w:hideMark/>
          </w:tcPr>
          <w:p w14:paraId="373DE379" w14:textId="77777777" w:rsidR="00CE734A" w:rsidRPr="00CE734A" w:rsidRDefault="00CE734A" w:rsidP="00CE734A">
            <w:pPr>
              <w:spacing w:after="160" w:line="259" w:lineRule="auto"/>
            </w:pPr>
            <w:r w:rsidRPr="00CE734A">
              <w:t>Image</w:t>
            </w:r>
          </w:p>
        </w:tc>
        <w:tc>
          <w:tcPr>
            <w:tcW w:w="0" w:type="auto"/>
            <w:hideMark/>
          </w:tcPr>
          <w:p w14:paraId="5C4C63A9" w14:textId="77777777" w:rsidR="00CE734A" w:rsidRPr="00CE734A" w:rsidRDefault="00CE734A" w:rsidP="00CE734A">
            <w:pPr>
              <w:spacing w:after="160" w:line="259" w:lineRule="auto"/>
            </w:pPr>
            <w:r w:rsidRPr="00CE734A">
              <w:t>CNN</w:t>
            </w:r>
          </w:p>
        </w:tc>
        <w:tc>
          <w:tcPr>
            <w:tcW w:w="0" w:type="auto"/>
            <w:hideMark/>
          </w:tcPr>
          <w:p w14:paraId="799827E7" w14:textId="77777777" w:rsidR="00CE734A" w:rsidRPr="00CE734A" w:rsidRDefault="00CE734A" w:rsidP="00CE734A">
            <w:pPr>
              <w:spacing w:after="160" w:line="259" w:lineRule="auto"/>
            </w:pPr>
            <w:r w:rsidRPr="00CE734A">
              <w:t>0.71</w:t>
            </w:r>
          </w:p>
        </w:tc>
        <w:tc>
          <w:tcPr>
            <w:tcW w:w="0" w:type="auto"/>
            <w:hideMark/>
          </w:tcPr>
          <w:p w14:paraId="5D3FBD21" w14:textId="77777777" w:rsidR="00CE734A" w:rsidRPr="00CE734A" w:rsidRDefault="00CE734A" w:rsidP="00CE734A">
            <w:pPr>
              <w:spacing w:after="160" w:line="259" w:lineRule="auto"/>
            </w:pPr>
            <w:r w:rsidRPr="00CE734A">
              <w:t>0.65</w:t>
            </w:r>
          </w:p>
        </w:tc>
        <w:tc>
          <w:tcPr>
            <w:tcW w:w="0" w:type="auto"/>
            <w:hideMark/>
          </w:tcPr>
          <w:p w14:paraId="714790B3" w14:textId="77777777" w:rsidR="00CE734A" w:rsidRPr="00CE734A" w:rsidRDefault="00CE734A" w:rsidP="00CE734A">
            <w:pPr>
              <w:spacing w:after="160" w:line="259" w:lineRule="auto"/>
            </w:pPr>
            <w:r w:rsidRPr="00CE734A">
              <w:t>Dependent on dataset quality</w:t>
            </w:r>
          </w:p>
        </w:tc>
      </w:tr>
      <w:tr w:rsidR="00CE734A" w:rsidRPr="00CE734A" w14:paraId="336DFC01" w14:textId="77777777" w:rsidTr="00CE734A">
        <w:tc>
          <w:tcPr>
            <w:tcW w:w="0" w:type="auto"/>
            <w:hideMark/>
          </w:tcPr>
          <w:p w14:paraId="14ADAACE" w14:textId="77777777" w:rsidR="00CE734A" w:rsidRPr="00CE734A" w:rsidRDefault="00CE734A" w:rsidP="00CE734A">
            <w:pPr>
              <w:spacing w:after="160" w:line="259" w:lineRule="auto"/>
            </w:pPr>
            <w:r w:rsidRPr="00CE734A">
              <w:t>Text</w:t>
            </w:r>
          </w:p>
        </w:tc>
        <w:tc>
          <w:tcPr>
            <w:tcW w:w="0" w:type="auto"/>
            <w:hideMark/>
          </w:tcPr>
          <w:p w14:paraId="657E6EE9" w14:textId="77777777" w:rsidR="00CE734A" w:rsidRPr="00CE734A" w:rsidRDefault="00CE734A" w:rsidP="00CE734A">
            <w:pPr>
              <w:spacing w:after="160" w:line="259" w:lineRule="auto"/>
            </w:pPr>
            <w:r w:rsidRPr="00CE734A">
              <w:t>LSTM</w:t>
            </w:r>
          </w:p>
        </w:tc>
        <w:tc>
          <w:tcPr>
            <w:tcW w:w="0" w:type="auto"/>
            <w:hideMark/>
          </w:tcPr>
          <w:p w14:paraId="3E71C4D3" w14:textId="77777777" w:rsidR="00CE734A" w:rsidRPr="00CE734A" w:rsidRDefault="00CE734A" w:rsidP="00CE734A">
            <w:pPr>
              <w:spacing w:after="160" w:line="259" w:lineRule="auto"/>
            </w:pPr>
            <w:r w:rsidRPr="00CE734A">
              <w:t>0.84</w:t>
            </w:r>
          </w:p>
        </w:tc>
        <w:tc>
          <w:tcPr>
            <w:tcW w:w="0" w:type="auto"/>
            <w:hideMark/>
          </w:tcPr>
          <w:p w14:paraId="2D98A6E0" w14:textId="77777777" w:rsidR="00CE734A" w:rsidRPr="00CE734A" w:rsidRDefault="00CE734A" w:rsidP="00CE734A">
            <w:pPr>
              <w:spacing w:after="160" w:line="259" w:lineRule="auto"/>
            </w:pPr>
            <w:r w:rsidRPr="00CE734A">
              <w:t>0.81</w:t>
            </w:r>
          </w:p>
        </w:tc>
        <w:tc>
          <w:tcPr>
            <w:tcW w:w="0" w:type="auto"/>
            <w:hideMark/>
          </w:tcPr>
          <w:p w14:paraId="54469925" w14:textId="77777777" w:rsidR="00CE734A" w:rsidRPr="00CE734A" w:rsidRDefault="00CE734A" w:rsidP="00CE734A">
            <w:pPr>
              <w:spacing w:after="160" w:line="259" w:lineRule="auto"/>
            </w:pPr>
            <w:r w:rsidRPr="00CE734A">
              <w:t>Strong performance on clean data</w:t>
            </w:r>
          </w:p>
        </w:tc>
      </w:tr>
    </w:tbl>
    <w:p w14:paraId="25F4DF6B" w14:textId="77777777" w:rsidR="00232877" w:rsidRDefault="00232877" w:rsidP="00CE734A">
      <w:pPr>
        <w:rPr>
          <w:b/>
          <w:bCs/>
        </w:rPr>
      </w:pPr>
    </w:p>
    <w:p w14:paraId="1D698ADB" w14:textId="48E57636" w:rsidR="00CE734A" w:rsidRPr="00CE734A" w:rsidRDefault="00CE734A" w:rsidP="00CE734A">
      <w:pPr>
        <w:rPr>
          <w:b/>
          <w:bCs/>
        </w:rPr>
      </w:pPr>
      <w:r w:rsidRPr="00CE734A">
        <w:rPr>
          <w:b/>
          <w:bCs/>
        </w:rPr>
        <w:t>11.2 Comparison with State-of-the-Art Tools</w:t>
      </w:r>
    </w:p>
    <w:tbl>
      <w:tblPr>
        <w:tblStyle w:val="TableGrid"/>
        <w:tblW w:w="0" w:type="auto"/>
        <w:tblLayout w:type="fixed"/>
        <w:tblLook w:val="04A0" w:firstRow="1" w:lastRow="0" w:firstColumn="1" w:lastColumn="0" w:noHBand="0" w:noVBand="1"/>
      </w:tblPr>
      <w:tblGrid>
        <w:gridCol w:w="1271"/>
        <w:gridCol w:w="1276"/>
        <w:gridCol w:w="1613"/>
        <w:gridCol w:w="1505"/>
        <w:gridCol w:w="1134"/>
        <w:gridCol w:w="2268"/>
      </w:tblGrid>
      <w:tr w:rsidR="00C305E0" w:rsidRPr="00CE734A" w14:paraId="14501A01" w14:textId="77777777" w:rsidTr="00C305E0">
        <w:tc>
          <w:tcPr>
            <w:tcW w:w="1271" w:type="dxa"/>
            <w:hideMark/>
          </w:tcPr>
          <w:p w14:paraId="0B71D7A3" w14:textId="77777777" w:rsidR="00CE734A" w:rsidRPr="00CE734A" w:rsidRDefault="00CE734A" w:rsidP="00CE734A">
            <w:pPr>
              <w:spacing w:after="160" w:line="259" w:lineRule="auto"/>
              <w:rPr>
                <w:b/>
                <w:bCs/>
              </w:rPr>
            </w:pPr>
            <w:r w:rsidRPr="00CE734A">
              <w:rPr>
                <w:b/>
                <w:bCs/>
              </w:rPr>
              <w:t>Tool</w:t>
            </w:r>
          </w:p>
        </w:tc>
        <w:tc>
          <w:tcPr>
            <w:tcW w:w="1276" w:type="dxa"/>
            <w:hideMark/>
          </w:tcPr>
          <w:p w14:paraId="296A32C7" w14:textId="77777777" w:rsidR="00CE734A" w:rsidRPr="00CE734A" w:rsidRDefault="00CE734A" w:rsidP="00CE734A">
            <w:pPr>
              <w:spacing w:after="160" w:line="259" w:lineRule="auto"/>
              <w:rPr>
                <w:b/>
                <w:bCs/>
              </w:rPr>
            </w:pPr>
            <w:r w:rsidRPr="00CE734A">
              <w:rPr>
                <w:b/>
                <w:bCs/>
              </w:rPr>
              <w:t>AutoML Capability</w:t>
            </w:r>
          </w:p>
        </w:tc>
        <w:tc>
          <w:tcPr>
            <w:tcW w:w="1613" w:type="dxa"/>
            <w:hideMark/>
          </w:tcPr>
          <w:p w14:paraId="6A2AB65C" w14:textId="77777777" w:rsidR="00CE734A" w:rsidRPr="00CE734A" w:rsidRDefault="00CE734A" w:rsidP="00CE734A">
            <w:pPr>
              <w:spacing w:after="160" w:line="259" w:lineRule="auto"/>
              <w:rPr>
                <w:b/>
                <w:bCs/>
              </w:rPr>
            </w:pPr>
            <w:r w:rsidRPr="00CE734A">
              <w:rPr>
                <w:b/>
                <w:bCs/>
              </w:rPr>
              <w:t>Explainability Support</w:t>
            </w:r>
          </w:p>
        </w:tc>
        <w:tc>
          <w:tcPr>
            <w:tcW w:w="1505" w:type="dxa"/>
            <w:hideMark/>
          </w:tcPr>
          <w:p w14:paraId="03A2DEDD" w14:textId="77777777" w:rsidR="00CE734A" w:rsidRPr="00CE734A" w:rsidRDefault="00CE734A" w:rsidP="00CE734A">
            <w:pPr>
              <w:spacing w:after="160" w:line="259" w:lineRule="auto"/>
              <w:rPr>
                <w:b/>
                <w:bCs/>
              </w:rPr>
            </w:pPr>
            <w:r w:rsidRPr="00CE734A">
              <w:rPr>
                <w:b/>
                <w:bCs/>
              </w:rPr>
              <w:t>Multi-Modal Support</w:t>
            </w:r>
          </w:p>
        </w:tc>
        <w:tc>
          <w:tcPr>
            <w:tcW w:w="1134" w:type="dxa"/>
            <w:hideMark/>
          </w:tcPr>
          <w:p w14:paraId="1A4C65EE" w14:textId="77777777" w:rsidR="00CE734A" w:rsidRPr="00CE734A" w:rsidRDefault="00CE734A" w:rsidP="00CE734A">
            <w:pPr>
              <w:spacing w:after="160" w:line="259" w:lineRule="auto"/>
              <w:rPr>
                <w:b/>
                <w:bCs/>
              </w:rPr>
            </w:pPr>
            <w:r w:rsidRPr="00CE734A">
              <w:rPr>
                <w:b/>
                <w:bCs/>
              </w:rPr>
              <w:t>No-Code Interface</w:t>
            </w:r>
          </w:p>
        </w:tc>
        <w:tc>
          <w:tcPr>
            <w:tcW w:w="2268" w:type="dxa"/>
            <w:hideMark/>
          </w:tcPr>
          <w:p w14:paraId="7FEF244A" w14:textId="77777777" w:rsidR="00CE734A" w:rsidRPr="00CE734A" w:rsidRDefault="00CE734A" w:rsidP="00CE734A">
            <w:pPr>
              <w:spacing w:after="160" w:line="259" w:lineRule="auto"/>
              <w:rPr>
                <w:b/>
                <w:bCs/>
              </w:rPr>
            </w:pPr>
            <w:r w:rsidRPr="00CE734A">
              <w:rPr>
                <w:b/>
                <w:bCs/>
              </w:rPr>
              <w:t>Remarks</w:t>
            </w:r>
          </w:p>
        </w:tc>
      </w:tr>
      <w:tr w:rsidR="00C305E0" w:rsidRPr="00CE734A" w14:paraId="73EE3E0B" w14:textId="77777777" w:rsidTr="00C305E0">
        <w:tc>
          <w:tcPr>
            <w:tcW w:w="1271" w:type="dxa"/>
            <w:hideMark/>
          </w:tcPr>
          <w:p w14:paraId="60025A39" w14:textId="77777777" w:rsidR="00CE734A" w:rsidRPr="00CE734A" w:rsidRDefault="00CE734A" w:rsidP="00CE734A">
            <w:pPr>
              <w:spacing w:after="160" w:line="259" w:lineRule="auto"/>
            </w:pPr>
            <w:r w:rsidRPr="00CE734A">
              <w:t>AutoKeras [3]</w:t>
            </w:r>
          </w:p>
        </w:tc>
        <w:tc>
          <w:tcPr>
            <w:tcW w:w="1276" w:type="dxa"/>
            <w:hideMark/>
          </w:tcPr>
          <w:p w14:paraId="554C2FF2" w14:textId="77777777" w:rsidR="00CE734A" w:rsidRPr="00CE734A" w:rsidRDefault="00CE734A" w:rsidP="00CE734A">
            <w:pPr>
              <w:spacing w:after="160" w:line="259" w:lineRule="auto"/>
            </w:pPr>
            <w:r w:rsidRPr="00CE734A">
              <w:t>Yes</w:t>
            </w:r>
          </w:p>
        </w:tc>
        <w:tc>
          <w:tcPr>
            <w:tcW w:w="1613" w:type="dxa"/>
            <w:hideMark/>
          </w:tcPr>
          <w:p w14:paraId="66D83EB0" w14:textId="77777777" w:rsidR="00CE734A" w:rsidRPr="00CE734A" w:rsidRDefault="00CE734A" w:rsidP="00CE734A">
            <w:pPr>
              <w:spacing w:after="160" w:line="259" w:lineRule="auto"/>
            </w:pPr>
            <w:r w:rsidRPr="00CE734A">
              <w:t>No</w:t>
            </w:r>
          </w:p>
        </w:tc>
        <w:tc>
          <w:tcPr>
            <w:tcW w:w="1505" w:type="dxa"/>
            <w:hideMark/>
          </w:tcPr>
          <w:p w14:paraId="10E9D5BC" w14:textId="77777777" w:rsidR="00CE734A" w:rsidRPr="00CE734A" w:rsidRDefault="00CE734A" w:rsidP="00CE734A">
            <w:pPr>
              <w:spacing w:after="160" w:line="259" w:lineRule="auto"/>
            </w:pPr>
            <w:r w:rsidRPr="00CE734A">
              <w:t>No</w:t>
            </w:r>
          </w:p>
        </w:tc>
        <w:tc>
          <w:tcPr>
            <w:tcW w:w="1134" w:type="dxa"/>
            <w:hideMark/>
          </w:tcPr>
          <w:p w14:paraId="75B94112" w14:textId="77777777" w:rsidR="00CE734A" w:rsidRPr="00CE734A" w:rsidRDefault="00CE734A" w:rsidP="00CE734A">
            <w:pPr>
              <w:spacing w:after="160" w:line="259" w:lineRule="auto"/>
            </w:pPr>
            <w:r w:rsidRPr="00CE734A">
              <w:t>No</w:t>
            </w:r>
          </w:p>
        </w:tc>
        <w:tc>
          <w:tcPr>
            <w:tcW w:w="2268" w:type="dxa"/>
            <w:hideMark/>
          </w:tcPr>
          <w:p w14:paraId="5F023D15" w14:textId="77777777" w:rsidR="00CE734A" w:rsidRPr="00CE734A" w:rsidRDefault="00CE734A" w:rsidP="00CE734A">
            <w:pPr>
              <w:spacing w:after="160" w:line="259" w:lineRule="auto"/>
            </w:pPr>
            <w:r w:rsidRPr="00CE734A">
              <w:t>Primarily focused on automated model selection and training without interpretability modules.</w:t>
            </w:r>
          </w:p>
        </w:tc>
      </w:tr>
      <w:tr w:rsidR="00C305E0" w:rsidRPr="00CE734A" w14:paraId="516596EA" w14:textId="77777777" w:rsidTr="00C305E0">
        <w:tc>
          <w:tcPr>
            <w:tcW w:w="1271" w:type="dxa"/>
            <w:hideMark/>
          </w:tcPr>
          <w:p w14:paraId="15CF3006" w14:textId="77777777" w:rsidR="00CE734A" w:rsidRPr="00CE734A" w:rsidRDefault="00CE734A" w:rsidP="00CE734A">
            <w:pPr>
              <w:spacing w:after="160" w:line="259" w:lineRule="auto"/>
            </w:pPr>
            <w:r w:rsidRPr="00CE734A">
              <w:t>Google AutoML [6]</w:t>
            </w:r>
          </w:p>
        </w:tc>
        <w:tc>
          <w:tcPr>
            <w:tcW w:w="1276" w:type="dxa"/>
            <w:hideMark/>
          </w:tcPr>
          <w:p w14:paraId="48720BC1" w14:textId="77777777" w:rsidR="00CE734A" w:rsidRPr="00CE734A" w:rsidRDefault="00CE734A" w:rsidP="00CE734A">
            <w:pPr>
              <w:spacing w:after="160" w:line="259" w:lineRule="auto"/>
            </w:pPr>
            <w:r w:rsidRPr="00CE734A">
              <w:t>Yes</w:t>
            </w:r>
          </w:p>
        </w:tc>
        <w:tc>
          <w:tcPr>
            <w:tcW w:w="1613" w:type="dxa"/>
            <w:hideMark/>
          </w:tcPr>
          <w:p w14:paraId="5A39C015" w14:textId="77777777" w:rsidR="00CE734A" w:rsidRPr="00CE734A" w:rsidRDefault="00CE734A" w:rsidP="00CE734A">
            <w:pPr>
              <w:spacing w:after="160" w:line="259" w:lineRule="auto"/>
            </w:pPr>
            <w:r w:rsidRPr="00CE734A">
              <w:t>Partial</w:t>
            </w:r>
          </w:p>
        </w:tc>
        <w:tc>
          <w:tcPr>
            <w:tcW w:w="1505" w:type="dxa"/>
            <w:hideMark/>
          </w:tcPr>
          <w:p w14:paraId="748ABEB7" w14:textId="77777777" w:rsidR="00CE734A" w:rsidRPr="00CE734A" w:rsidRDefault="00CE734A" w:rsidP="00CE734A">
            <w:pPr>
              <w:spacing w:after="160" w:line="259" w:lineRule="auto"/>
            </w:pPr>
            <w:r w:rsidRPr="00CE734A">
              <w:t>No</w:t>
            </w:r>
          </w:p>
        </w:tc>
        <w:tc>
          <w:tcPr>
            <w:tcW w:w="1134" w:type="dxa"/>
            <w:hideMark/>
          </w:tcPr>
          <w:p w14:paraId="09C37190" w14:textId="77777777" w:rsidR="00CE734A" w:rsidRPr="00CE734A" w:rsidRDefault="00CE734A" w:rsidP="00CE734A">
            <w:pPr>
              <w:spacing w:after="160" w:line="259" w:lineRule="auto"/>
            </w:pPr>
            <w:r w:rsidRPr="00CE734A">
              <w:t>Yes</w:t>
            </w:r>
          </w:p>
        </w:tc>
        <w:tc>
          <w:tcPr>
            <w:tcW w:w="2268" w:type="dxa"/>
            <w:hideMark/>
          </w:tcPr>
          <w:p w14:paraId="29E85730" w14:textId="77777777" w:rsidR="00CE734A" w:rsidRPr="00CE734A" w:rsidRDefault="00CE734A" w:rsidP="00CE734A">
            <w:pPr>
              <w:spacing w:after="160" w:line="259" w:lineRule="auto"/>
            </w:pPr>
            <w:r w:rsidRPr="00CE734A">
              <w:t>Proprietary solution with limited transparency into internal model decisions.</w:t>
            </w:r>
          </w:p>
        </w:tc>
      </w:tr>
      <w:tr w:rsidR="00C305E0" w:rsidRPr="00CE734A" w14:paraId="4FD59145" w14:textId="77777777" w:rsidTr="00C305E0">
        <w:tc>
          <w:tcPr>
            <w:tcW w:w="1271" w:type="dxa"/>
            <w:hideMark/>
          </w:tcPr>
          <w:p w14:paraId="415B7DFA" w14:textId="77777777" w:rsidR="00CE734A" w:rsidRPr="00CE734A" w:rsidRDefault="00CE734A" w:rsidP="00CE734A">
            <w:pPr>
              <w:spacing w:after="160" w:line="259" w:lineRule="auto"/>
            </w:pPr>
            <w:r w:rsidRPr="00CE734A">
              <w:t>H2O.ai [15]</w:t>
            </w:r>
          </w:p>
        </w:tc>
        <w:tc>
          <w:tcPr>
            <w:tcW w:w="1276" w:type="dxa"/>
            <w:hideMark/>
          </w:tcPr>
          <w:p w14:paraId="6DFCBA08" w14:textId="77777777" w:rsidR="00CE734A" w:rsidRPr="00CE734A" w:rsidRDefault="00CE734A" w:rsidP="00CE734A">
            <w:pPr>
              <w:spacing w:after="160" w:line="259" w:lineRule="auto"/>
            </w:pPr>
            <w:r w:rsidRPr="00CE734A">
              <w:t>Yes</w:t>
            </w:r>
          </w:p>
        </w:tc>
        <w:tc>
          <w:tcPr>
            <w:tcW w:w="1613" w:type="dxa"/>
            <w:hideMark/>
          </w:tcPr>
          <w:p w14:paraId="1379B96C" w14:textId="77777777" w:rsidR="00CE734A" w:rsidRPr="00CE734A" w:rsidRDefault="00CE734A" w:rsidP="00CE734A">
            <w:pPr>
              <w:spacing w:after="160" w:line="259" w:lineRule="auto"/>
            </w:pPr>
            <w:r w:rsidRPr="00CE734A">
              <w:t>Partial</w:t>
            </w:r>
          </w:p>
        </w:tc>
        <w:tc>
          <w:tcPr>
            <w:tcW w:w="1505" w:type="dxa"/>
            <w:hideMark/>
          </w:tcPr>
          <w:p w14:paraId="3FCB2918" w14:textId="77777777" w:rsidR="00CE734A" w:rsidRPr="00CE734A" w:rsidRDefault="00CE734A" w:rsidP="00CE734A">
            <w:pPr>
              <w:spacing w:after="160" w:line="259" w:lineRule="auto"/>
            </w:pPr>
            <w:r w:rsidRPr="00CE734A">
              <w:t>No</w:t>
            </w:r>
          </w:p>
        </w:tc>
        <w:tc>
          <w:tcPr>
            <w:tcW w:w="1134" w:type="dxa"/>
            <w:hideMark/>
          </w:tcPr>
          <w:p w14:paraId="6FF454C8" w14:textId="77777777" w:rsidR="00CE734A" w:rsidRPr="00CE734A" w:rsidRDefault="00CE734A" w:rsidP="00CE734A">
            <w:pPr>
              <w:spacing w:after="160" w:line="259" w:lineRule="auto"/>
            </w:pPr>
            <w:r w:rsidRPr="00CE734A">
              <w:t>Yes</w:t>
            </w:r>
          </w:p>
        </w:tc>
        <w:tc>
          <w:tcPr>
            <w:tcW w:w="2268" w:type="dxa"/>
            <w:hideMark/>
          </w:tcPr>
          <w:p w14:paraId="0B657F69" w14:textId="77777777" w:rsidR="00CE734A" w:rsidRPr="00CE734A" w:rsidRDefault="00CE734A" w:rsidP="00CE734A">
            <w:pPr>
              <w:spacing w:after="160" w:line="259" w:lineRule="auto"/>
            </w:pPr>
            <w:r w:rsidRPr="00CE734A">
              <w:t>Provides some explainability features but lacks full interpretability across modalities.</w:t>
            </w:r>
          </w:p>
        </w:tc>
      </w:tr>
      <w:tr w:rsidR="00C305E0" w:rsidRPr="00CE734A" w14:paraId="54B2BD3D" w14:textId="77777777" w:rsidTr="00C305E0">
        <w:tc>
          <w:tcPr>
            <w:tcW w:w="1271" w:type="dxa"/>
            <w:hideMark/>
          </w:tcPr>
          <w:p w14:paraId="4F32F1C3" w14:textId="4D142EEF" w:rsidR="00CE734A" w:rsidRPr="00CE734A" w:rsidRDefault="00CE734A" w:rsidP="00CE734A">
            <w:pPr>
              <w:spacing w:after="160" w:line="259" w:lineRule="auto"/>
            </w:pPr>
            <w:r w:rsidRPr="00CE734A">
              <w:t xml:space="preserve">ExplainDL </w:t>
            </w:r>
          </w:p>
        </w:tc>
        <w:tc>
          <w:tcPr>
            <w:tcW w:w="1276" w:type="dxa"/>
            <w:hideMark/>
          </w:tcPr>
          <w:p w14:paraId="70719CAE" w14:textId="77777777" w:rsidR="00CE734A" w:rsidRPr="00CE734A" w:rsidRDefault="00CE734A" w:rsidP="00CE734A">
            <w:pPr>
              <w:spacing w:after="160" w:line="259" w:lineRule="auto"/>
            </w:pPr>
            <w:r w:rsidRPr="00CE734A">
              <w:t>Yes</w:t>
            </w:r>
          </w:p>
        </w:tc>
        <w:tc>
          <w:tcPr>
            <w:tcW w:w="1613" w:type="dxa"/>
            <w:hideMark/>
          </w:tcPr>
          <w:p w14:paraId="5194AD0E" w14:textId="77777777" w:rsidR="00CE734A" w:rsidRPr="00CE734A" w:rsidRDefault="00CE734A" w:rsidP="00CE734A">
            <w:pPr>
              <w:spacing w:after="160" w:line="259" w:lineRule="auto"/>
            </w:pPr>
            <w:r w:rsidRPr="00CE734A">
              <w:t>Yes</w:t>
            </w:r>
          </w:p>
        </w:tc>
        <w:tc>
          <w:tcPr>
            <w:tcW w:w="1505" w:type="dxa"/>
            <w:hideMark/>
          </w:tcPr>
          <w:p w14:paraId="4FBFD704" w14:textId="77777777" w:rsidR="00CE734A" w:rsidRPr="00CE734A" w:rsidRDefault="00CE734A" w:rsidP="00CE734A">
            <w:pPr>
              <w:spacing w:after="160" w:line="259" w:lineRule="auto"/>
            </w:pPr>
            <w:r w:rsidRPr="00CE734A">
              <w:t>Yes</w:t>
            </w:r>
          </w:p>
        </w:tc>
        <w:tc>
          <w:tcPr>
            <w:tcW w:w="1134" w:type="dxa"/>
            <w:hideMark/>
          </w:tcPr>
          <w:p w14:paraId="0DA881A2" w14:textId="77777777" w:rsidR="00CE734A" w:rsidRPr="00CE734A" w:rsidRDefault="00CE734A" w:rsidP="00CE734A">
            <w:pPr>
              <w:spacing w:after="160" w:line="259" w:lineRule="auto"/>
            </w:pPr>
            <w:r w:rsidRPr="00CE734A">
              <w:t>Yes</w:t>
            </w:r>
          </w:p>
        </w:tc>
        <w:tc>
          <w:tcPr>
            <w:tcW w:w="2268" w:type="dxa"/>
            <w:hideMark/>
          </w:tcPr>
          <w:p w14:paraId="1481DAC7" w14:textId="77777777" w:rsidR="00CE734A" w:rsidRPr="00CE734A" w:rsidRDefault="00CE734A" w:rsidP="00CE734A">
            <w:pPr>
              <w:spacing w:after="160" w:line="259" w:lineRule="auto"/>
            </w:pPr>
            <w:r w:rsidRPr="00CE734A">
              <w:t>Integrates AutoML and Explainable AI (XAI) under a unified, extensible framework supporting multiple data modalities.</w:t>
            </w:r>
          </w:p>
        </w:tc>
      </w:tr>
    </w:tbl>
    <w:p w14:paraId="6BB1B448" w14:textId="77777777" w:rsidR="00462966" w:rsidRDefault="00462966" w:rsidP="00CE734A">
      <w:pPr>
        <w:rPr>
          <w:b/>
          <w:bCs/>
        </w:rPr>
      </w:pPr>
    </w:p>
    <w:p w14:paraId="3215EB73" w14:textId="77777777" w:rsidR="00232877" w:rsidRDefault="00232877" w:rsidP="00CE734A">
      <w:pPr>
        <w:rPr>
          <w:b/>
          <w:bCs/>
        </w:rPr>
      </w:pPr>
    </w:p>
    <w:p w14:paraId="419CF1D0" w14:textId="77777777" w:rsidR="00232877" w:rsidRDefault="00232877" w:rsidP="00CE734A">
      <w:pPr>
        <w:rPr>
          <w:b/>
          <w:bCs/>
        </w:rPr>
      </w:pPr>
    </w:p>
    <w:p w14:paraId="35573B92" w14:textId="77777777" w:rsidR="00232877" w:rsidRDefault="00232877" w:rsidP="00CE734A">
      <w:pPr>
        <w:rPr>
          <w:b/>
          <w:bCs/>
        </w:rPr>
      </w:pPr>
    </w:p>
    <w:p w14:paraId="6C0427F1" w14:textId="77777777" w:rsidR="00232877" w:rsidRDefault="00232877" w:rsidP="00CE734A">
      <w:pPr>
        <w:rPr>
          <w:b/>
          <w:bCs/>
        </w:rPr>
      </w:pPr>
    </w:p>
    <w:p w14:paraId="2243F50B" w14:textId="6E952D9F" w:rsidR="00CE734A" w:rsidRPr="00CE734A" w:rsidRDefault="00CE734A" w:rsidP="00CE734A">
      <w:pPr>
        <w:rPr>
          <w:b/>
          <w:bCs/>
        </w:rPr>
      </w:pPr>
      <w:r w:rsidRPr="00CE734A">
        <w:rPr>
          <w:b/>
          <w:bCs/>
        </w:rPr>
        <w:lastRenderedPageBreak/>
        <w:t>12. Conclusion</w:t>
      </w:r>
    </w:p>
    <w:p w14:paraId="568BB682" w14:textId="77777777" w:rsidR="00232877" w:rsidRDefault="00CE734A" w:rsidP="00CE734A">
      <w:r w:rsidRPr="00CE734A">
        <w:t>ExplainDL successfully demonstrates an end-to-end automated deep learning analysis framework integrating model automation with interpretability. The system effectively processes tabular, image, and text datasets without manual intervention, automatically trains suitable models, and generates explainable performance reports. This project contributes toward democratizing deep learning by lowering the technical barrier to model building and providing transparency through explainable AI.</w:t>
      </w:r>
    </w:p>
    <w:p w14:paraId="6FE6C6BE" w14:textId="72C6FAAD" w:rsidR="00CE734A" w:rsidRPr="00CE734A" w:rsidRDefault="00CE734A" w:rsidP="00CE734A">
      <w:r w:rsidRPr="00CE734A">
        <w:rPr>
          <w:b/>
          <w:bCs/>
        </w:rPr>
        <w:t>13. Future Work / Enhancements</w:t>
      </w:r>
    </w:p>
    <w:p w14:paraId="0363686E" w14:textId="77777777" w:rsidR="00CE734A" w:rsidRPr="00CE734A" w:rsidRDefault="00CE734A" w:rsidP="00CE734A">
      <w:r w:rsidRPr="00CE734A">
        <w:t>Future improvements include:</w:t>
      </w:r>
    </w:p>
    <w:p w14:paraId="17A9EBC0" w14:textId="77777777" w:rsidR="00CE734A" w:rsidRPr="00CE734A" w:rsidRDefault="00CE734A" w:rsidP="00CE734A">
      <w:pPr>
        <w:numPr>
          <w:ilvl w:val="0"/>
          <w:numId w:val="9"/>
        </w:numPr>
      </w:pPr>
      <w:r w:rsidRPr="00CE734A">
        <w:t>Integration of more advanced architectures (Transformers, EfficientNetV2).</w:t>
      </w:r>
    </w:p>
    <w:p w14:paraId="6CC5E988" w14:textId="77777777" w:rsidR="00CE734A" w:rsidRPr="00CE734A" w:rsidRDefault="00CE734A" w:rsidP="00CE734A">
      <w:pPr>
        <w:numPr>
          <w:ilvl w:val="0"/>
          <w:numId w:val="9"/>
        </w:numPr>
      </w:pPr>
      <w:r w:rsidRPr="00CE734A">
        <w:t>Support for larger datasets and cloud-based execution.</w:t>
      </w:r>
    </w:p>
    <w:p w14:paraId="7F9CFCDD" w14:textId="77777777" w:rsidR="00CE734A" w:rsidRPr="00CE734A" w:rsidRDefault="00CE734A" w:rsidP="00CE734A">
      <w:pPr>
        <w:numPr>
          <w:ilvl w:val="0"/>
          <w:numId w:val="9"/>
        </w:numPr>
      </w:pPr>
      <w:r w:rsidRPr="00CE734A">
        <w:t>Export of trained models for deployment (.h5/.onnx format).</w:t>
      </w:r>
    </w:p>
    <w:p w14:paraId="449DB13B" w14:textId="77777777" w:rsidR="00CE734A" w:rsidRPr="00CE734A" w:rsidRDefault="00CE734A" w:rsidP="00CE734A">
      <w:pPr>
        <w:numPr>
          <w:ilvl w:val="0"/>
          <w:numId w:val="9"/>
        </w:numPr>
      </w:pPr>
      <w:r w:rsidRPr="00CE734A">
        <w:t>Enhanced explainability visualization dashboard.</w:t>
      </w:r>
    </w:p>
    <w:p w14:paraId="70A50384" w14:textId="77777777" w:rsidR="00CE734A" w:rsidRPr="00CE734A" w:rsidRDefault="00CE734A" w:rsidP="00CE734A">
      <w:pPr>
        <w:numPr>
          <w:ilvl w:val="0"/>
          <w:numId w:val="9"/>
        </w:numPr>
      </w:pPr>
      <w:r w:rsidRPr="00CE734A">
        <w:t>Comparative benchmarking with larger public datasets.</w:t>
      </w:r>
    </w:p>
    <w:p w14:paraId="0584CC0D" w14:textId="77777777" w:rsidR="00CE734A" w:rsidRPr="00CE734A" w:rsidRDefault="00CE734A" w:rsidP="00CE734A">
      <w:pPr>
        <w:numPr>
          <w:ilvl w:val="0"/>
          <w:numId w:val="9"/>
        </w:numPr>
      </w:pPr>
      <w:r w:rsidRPr="00CE734A">
        <w:t>Potential patent filing for the AutoML + Explainability integration mechanism.</w:t>
      </w:r>
    </w:p>
    <w:p w14:paraId="5294D42E" w14:textId="70E5D866" w:rsidR="00CE734A" w:rsidRPr="00CE734A" w:rsidRDefault="00CE734A" w:rsidP="00CE734A"/>
    <w:p w14:paraId="329CD12A" w14:textId="77777777" w:rsidR="00CE734A" w:rsidRPr="00CE734A" w:rsidRDefault="00CE734A" w:rsidP="00CE734A">
      <w:pPr>
        <w:rPr>
          <w:b/>
          <w:bCs/>
        </w:rPr>
      </w:pPr>
      <w:r w:rsidRPr="00CE734A">
        <w:rPr>
          <w:b/>
          <w:bCs/>
        </w:rPr>
        <w:t>14. References</w:t>
      </w:r>
    </w:p>
    <w:p w14:paraId="4510F3AD" w14:textId="77777777" w:rsidR="00CE734A" w:rsidRPr="00CE734A" w:rsidRDefault="00CE734A" w:rsidP="00CE734A">
      <w:r w:rsidRPr="00CE734A">
        <w:t xml:space="preserve">[1] Hutter, F., Kotthoff, L., &amp; Vanschoren, J. (2019). </w:t>
      </w:r>
      <w:r w:rsidRPr="00CE734A">
        <w:rPr>
          <w:i/>
          <w:iCs/>
        </w:rPr>
        <w:t>Automated Machine Learning: Methods, Systems, Challenges</w:t>
      </w:r>
      <w:r w:rsidRPr="00CE734A">
        <w:t>.</w:t>
      </w:r>
      <w:r w:rsidRPr="00CE734A">
        <w:br/>
        <w:t>[2] Thornton, C. et al. (2013). Auto-WEKA: Combined Selection and Hyperparameter Optimization.</w:t>
      </w:r>
      <w:r w:rsidRPr="00CE734A">
        <w:br/>
        <w:t xml:space="preserve">[3] Jin, H. et al. (2019). </w:t>
      </w:r>
      <w:r w:rsidRPr="00CE734A">
        <w:rPr>
          <w:i/>
          <w:iCs/>
        </w:rPr>
        <w:t>Auto-Keras: An Efficient Neural Architecture Search System</w:t>
      </w:r>
      <w:r w:rsidRPr="00CE734A">
        <w:t>.</w:t>
      </w:r>
      <w:r w:rsidRPr="00CE734A">
        <w:br/>
        <w:t xml:space="preserve">[4] Feurer, M. et al. (2015). </w:t>
      </w:r>
      <w:r w:rsidRPr="00CE734A">
        <w:rPr>
          <w:i/>
          <w:iCs/>
        </w:rPr>
        <w:t>Efficient and Robust Automated Machine Learning</w:t>
      </w:r>
      <w:r w:rsidRPr="00CE734A">
        <w:t>.</w:t>
      </w:r>
      <w:r w:rsidRPr="00CE734A">
        <w:br/>
        <w:t xml:space="preserve">[5] Zöller, M. &amp; Huber, M. (2021). </w:t>
      </w:r>
      <w:r w:rsidRPr="00CE734A">
        <w:rPr>
          <w:i/>
          <w:iCs/>
        </w:rPr>
        <w:t>Benchmarking AutoML Systems</w:t>
      </w:r>
      <w:r w:rsidRPr="00CE734A">
        <w:t>.</w:t>
      </w:r>
      <w:r w:rsidRPr="00CE734A">
        <w:br/>
        <w:t xml:space="preserve">[6] Google Cloud. </w:t>
      </w:r>
      <w:r w:rsidRPr="00CE734A">
        <w:rPr>
          <w:i/>
          <w:iCs/>
        </w:rPr>
        <w:t>AutoML Vision &amp; Tables Documentation</w:t>
      </w:r>
      <w:r w:rsidRPr="00CE734A">
        <w:t>, 2023.</w:t>
      </w:r>
      <w:r w:rsidRPr="00CE734A">
        <w:br/>
        <w:t xml:space="preserve">[7] Lundberg, S. &amp; Lee, S. (2017). </w:t>
      </w:r>
      <w:r w:rsidRPr="00CE734A">
        <w:rPr>
          <w:i/>
          <w:iCs/>
        </w:rPr>
        <w:t>A Unified Approach to Interpreting Model Predictions (SHAP)</w:t>
      </w:r>
      <w:r w:rsidRPr="00CE734A">
        <w:t>.</w:t>
      </w:r>
      <w:r w:rsidRPr="00CE734A">
        <w:br/>
        <w:t xml:space="preserve">[8] Ribeiro, M. et al. (2016). </w:t>
      </w:r>
      <w:r w:rsidRPr="00CE734A">
        <w:rPr>
          <w:i/>
          <w:iCs/>
        </w:rPr>
        <w:t>“Why Should I Trust You?”: Explaining Classifiers with LIME</w:t>
      </w:r>
      <w:r w:rsidRPr="00CE734A">
        <w:t>.</w:t>
      </w:r>
      <w:r w:rsidRPr="00CE734A">
        <w:br/>
        <w:t xml:space="preserve">[9] Selvaraju, R. et al. (2017). </w:t>
      </w:r>
      <w:r w:rsidRPr="00CE734A">
        <w:rPr>
          <w:i/>
          <w:iCs/>
        </w:rPr>
        <w:t>Grad-CAM: Visual Explanations from Deep Networks</w:t>
      </w:r>
      <w:r w:rsidRPr="00CE734A">
        <w:t>.</w:t>
      </w:r>
      <w:r w:rsidRPr="00CE734A">
        <w:br/>
        <w:t xml:space="preserve">[10] Sundararajan, M. et al. (2017). </w:t>
      </w:r>
      <w:r w:rsidRPr="00CE734A">
        <w:rPr>
          <w:i/>
          <w:iCs/>
        </w:rPr>
        <w:t>Axiomatic Attribution for Deep Networks</w:t>
      </w:r>
      <w:r w:rsidRPr="00CE734A">
        <w:t>.</w:t>
      </w:r>
      <w:r w:rsidRPr="00CE734A">
        <w:br/>
        <w:t xml:space="preserve">[11] Doshi-Velez, F. &amp; Kim, B. (2018). </w:t>
      </w:r>
      <w:r w:rsidRPr="00CE734A">
        <w:rPr>
          <w:i/>
          <w:iCs/>
        </w:rPr>
        <w:t>Towards a Rigorous Science of Interpretable Machine Learning</w:t>
      </w:r>
      <w:r w:rsidRPr="00CE734A">
        <w:t>.</w:t>
      </w:r>
      <w:r w:rsidRPr="00CE734A">
        <w:br/>
        <w:t xml:space="preserve">[12] Molnar, C. (2022). </w:t>
      </w:r>
      <w:r w:rsidRPr="00CE734A">
        <w:rPr>
          <w:i/>
          <w:iCs/>
        </w:rPr>
        <w:t>Interpretable Machine Learning Book</w:t>
      </w:r>
      <w:r w:rsidRPr="00CE734A">
        <w:t>.</w:t>
      </w:r>
      <w:r w:rsidRPr="00CE734A">
        <w:br/>
        <w:t xml:space="preserve">[13] Yao, Q. et al. (2018). </w:t>
      </w:r>
      <w:r w:rsidRPr="00CE734A">
        <w:rPr>
          <w:i/>
          <w:iCs/>
        </w:rPr>
        <w:t>Taking Human out of the Loop: A Review of AutoML</w:t>
      </w:r>
      <w:r w:rsidRPr="00CE734A">
        <w:t>.</w:t>
      </w:r>
      <w:r w:rsidRPr="00CE734A">
        <w:br/>
        <w:t xml:space="preserve">[14] Li, X. et al. (2020). </w:t>
      </w:r>
      <w:r w:rsidRPr="00CE734A">
        <w:rPr>
          <w:i/>
          <w:iCs/>
        </w:rPr>
        <w:t>Explainable AutoML for Healthcare</w:t>
      </w:r>
      <w:r w:rsidRPr="00CE734A">
        <w:t>.</w:t>
      </w:r>
      <w:r w:rsidRPr="00CE734A">
        <w:br/>
        <w:t>[15] H2O.ai Documentation, 2023.</w:t>
      </w:r>
      <w:r w:rsidRPr="00CE734A">
        <w:br/>
        <w:t>[16] TensorFlow Official Guide, 2023.</w:t>
      </w:r>
      <w:r w:rsidRPr="00CE734A">
        <w:br/>
        <w:t xml:space="preserve">[17] Chollet, F. (2015). </w:t>
      </w:r>
      <w:r w:rsidRPr="00CE734A">
        <w:rPr>
          <w:i/>
          <w:iCs/>
        </w:rPr>
        <w:t>Keras Library Documentation</w:t>
      </w:r>
      <w:r w:rsidRPr="00CE734A">
        <w:t>.</w:t>
      </w:r>
      <w:r w:rsidRPr="00CE734A">
        <w:br/>
        <w:t xml:space="preserve">[18] Pedregosa, F. et al. (2011). </w:t>
      </w:r>
      <w:r w:rsidRPr="00CE734A">
        <w:rPr>
          <w:i/>
          <w:iCs/>
        </w:rPr>
        <w:t>Scikit-learn: Machine Learning in Python</w:t>
      </w:r>
      <w:r w:rsidRPr="00CE734A">
        <w:t>.</w:t>
      </w:r>
      <w:r w:rsidRPr="00CE734A">
        <w:br/>
        <w:t xml:space="preserve">[19] Kingma, D. &amp; Ba, J. (2015). </w:t>
      </w:r>
      <w:r w:rsidRPr="00CE734A">
        <w:rPr>
          <w:i/>
          <w:iCs/>
        </w:rPr>
        <w:t>Adam Optimizer</w:t>
      </w:r>
      <w:r w:rsidRPr="00CE734A">
        <w:t>.</w:t>
      </w:r>
      <w:r w:rsidRPr="00CE734A">
        <w:br/>
        <w:t xml:space="preserve">[20] Srivastava, N. et al. (2014). </w:t>
      </w:r>
      <w:r w:rsidRPr="00CE734A">
        <w:rPr>
          <w:i/>
          <w:iCs/>
        </w:rPr>
        <w:t>Dropout: A Simple Way to Prevent Overfitting</w:t>
      </w:r>
      <w:r w:rsidRPr="00CE734A">
        <w:t>.</w:t>
      </w:r>
      <w:r w:rsidRPr="00CE734A">
        <w:br/>
        <w:t xml:space="preserve">[21] Goodfellow, I. et al. (2016). </w:t>
      </w:r>
      <w:r w:rsidRPr="00CE734A">
        <w:rPr>
          <w:i/>
          <w:iCs/>
        </w:rPr>
        <w:t>Deep Learning (MIT Press)</w:t>
      </w:r>
      <w:r w:rsidRPr="00CE734A">
        <w:t>.</w:t>
      </w:r>
      <w:r w:rsidRPr="00CE734A">
        <w:br/>
      </w:r>
      <w:r w:rsidRPr="00CE734A">
        <w:lastRenderedPageBreak/>
        <w:t xml:space="preserve">[22] Rumelhart, D. et al. (1986). </w:t>
      </w:r>
      <w:r w:rsidRPr="00CE734A">
        <w:rPr>
          <w:i/>
          <w:iCs/>
        </w:rPr>
        <w:t>Learning Representations by Back-Propagating Errors</w:t>
      </w:r>
      <w:r w:rsidRPr="00CE734A">
        <w:t>.</w:t>
      </w:r>
      <w:r w:rsidRPr="00CE734A">
        <w:br/>
        <w:t xml:space="preserve">[23] LeCun, Y. et al. (1998). </w:t>
      </w:r>
      <w:r w:rsidRPr="00CE734A">
        <w:rPr>
          <w:i/>
          <w:iCs/>
        </w:rPr>
        <w:t>Gradient-Based Learning Applied to Document Recognition</w:t>
      </w:r>
      <w:r w:rsidRPr="00CE734A">
        <w:t>.</w:t>
      </w:r>
      <w:r w:rsidRPr="00CE734A">
        <w:br/>
        <w:t xml:space="preserve">[24] Hochreiter, S. &amp; Schmidhuber, J. (1997). </w:t>
      </w:r>
      <w:r w:rsidRPr="00CE734A">
        <w:rPr>
          <w:i/>
          <w:iCs/>
        </w:rPr>
        <w:t>Long Short-Term Memory</w:t>
      </w:r>
      <w:r w:rsidRPr="00CE734A">
        <w:t>.</w:t>
      </w:r>
      <w:r w:rsidRPr="00CE734A">
        <w:br/>
        <w:t xml:space="preserve">[25] Simonyan, K. &amp; Zisserman, A. (2014). </w:t>
      </w:r>
      <w:r w:rsidRPr="00CE734A">
        <w:rPr>
          <w:i/>
          <w:iCs/>
        </w:rPr>
        <w:t>Very Deep Convolutional Networks</w:t>
      </w:r>
      <w:r w:rsidRPr="00CE734A">
        <w:t>.</w:t>
      </w:r>
      <w:r w:rsidRPr="00CE734A">
        <w:br/>
        <w:t xml:space="preserve">[26] Tan, M. &amp; Le, Q. (2019). </w:t>
      </w:r>
      <w:r w:rsidRPr="00CE734A">
        <w:rPr>
          <w:i/>
          <w:iCs/>
        </w:rPr>
        <w:t>EfficientNet: Rethinking Model Scaling for CNNs</w:t>
      </w:r>
      <w:r w:rsidRPr="00CE734A">
        <w:t>.</w:t>
      </w:r>
      <w:r w:rsidRPr="00CE734A">
        <w:br/>
        <w:t xml:space="preserve">[27] Han, J. et al. (2011). </w:t>
      </w:r>
      <w:r w:rsidRPr="00CE734A">
        <w:rPr>
          <w:i/>
          <w:iCs/>
        </w:rPr>
        <w:t>Data Mining: Concepts and Techniques</w:t>
      </w:r>
      <w:r w:rsidRPr="00CE734A">
        <w:t>.</w:t>
      </w:r>
      <w:r w:rsidRPr="00CE734A">
        <w:br/>
        <w:t xml:space="preserve">[28] Bishop, C. (2006). </w:t>
      </w:r>
      <w:r w:rsidRPr="00CE734A">
        <w:rPr>
          <w:i/>
          <w:iCs/>
        </w:rPr>
        <w:t>Pattern Recognition and Machine Learning</w:t>
      </w:r>
      <w:r w:rsidRPr="00CE734A">
        <w:t>.</w:t>
      </w:r>
      <w:r w:rsidRPr="00CE734A">
        <w:br/>
        <w:t xml:space="preserve">[29] Zhang, Q. et al. (2020). </w:t>
      </w:r>
      <w:r w:rsidRPr="00CE734A">
        <w:rPr>
          <w:i/>
          <w:iCs/>
        </w:rPr>
        <w:t>Explainable Deep Learning: A Field Guide</w:t>
      </w:r>
      <w:r w:rsidRPr="00CE734A">
        <w:t>.</w:t>
      </w:r>
      <w:r w:rsidRPr="00CE734A">
        <w:br/>
        <w:t xml:space="preserve">[30] OpenAI (2024). </w:t>
      </w:r>
      <w:r w:rsidRPr="00CE734A">
        <w:rPr>
          <w:i/>
          <w:iCs/>
        </w:rPr>
        <w:t>AI and Automation for Model Analysis Tools</w:t>
      </w:r>
      <w:r w:rsidRPr="00CE734A">
        <w:t>.</w:t>
      </w:r>
    </w:p>
    <w:p w14:paraId="2407CA6C" w14:textId="77777777" w:rsidR="00CE734A" w:rsidRPr="00CE734A" w:rsidRDefault="00CE734A" w:rsidP="00CE734A">
      <w:pPr>
        <w:rPr>
          <w:sz w:val="28"/>
          <w:szCs w:val="28"/>
        </w:rPr>
      </w:pPr>
    </w:p>
    <w:sectPr w:rsidR="00CE734A" w:rsidRPr="00CE734A" w:rsidSect="0046296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22881"/>
    <w:multiLevelType w:val="multilevel"/>
    <w:tmpl w:val="3E70BF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8A5541"/>
    <w:multiLevelType w:val="multilevel"/>
    <w:tmpl w:val="E444B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83E2644"/>
    <w:multiLevelType w:val="multilevel"/>
    <w:tmpl w:val="599642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C65C78"/>
    <w:multiLevelType w:val="multilevel"/>
    <w:tmpl w:val="89447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13F1B00"/>
    <w:multiLevelType w:val="multilevel"/>
    <w:tmpl w:val="B65ED32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8A324D"/>
    <w:multiLevelType w:val="multilevel"/>
    <w:tmpl w:val="49489D28"/>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AAB1B9D"/>
    <w:multiLevelType w:val="multilevel"/>
    <w:tmpl w:val="2A541C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EF64474"/>
    <w:multiLevelType w:val="multilevel"/>
    <w:tmpl w:val="D13EEC8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BEF00D0"/>
    <w:multiLevelType w:val="hybridMultilevel"/>
    <w:tmpl w:val="A5F89948"/>
    <w:lvl w:ilvl="0" w:tplc="40090013">
      <w:start w:val="1"/>
      <w:numFmt w:val="upperRoman"/>
      <w:lvlText w:val="%1."/>
      <w:lvlJc w:val="righ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E8E06F0"/>
    <w:multiLevelType w:val="multilevel"/>
    <w:tmpl w:val="3506A986"/>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EAA53E9"/>
    <w:multiLevelType w:val="multilevel"/>
    <w:tmpl w:val="591030CE"/>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7B943A5"/>
    <w:multiLevelType w:val="multilevel"/>
    <w:tmpl w:val="7FA6763C"/>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DAC15A6"/>
    <w:multiLevelType w:val="multilevel"/>
    <w:tmpl w:val="472010CE"/>
    <w:lvl w:ilvl="0">
      <w:start w:val="1"/>
      <w:numFmt w:val="decimal"/>
      <w:lvlText w:val="%1."/>
      <w:lvlJc w:val="left"/>
      <w:pPr>
        <w:tabs>
          <w:tab w:val="num" w:pos="720"/>
        </w:tabs>
        <w:ind w:left="720" w:hanging="360"/>
      </w:pPr>
    </w:lvl>
    <w:lvl w:ilvl="1">
      <w:start w:val="1"/>
      <w:numFmt w:val="lowerRoman"/>
      <w:lvlText w:val="%2."/>
      <w:lvlJc w:val="right"/>
      <w:pPr>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6A654C0"/>
    <w:multiLevelType w:val="multilevel"/>
    <w:tmpl w:val="01F0926E"/>
    <w:lvl w:ilvl="0">
      <w:start w:val="1"/>
      <w:numFmt w:val="upperRoman"/>
      <w:lvlText w:val="%1."/>
      <w:lvlJc w:val="righ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7FC1893"/>
    <w:multiLevelType w:val="multilevel"/>
    <w:tmpl w:val="E8409A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1F41B0F"/>
    <w:multiLevelType w:val="multilevel"/>
    <w:tmpl w:val="B8702066"/>
    <w:lvl w:ilvl="0">
      <w:start w:val="1"/>
      <w:numFmt w:val="upperRoman"/>
      <w:lvlText w:val="%1."/>
      <w:lvlJc w:val="righ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4B783C"/>
    <w:multiLevelType w:val="multilevel"/>
    <w:tmpl w:val="E4B0D14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6439549">
    <w:abstractNumId w:val="3"/>
  </w:num>
  <w:num w:numId="2" w16cid:durableId="1051417583">
    <w:abstractNumId w:val="0"/>
  </w:num>
  <w:num w:numId="3" w16cid:durableId="343046862">
    <w:abstractNumId w:val="6"/>
  </w:num>
  <w:num w:numId="4" w16cid:durableId="165561674">
    <w:abstractNumId w:val="1"/>
  </w:num>
  <w:num w:numId="5" w16cid:durableId="720714242">
    <w:abstractNumId w:val="16"/>
  </w:num>
  <w:num w:numId="6" w16cid:durableId="1913192839">
    <w:abstractNumId w:val="7"/>
  </w:num>
  <w:num w:numId="7" w16cid:durableId="1860774423">
    <w:abstractNumId w:val="14"/>
  </w:num>
  <w:num w:numId="8" w16cid:durableId="1824006304">
    <w:abstractNumId w:val="2"/>
  </w:num>
  <w:num w:numId="9" w16cid:durableId="846485051">
    <w:abstractNumId w:val="15"/>
  </w:num>
  <w:num w:numId="10" w16cid:durableId="835387478">
    <w:abstractNumId w:val="12"/>
  </w:num>
  <w:num w:numId="11" w16cid:durableId="1551306907">
    <w:abstractNumId w:val="10"/>
  </w:num>
  <w:num w:numId="12" w16cid:durableId="2047749398">
    <w:abstractNumId w:val="4"/>
  </w:num>
  <w:num w:numId="13" w16cid:durableId="70928746">
    <w:abstractNumId w:val="5"/>
  </w:num>
  <w:num w:numId="14" w16cid:durableId="1296368219">
    <w:abstractNumId w:val="9"/>
  </w:num>
  <w:num w:numId="15" w16cid:durableId="1404373100">
    <w:abstractNumId w:val="8"/>
  </w:num>
  <w:num w:numId="16" w16cid:durableId="515772703">
    <w:abstractNumId w:val="13"/>
  </w:num>
  <w:num w:numId="17" w16cid:durableId="1538349416">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20B7"/>
    <w:rsid w:val="00232877"/>
    <w:rsid w:val="00462966"/>
    <w:rsid w:val="005117FD"/>
    <w:rsid w:val="007F20B7"/>
    <w:rsid w:val="009521C2"/>
    <w:rsid w:val="00A600A3"/>
    <w:rsid w:val="00C305E0"/>
    <w:rsid w:val="00CE734A"/>
    <w:rsid w:val="00FD6B9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2F794BD"/>
  <w15:chartTrackingRefBased/>
  <w15:docId w15:val="{2E5C3665-9AD9-40A5-A918-5EC99745B3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F20B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F20B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F20B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F20B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F20B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F20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F20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F20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F20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F20B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F20B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F20B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F20B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F20B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F20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F20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F20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F20B7"/>
    <w:rPr>
      <w:rFonts w:eastAsiaTheme="majorEastAsia" w:cstheme="majorBidi"/>
      <w:color w:val="272727" w:themeColor="text1" w:themeTint="D8"/>
    </w:rPr>
  </w:style>
  <w:style w:type="paragraph" w:styleId="Title">
    <w:name w:val="Title"/>
    <w:basedOn w:val="Normal"/>
    <w:next w:val="Normal"/>
    <w:link w:val="TitleChar"/>
    <w:uiPriority w:val="10"/>
    <w:qFormat/>
    <w:rsid w:val="007F20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F20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F20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F20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F20B7"/>
    <w:pPr>
      <w:spacing w:before="160"/>
      <w:jc w:val="center"/>
    </w:pPr>
    <w:rPr>
      <w:i/>
      <w:iCs/>
      <w:color w:val="404040" w:themeColor="text1" w:themeTint="BF"/>
    </w:rPr>
  </w:style>
  <w:style w:type="character" w:customStyle="1" w:styleId="QuoteChar">
    <w:name w:val="Quote Char"/>
    <w:basedOn w:val="DefaultParagraphFont"/>
    <w:link w:val="Quote"/>
    <w:uiPriority w:val="29"/>
    <w:rsid w:val="007F20B7"/>
    <w:rPr>
      <w:i/>
      <w:iCs/>
      <w:color w:val="404040" w:themeColor="text1" w:themeTint="BF"/>
    </w:rPr>
  </w:style>
  <w:style w:type="paragraph" w:styleId="ListParagraph">
    <w:name w:val="List Paragraph"/>
    <w:basedOn w:val="Normal"/>
    <w:uiPriority w:val="34"/>
    <w:qFormat/>
    <w:rsid w:val="007F20B7"/>
    <w:pPr>
      <w:ind w:left="720"/>
      <w:contextualSpacing/>
    </w:pPr>
  </w:style>
  <w:style w:type="character" w:styleId="IntenseEmphasis">
    <w:name w:val="Intense Emphasis"/>
    <w:basedOn w:val="DefaultParagraphFont"/>
    <w:uiPriority w:val="21"/>
    <w:qFormat/>
    <w:rsid w:val="007F20B7"/>
    <w:rPr>
      <w:i/>
      <w:iCs/>
      <w:color w:val="0F4761" w:themeColor="accent1" w:themeShade="BF"/>
    </w:rPr>
  </w:style>
  <w:style w:type="paragraph" w:styleId="IntenseQuote">
    <w:name w:val="Intense Quote"/>
    <w:basedOn w:val="Normal"/>
    <w:next w:val="Normal"/>
    <w:link w:val="IntenseQuoteChar"/>
    <w:uiPriority w:val="30"/>
    <w:qFormat/>
    <w:rsid w:val="007F20B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F20B7"/>
    <w:rPr>
      <w:i/>
      <w:iCs/>
      <w:color w:val="0F4761" w:themeColor="accent1" w:themeShade="BF"/>
    </w:rPr>
  </w:style>
  <w:style w:type="character" w:styleId="IntenseReference">
    <w:name w:val="Intense Reference"/>
    <w:basedOn w:val="DefaultParagraphFont"/>
    <w:uiPriority w:val="32"/>
    <w:qFormat/>
    <w:rsid w:val="007F20B7"/>
    <w:rPr>
      <w:b/>
      <w:bCs/>
      <w:smallCaps/>
      <w:color w:val="0F4761" w:themeColor="accent1" w:themeShade="BF"/>
      <w:spacing w:val="5"/>
    </w:rPr>
  </w:style>
  <w:style w:type="table" w:styleId="TableGrid">
    <w:name w:val="Table Grid"/>
    <w:basedOn w:val="TableNormal"/>
    <w:uiPriority w:val="39"/>
    <w:rsid w:val="00CE734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fontTable" Target="fontTable.xml"/><Relationship Id="rId5" Type="http://schemas.openxmlformats.org/officeDocument/2006/relationships/image" Target="media/image1.emf"/><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42</TotalTime>
  <Pages>10</Pages>
  <Words>1567</Words>
  <Characters>10034</Characters>
  <Application>Microsoft Office Word</Application>
  <DocSecurity>0</DocSecurity>
  <Lines>286</Lines>
  <Paragraphs>165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Swayam Swaroop Sahu</dc:creator>
  <cp:keywords/>
  <dc:description/>
  <cp:lastModifiedBy>Swayam Swaroop Sahu</cp:lastModifiedBy>
  <cp:revision>3</cp:revision>
  <dcterms:created xsi:type="dcterms:W3CDTF">2025-11-07T16:29:00Z</dcterms:created>
  <dcterms:modified xsi:type="dcterms:W3CDTF">2025-11-07T17:11:00Z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27d74d19-adc3-4a5f-b115-8c12896b53e3</vt:lpwstr>
  </property>
</Properties>
</file>