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44"/>
          <w:szCs w:val="44"/>
        </w:rPr>
        <w:t xml:space="preserve">Banking &amp; Financial Invoice Processing using Agentic AI</w:t>
      </w:r>
    </w:p>
    <w:p>
      <w:pPr>
        <w:spacing w:after="200"/>
        <w:jc w:val="center"/>
      </w:pPr>
      <w:r>
        <w:rPr>
          <w:sz w:val="28"/>
          <w:szCs w:val="28"/>
        </w:rPr>
        <w:t xml:space="preserve">A Rule-Based Multi-Agent Simulation</w:t>
      </w:r>
    </w:p>
    <w:p>
      <w:pPr>
        <w:jc w:val="center"/>
      </w:pPr>
      <w:r>
        <w:rPr>
          <w:i/>
          <w:iCs/>
          <w:sz w:val="24"/>
          <w:szCs w:val="24"/>
        </w:rPr>
        <w:t xml:space="preserve">Project Report</w:t>
      </w:r>
    </w:p>
    <w:p>
      <w:r>
        <w:br w:type="page"/>
      </w:r>
    </w:p>
    <w:p>
      <w:pPr>
        <w:pStyle w:val="Heading1"/>
      </w:pPr>
      <w:r>
        <w:t xml:space="preserve">1. Abstract</w:t>
      </w:r>
    </w:p>
    <w:p>
      <w:pPr>
        <w:spacing w:after="120"/>
      </w:pPr>
      <w:r>
        <w:t xml:space="preserve">This project simulates a multi-agent workflow that checks a supplier invoice before payment. Four agents (Planner, Document, Validation and Critic) are written as ordinary Python functions. They run five validation checks on a synthetic invoice and the Critic decides whether it is Verified, Flagged or Incomplete. The system never makes a payment; a human always gives the final approval.</w:t>
      </w:r>
    </w:p>
    <w:p>
      <w:pPr>
        <w:pStyle w:val="Heading1"/>
      </w:pPr>
      <w:r>
        <w:t xml:space="preserve">2. Introduction and Problem Statement</w:t>
      </w:r>
    </w:p>
    <w:p>
      <w:pPr>
        <w:spacing w:after="120"/>
      </w:pPr>
      <w:r>
        <w:t xml:space="preserve">Before an invoice is paid, staff must confirm that its fields are complete, the total is correct, it has not been processed earlier, and the recorded payment matches the invoice. Doing this by hand is slow and error-prone. This project automates the checks and explains each result clearly.</w:t>
      </w:r>
    </w:p>
    <w:p>
      <w:pPr>
        <w:pStyle w:val="Heading1"/>
      </w:pPr>
      <w:r>
        <w:t xml:space="preserve">3. Objectives</w:t>
      </w:r>
    </w:p>
    <w:p>
      <w:pPr>
        <w:pStyle w:val="ListParagraph"/>
        <w:numPr>
          <w:ilvl w:val="0"/>
          <w:numId w:val="2"/>
        </w:numPr>
      </w:pPr>
      <w:r>
        <w:t xml:space="preserve">Model an invoice workflow with four cooperating agents.</w:t>
      </w:r>
    </w:p>
    <w:p>
      <w:pPr>
        <w:pStyle w:val="ListParagraph"/>
        <w:numPr>
          <w:ilvl w:val="0"/>
          <w:numId w:val="2"/>
        </w:numPr>
      </w:pPr>
      <w:r>
        <w:t xml:space="preserve">Run five validation checks and report PASS, FAIL or SKIPPED for each.</w:t>
      </w:r>
    </w:p>
    <w:p>
      <w:pPr>
        <w:pStyle w:val="ListParagraph"/>
        <w:numPr>
          <w:ilvl w:val="0"/>
          <w:numId w:val="2"/>
        </w:numPr>
      </w:pPr>
      <w:r>
        <w:t xml:space="preserve">Produce one of three final statuses with clear reasons.</w:t>
      </w:r>
    </w:p>
    <w:p>
      <w:pPr>
        <w:pStyle w:val="ListParagraph"/>
        <w:numPr>
          <w:ilvl w:val="0"/>
          <w:numId w:val="2"/>
        </w:numPr>
      </w:pPr>
      <w:r>
        <w:t xml:space="preserve">Keep a human in control of final approval.</w:t>
      </w:r>
    </w:p>
    <w:p>
      <w:pPr>
        <w:pStyle w:val="ListParagraph"/>
        <w:numPr>
          <w:ilvl w:val="0"/>
          <w:numId w:val="2"/>
        </w:numPr>
      </w:pPr>
      <w:r>
        <w:t xml:space="preserve">Provide a simple dashboard and automated tests.</w:t>
      </w:r>
    </w:p>
    <w:p>
      <w:pPr>
        <w:pStyle w:val="Heading1"/>
      </w:pPr>
      <w:r>
        <w:t xml:space="preserve">4. Scope and Honest Disclosure</w:t>
      </w:r>
    </w:p>
    <w:p>
      <w:pPr>
        <w:spacing w:after="120"/>
      </w:pPr>
      <w:r>
        <w:t xml:space="preserve">The agents use fixed if-else rules. This version has no language model, no OCR, no database and no real payments. It reads structured sample data and uses fictional records. It therefore simulates an agentic workflow rather than being a fully autonomous AI system.</w:t>
      </w:r>
    </w:p>
    <w:p>
      <w:pPr>
        <w:pStyle w:val="Heading1"/>
      </w:pPr>
      <w:r>
        <w:t xml:space="preserve">5. System Architecture</w:t>
      </w:r>
    </w:p>
    <w:p>
      <w:pPr>
        <w:spacing w:after="120"/>
      </w:pPr>
      <w:r>
        <w:t xml:space="preserve">The orchestrator function process_invoice() runs the agents in this order: Planner, Document, a gate, Validation, then Critic. The gate stops the process early if the Document Agent could not read any data. An audit log records what every agent did. The Streamlit interface (app.py) only displays results; all logic lives in agents.py.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A5F" w:color="auto" w:val="clear"/>
            <w:tcMar>
              <w:top w:type="dxa" w:w="60"/>
              <w:left w:type="dxa" w:w="100"/>
              <w:bottom w:type="dxa" w:w="60"/>
              <w:right w:type="dxa" w:w="100"/>
            </w:tcMar>
          </w:tcPr>
          <w:p>
            <w:r>
              <w:rPr>
                <w:b/>
                <w:bCs/>
                <w:color w:val="FFFFFF"/>
              </w:rPr>
              <w:t xml:space="preserve">Agent</w:t>
            </w:r>
          </w:p>
        </w:tc>
        <w:tc>
          <w:tcPr>
            <w:tcW w:type="dxa" w:w="7160"/>
            <w:shd w:fill="1F3A5F" w:color="auto" w:val="clear"/>
            <w:tcMar>
              <w:top w:type="dxa" w:w="60"/>
              <w:left w:type="dxa" w:w="100"/>
              <w:bottom w:type="dxa" w:w="60"/>
              <w:right w:type="dxa" w:w="100"/>
            </w:tcMar>
          </w:tcPr>
          <w:p>
            <w:r>
              <w:rPr>
                <w:b/>
                <w:bCs/>
                <w:color w:val="FFFFFF"/>
              </w:rPr>
              <w:t xml:space="preserve">Responsibility</w:t>
            </w:r>
          </w:p>
        </w:tc>
      </w:tr>
      <w:tr>
        <w:tc>
          <w:tcPr>
            <w:tcW w:type="dxa" w:w="2200"/>
            <w:tcMar>
              <w:top w:type="dxa" w:w="60"/>
              <w:left w:type="dxa" w:w="100"/>
              <w:bottom w:type="dxa" w:w="60"/>
              <w:right w:type="dxa" w:w="100"/>
            </w:tcMar>
          </w:tcPr>
          <w:p>
            <w:r>
              <w:rPr>
                <w:b w:val="false"/>
                <w:bCs w:val="false"/>
                <w:color w:val="000000"/>
              </w:rPr>
              <w:t xml:space="preserve">Planner</w:t>
            </w:r>
          </w:p>
        </w:tc>
        <w:tc>
          <w:tcPr>
            <w:tcW w:type="dxa" w:w="7160"/>
            <w:tcMar>
              <w:top w:type="dxa" w:w="60"/>
              <w:left w:type="dxa" w:w="100"/>
              <w:bottom w:type="dxa" w:w="60"/>
              <w:right w:type="dxa" w:w="100"/>
            </w:tcMar>
          </w:tcPr>
          <w:p>
            <w:r>
              <w:rPr>
                <w:b w:val="false"/>
                <w:bCs w:val="false"/>
                <w:color w:val="000000"/>
              </w:rPr>
              <w:t xml:space="preserve">Creates the list of five tasks needed to process an invoice.</w:t>
            </w:r>
          </w:p>
        </w:tc>
      </w:tr>
      <w:tr>
        <w:tc>
          <w:tcPr>
            <w:tcW w:type="dxa" w:w="2200"/>
            <w:tcMar>
              <w:top w:type="dxa" w:w="60"/>
              <w:left w:type="dxa" w:w="100"/>
              <w:bottom w:type="dxa" w:w="60"/>
              <w:right w:type="dxa" w:w="100"/>
            </w:tcMar>
          </w:tcPr>
          <w:p>
            <w:r>
              <w:rPr>
                <w:b w:val="false"/>
                <w:bCs w:val="false"/>
                <w:color w:val="000000"/>
              </w:rPr>
              <w:t xml:space="preserve">Document</w:t>
            </w:r>
          </w:p>
        </w:tc>
        <w:tc>
          <w:tcPr>
            <w:tcW w:type="dxa" w:w="7160"/>
            <w:tcMar>
              <w:top w:type="dxa" w:w="60"/>
              <w:left w:type="dxa" w:w="100"/>
              <w:bottom w:type="dxa" w:w="60"/>
              <w:right w:type="dxa" w:w="100"/>
            </w:tcMar>
          </w:tcPr>
          <w:p>
            <w:r>
              <w:rPr>
                <w:b w:val="false"/>
                <w:bCs w:val="false"/>
                <w:color w:val="000000"/>
              </w:rPr>
              <w:t xml:space="preserve">Reads the six invoice fields. Missing fields become empty text so nothing crashes.</w:t>
            </w:r>
          </w:p>
        </w:tc>
      </w:tr>
      <w:tr>
        <w:tc>
          <w:tcPr>
            <w:tcW w:type="dxa" w:w="2200"/>
            <w:tcMar>
              <w:top w:type="dxa" w:w="60"/>
              <w:left w:type="dxa" w:w="100"/>
              <w:bottom w:type="dxa" w:w="60"/>
              <w:right w:type="dxa" w:w="100"/>
            </w:tcMar>
          </w:tcPr>
          <w:p>
            <w:r>
              <w:rPr>
                <w:b w:val="false"/>
                <w:bCs w:val="false"/>
                <w:color w:val="000000"/>
              </w:rPr>
              <w:t xml:space="preserve">Validation</w:t>
            </w:r>
          </w:p>
        </w:tc>
        <w:tc>
          <w:tcPr>
            <w:tcW w:type="dxa" w:w="7160"/>
            <w:tcMar>
              <w:top w:type="dxa" w:w="60"/>
              <w:left w:type="dxa" w:w="100"/>
              <w:bottom w:type="dxa" w:w="60"/>
              <w:right w:type="dxa" w:w="100"/>
            </w:tcMar>
          </w:tcPr>
          <w:p>
            <w:r>
              <w:rPr>
                <w:b w:val="false"/>
                <w:bCs w:val="false"/>
                <w:color w:val="000000"/>
              </w:rPr>
              <w:t xml:space="preserve">Runs five checks and calculates the payment reconciliation difference.</w:t>
            </w:r>
          </w:p>
        </w:tc>
      </w:tr>
      <w:tr>
        <w:tc>
          <w:tcPr>
            <w:tcW w:type="dxa" w:w="2200"/>
            <w:tcMar>
              <w:top w:type="dxa" w:w="60"/>
              <w:left w:type="dxa" w:w="100"/>
              <w:bottom w:type="dxa" w:w="60"/>
              <w:right w:type="dxa" w:w="100"/>
            </w:tcMar>
          </w:tcPr>
          <w:p>
            <w:r>
              <w:rPr>
                <w:b w:val="false"/>
                <w:bCs w:val="false"/>
                <w:color w:val="000000"/>
              </w:rPr>
              <w:t xml:space="preserve">Critic</w:t>
            </w:r>
          </w:p>
        </w:tc>
        <w:tc>
          <w:tcPr>
            <w:tcW w:type="dxa" w:w="7160"/>
            <w:tcMar>
              <w:top w:type="dxa" w:w="60"/>
              <w:left w:type="dxa" w:w="100"/>
              <w:bottom w:type="dxa" w:w="60"/>
              <w:right w:type="dxa" w:w="100"/>
            </w:tcMar>
          </w:tcPr>
          <w:p>
            <w:r>
              <w:rPr>
                <w:b w:val="false"/>
                <w:bCs w:val="false"/>
                <w:color w:val="000000"/>
              </w:rPr>
              <w:t xml:space="preserve">Reviews check results and returns the final status with reasons.</w:t>
            </w:r>
          </w:p>
        </w:tc>
      </w:tr>
    </w:tbl>
    <w:p>
      <w:pPr>
        <w:pStyle w:val="Heading1"/>
      </w:pPr>
      <w:r>
        <w:t xml:space="preserve">6. Validation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c>
          <w:tcPr>
            <w:tcW w:type="dxa" w:w="600"/>
            <w:shd w:fill="1F3A5F" w:color="auto" w:val="clear"/>
            <w:tcMar>
              <w:top w:type="dxa" w:w="60"/>
              <w:left w:type="dxa" w:w="100"/>
              <w:bottom w:type="dxa" w:w="60"/>
              <w:right w:type="dxa" w:w="100"/>
            </w:tcMar>
          </w:tcPr>
          <w:p>
            <w:r>
              <w:rPr>
                <w:b/>
                <w:bCs/>
                <w:color w:val="FFFFFF"/>
              </w:rPr>
              <w:t xml:space="preserve">#</w:t>
            </w:r>
          </w:p>
        </w:tc>
        <w:tc>
          <w:tcPr>
            <w:tcW w:type="dxa" w:w="3600"/>
            <w:shd w:fill="1F3A5F" w:color="auto" w:val="clear"/>
            <w:tcMar>
              <w:top w:type="dxa" w:w="60"/>
              <w:left w:type="dxa" w:w="100"/>
              <w:bottom w:type="dxa" w:w="60"/>
              <w:right w:type="dxa" w:w="100"/>
            </w:tcMar>
          </w:tcPr>
          <w:p>
            <w:r>
              <w:rPr>
                <w:b/>
                <w:bCs/>
                <w:color w:val="FFFFFF"/>
              </w:rPr>
              <w:t xml:space="preserve">Check</w:t>
            </w:r>
          </w:p>
        </w:tc>
        <w:tc>
          <w:tcPr>
            <w:tcW w:type="dxa" w:w="5160"/>
            <w:shd w:fill="1F3A5F" w:color="auto" w:val="clear"/>
            <w:tcMar>
              <w:top w:type="dxa" w:w="60"/>
              <w:left w:type="dxa" w:w="100"/>
              <w:bottom w:type="dxa" w:w="60"/>
              <w:right w:type="dxa" w:w="100"/>
            </w:tcMar>
          </w:tcPr>
          <w:p>
            <w:r>
              <w:rPr>
                <w:b/>
                <w:bCs/>
                <w:color w:val="FFFFFF"/>
              </w:rPr>
              <w:t xml:space="preserve">Rule</w:t>
            </w:r>
          </w:p>
        </w:tc>
      </w:tr>
      <w:tr>
        <w:tc>
          <w:tcPr>
            <w:tcW w:type="dxa" w:w="600"/>
            <w:tcMar>
              <w:top w:type="dxa" w:w="60"/>
              <w:left w:type="dxa" w:w="100"/>
              <w:bottom w:type="dxa" w:w="60"/>
              <w:right w:type="dxa" w:w="100"/>
            </w:tcMar>
          </w:tcPr>
          <w:p>
            <w:r>
              <w:rPr>
                <w:b w:val="false"/>
                <w:bCs w:val="false"/>
                <w:color w:val="000000"/>
              </w:rPr>
              <w:t xml:space="preserve">1</w:t>
            </w:r>
          </w:p>
        </w:tc>
        <w:tc>
          <w:tcPr>
            <w:tcW w:type="dxa" w:w="3600"/>
            <w:tcMar>
              <w:top w:type="dxa" w:w="60"/>
              <w:left w:type="dxa" w:w="100"/>
              <w:bottom w:type="dxa" w:w="60"/>
              <w:right w:type="dxa" w:w="100"/>
            </w:tcMar>
          </w:tcPr>
          <w:p>
            <w:r>
              <w:rPr>
                <w:b w:val="false"/>
                <w:bCs w:val="false"/>
                <w:color w:val="000000"/>
              </w:rPr>
              <w:t xml:space="preserve">Required fields</w:t>
            </w:r>
          </w:p>
        </w:tc>
        <w:tc>
          <w:tcPr>
            <w:tcW w:type="dxa" w:w="5160"/>
            <w:tcMar>
              <w:top w:type="dxa" w:w="60"/>
              <w:left w:type="dxa" w:w="100"/>
              <w:bottom w:type="dxa" w:w="60"/>
              <w:right w:type="dxa" w:w="100"/>
            </w:tcMar>
          </w:tcPr>
          <w:p>
            <w:r>
              <w:rPr>
                <w:b w:val="false"/>
                <w:bCs w:val="false"/>
                <w:color w:val="000000"/>
              </w:rPr>
              <w:t xml:space="preserve">Invoice number, vendor, date, subtotal, tax and total must be filled.</w:t>
            </w:r>
          </w:p>
        </w:tc>
      </w:tr>
      <w:tr>
        <w:tc>
          <w:tcPr>
            <w:tcW w:type="dxa" w:w="600"/>
            <w:tcMar>
              <w:top w:type="dxa" w:w="60"/>
              <w:left w:type="dxa" w:w="100"/>
              <w:bottom w:type="dxa" w:w="60"/>
              <w:right w:type="dxa" w:w="100"/>
            </w:tcMar>
          </w:tcPr>
          <w:p>
            <w:r>
              <w:rPr>
                <w:b w:val="false"/>
                <w:bCs w:val="false"/>
                <w:color w:val="000000"/>
              </w:rPr>
              <w:t xml:space="preserve">2</w:t>
            </w:r>
          </w:p>
        </w:tc>
        <w:tc>
          <w:tcPr>
            <w:tcW w:type="dxa" w:w="3600"/>
            <w:tcMar>
              <w:top w:type="dxa" w:w="60"/>
              <w:left w:type="dxa" w:w="100"/>
              <w:bottom w:type="dxa" w:w="60"/>
              <w:right w:type="dxa" w:w="100"/>
            </w:tcMar>
          </w:tcPr>
          <w:p>
            <w:r>
              <w:rPr>
                <w:b w:val="false"/>
                <w:bCs w:val="false"/>
                <w:color w:val="000000"/>
              </w:rPr>
              <w:t xml:space="preserve">Total calculation</w:t>
            </w:r>
          </w:p>
        </w:tc>
        <w:tc>
          <w:tcPr>
            <w:tcW w:type="dxa" w:w="5160"/>
            <w:tcMar>
              <w:top w:type="dxa" w:w="60"/>
              <w:left w:type="dxa" w:w="100"/>
              <w:bottom w:type="dxa" w:w="60"/>
              <w:right w:type="dxa" w:w="100"/>
            </w:tcMar>
          </w:tcPr>
          <w:p>
            <w:r>
              <w:rPr>
                <w:b w:val="false"/>
                <w:bCs w:val="false"/>
                <w:color w:val="000000"/>
              </w:rPr>
              <w:t xml:space="preserve">Subtotal + tax must equal total (exact Decimal arithmetic).</w:t>
            </w:r>
          </w:p>
        </w:tc>
      </w:tr>
      <w:tr>
        <w:tc>
          <w:tcPr>
            <w:tcW w:type="dxa" w:w="600"/>
            <w:tcMar>
              <w:top w:type="dxa" w:w="60"/>
              <w:left w:type="dxa" w:w="100"/>
              <w:bottom w:type="dxa" w:w="60"/>
              <w:right w:type="dxa" w:w="100"/>
            </w:tcMar>
          </w:tcPr>
          <w:p>
            <w:r>
              <w:rPr>
                <w:b w:val="false"/>
                <w:bCs w:val="false"/>
                <w:color w:val="000000"/>
              </w:rPr>
              <w:t xml:space="preserve">3</w:t>
            </w:r>
          </w:p>
        </w:tc>
        <w:tc>
          <w:tcPr>
            <w:tcW w:type="dxa" w:w="3600"/>
            <w:tcMar>
              <w:top w:type="dxa" w:w="60"/>
              <w:left w:type="dxa" w:w="100"/>
              <w:bottom w:type="dxa" w:w="60"/>
              <w:right w:type="dxa" w:w="100"/>
            </w:tcMar>
          </w:tcPr>
          <w:p>
            <w:r>
              <w:rPr>
                <w:b w:val="false"/>
                <w:bCs w:val="false"/>
                <w:color w:val="000000"/>
              </w:rPr>
              <w:t xml:space="preserve">Duplicate check</w:t>
            </w:r>
          </w:p>
        </w:tc>
        <w:tc>
          <w:tcPr>
            <w:tcW w:type="dxa" w:w="5160"/>
            <w:tcMar>
              <w:top w:type="dxa" w:w="60"/>
              <w:left w:type="dxa" w:w="100"/>
              <w:bottom w:type="dxa" w:w="60"/>
              <w:right w:type="dxa" w:w="100"/>
            </w:tcMar>
          </w:tcPr>
          <w:p>
            <w:r>
              <w:rPr>
                <w:b w:val="false"/>
                <w:bCs w:val="false"/>
                <w:color w:val="000000"/>
              </w:rPr>
              <w:t xml:space="preserve">Invoice number must not exist in earlier records.</w:t>
            </w:r>
          </w:p>
        </w:tc>
      </w:tr>
      <w:tr>
        <w:tc>
          <w:tcPr>
            <w:tcW w:type="dxa" w:w="600"/>
            <w:tcMar>
              <w:top w:type="dxa" w:w="60"/>
              <w:left w:type="dxa" w:w="100"/>
              <w:bottom w:type="dxa" w:w="60"/>
              <w:right w:type="dxa" w:w="100"/>
            </w:tcMar>
          </w:tcPr>
          <w:p>
            <w:r>
              <w:rPr>
                <w:b w:val="false"/>
                <w:bCs w:val="false"/>
                <w:color w:val="000000"/>
              </w:rPr>
              <w:t xml:space="preserve">4</w:t>
            </w:r>
          </w:p>
        </w:tc>
        <w:tc>
          <w:tcPr>
            <w:tcW w:type="dxa" w:w="3600"/>
            <w:tcMar>
              <w:top w:type="dxa" w:w="60"/>
              <w:left w:type="dxa" w:w="100"/>
              <w:bottom w:type="dxa" w:w="60"/>
              <w:right w:type="dxa" w:w="100"/>
            </w:tcMar>
          </w:tcPr>
          <w:p>
            <w:r>
              <w:rPr>
                <w:b w:val="false"/>
                <w:bCs w:val="false"/>
                <w:color w:val="000000"/>
              </w:rPr>
              <w:t xml:space="preserve">Payment record</w:t>
            </w:r>
          </w:p>
        </w:tc>
        <w:tc>
          <w:tcPr>
            <w:tcW w:type="dxa" w:w="5160"/>
            <w:tcMar>
              <w:top w:type="dxa" w:w="60"/>
              <w:left w:type="dxa" w:w="100"/>
              <w:bottom w:type="dxa" w:w="60"/>
              <w:right w:type="dxa" w:w="100"/>
            </w:tcMar>
          </w:tcPr>
          <w:p>
            <w:r>
              <w:rPr>
                <w:b w:val="false"/>
                <w:bCs w:val="false"/>
                <w:color w:val="000000"/>
              </w:rPr>
              <w:t xml:space="preserve">A payment record must exist for the invoice number.</w:t>
            </w:r>
          </w:p>
        </w:tc>
      </w:tr>
      <w:tr>
        <w:tc>
          <w:tcPr>
            <w:tcW w:type="dxa" w:w="600"/>
            <w:tcMar>
              <w:top w:type="dxa" w:w="60"/>
              <w:left w:type="dxa" w:w="100"/>
              <w:bottom w:type="dxa" w:w="60"/>
              <w:right w:type="dxa" w:w="100"/>
            </w:tcMar>
          </w:tcPr>
          <w:p>
            <w:r>
              <w:rPr>
                <w:b w:val="false"/>
                <w:bCs w:val="false"/>
                <w:color w:val="000000"/>
              </w:rPr>
              <w:t xml:space="preserve">5</w:t>
            </w:r>
          </w:p>
        </w:tc>
        <w:tc>
          <w:tcPr>
            <w:tcW w:type="dxa" w:w="3600"/>
            <w:tcMar>
              <w:top w:type="dxa" w:w="60"/>
              <w:left w:type="dxa" w:w="100"/>
              <w:bottom w:type="dxa" w:w="60"/>
              <w:right w:type="dxa" w:w="100"/>
            </w:tcMar>
          </w:tcPr>
          <w:p>
            <w:r>
              <w:rPr>
                <w:b w:val="false"/>
                <w:bCs w:val="false"/>
                <w:color w:val="000000"/>
              </w:rPr>
              <w:t xml:space="preserve">Payment amount</w:t>
            </w:r>
          </w:p>
        </w:tc>
        <w:tc>
          <w:tcPr>
            <w:tcW w:type="dxa" w:w="5160"/>
            <w:tcMar>
              <w:top w:type="dxa" w:w="60"/>
              <w:left w:type="dxa" w:w="100"/>
              <w:bottom w:type="dxa" w:w="60"/>
              <w:right w:type="dxa" w:w="100"/>
            </w:tcMar>
          </w:tcPr>
          <w:p>
            <w:r>
              <w:rPr>
                <w:b w:val="false"/>
                <w:bCs w:val="false"/>
                <w:color w:val="000000"/>
              </w:rPr>
              <w:t xml:space="preserve">Payment amount must equal the invoice total.</w:t>
            </w:r>
          </w:p>
        </w:tc>
      </w:tr>
    </w:tbl>
    <w:p>
      <w:pPr>
        <w:spacing w:after="120"/>
      </w:pPr>
      <w:r>
        <w:t xml:space="preserve"/>
      </w:r>
    </w:p>
    <w:p>
      <w:pPr>
        <w:spacing w:after="120"/>
      </w:pPr>
      <w:r>
        <w:t xml:space="preserve">Decimal is used instead of float because floating-point numbers can give tiny errors (for example 0.1 + 0.2), which is unacceptable for money.</w:t>
      </w:r>
    </w:p>
    <w:p>
      <w:pPr>
        <w:pStyle w:val="Heading1"/>
      </w:pPr>
      <w:r>
        <w:t xml:space="preserve">7. Decision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3A5F" w:color="auto" w:val="clear"/>
            <w:tcMar>
              <w:top w:type="dxa" w:w="60"/>
              <w:left w:type="dxa" w:w="100"/>
              <w:bottom w:type="dxa" w:w="60"/>
              <w:right w:type="dxa" w:w="100"/>
            </w:tcMar>
          </w:tcPr>
          <w:p>
            <w:r>
              <w:rPr>
                <w:b/>
                <w:bCs/>
                <w:color w:val="FFFFFF"/>
              </w:rPr>
              <w:t xml:space="preserve">Status</w:t>
            </w:r>
          </w:p>
        </w:tc>
        <w:tc>
          <w:tcPr>
            <w:tcW w:type="dxa" w:w="6560"/>
            <w:shd w:fill="1F3A5F" w:color="auto" w:val="clear"/>
            <w:tcMar>
              <w:top w:type="dxa" w:w="60"/>
              <w:left w:type="dxa" w:w="100"/>
              <w:bottom w:type="dxa" w:w="60"/>
              <w:right w:type="dxa" w:w="100"/>
            </w:tcMar>
          </w:tcPr>
          <w:p>
            <w:r>
              <w:rPr>
                <w:b/>
                <w:bCs/>
                <w:color w:val="FFFFFF"/>
              </w:rPr>
              <w:t xml:space="preserve">When it is given</w:t>
            </w:r>
          </w:p>
        </w:tc>
      </w:tr>
      <w:tr>
        <w:tc>
          <w:tcPr>
            <w:tcW w:type="dxa" w:w="2800"/>
            <w:tcMar>
              <w:top w:type="dxa" w:w="60"/>
              <w:left w:type="dxa" w:w="100"/>
              <w:bottom w:type="dxa" w:w="60"/>
              <w:right w:type="dxa" w:w="100"/>
            </w:tcMar>
          </w:tcPr>
          <w:p>
            <w:r>
              <w:rPr>
                <w:b w:val="false"/>
                <w:bCs w:val="false"/>
                <w:color w:val="000000"/>
              </w:rPr>
              <w:t xml:space="preserve">VERIFIED</w:t>
            </w:r>
          </w:p>
        </w:tc>
        <w:tc>
          <w:tcPr>
            <w:tcW w:type="dxa" w:w="6560"/>
            <w:tcMar>
              <w:top w:type="dxa" w:w="60"/>
              <w:left w:type="dxa" w:w="100"/>
              <w:bottom w:type="dxa" w:w="60"/>
              <w:right w:type="dxa" w:w="100"/>
            </w:tcMar>
          </w:tcPr>
          <w:p>
            <w:r>
              <w:rPr>
                <w:b w:val="false"/>
                <w:bCs w:val="false"/>
                <w:color w:val="000000"/>
              </w:rPr>
              <w:t xml:space="preserve">All five checks passed. Still needs human approval.</w:t>
            </w:r>
          </w:p>
        </w:tc>
      </w:tr>
      <w:tr>
        <w:tc>
          <w:tcPr>
            <w:tcW w:type="dxa" w:w="2800"/>
            <w:tcMar>
              <w:top w:type="dxa" w:w="60"/>
              <w:left w:type="dxa" w:w="100"/>
              <w:bottom w:type="dxa" w:w="60"/>
              <w:right w:type="dxa" w:w="100"/>
            </w:tcMar>
          </w:tcPr>
          <w:p>
            <w:r>
              <w:rPr>
                <w:b w:val="false"/>
                <w:bCs w:val="false"/>
                <w:color w:val="000000"/>
              </w:rPr>
              <w:t xml:space="preserve">FLAGGED</w:t>
            </w:r>
          </w:p>
        </w:tc>
        <w:tc>
          <w:tcPr>
            <w:tcW w:type="dxa" w:w="6560"/>
            <w:tcMar>
              <w:top w:type="dxa" w:w="60"/>
              <w:left w:type="dxa" w:w="100"/>
              <w:bottom w:type="dxa" w:w="60"/>
              <w:right w:type="dxa" w:w="100"/>
            </w:tcMar>
          </w:tcPr>
          <w:p>
            <w:r>
              <w:rPr>
                <w:b w:val="false"/>
                <w:bCs w:val="false"/>
                <w:color w:val="000000"/>
              </w:rPr>
              <w:t xml:space="preserve">A rule was broken: wrong total, duplicate invoice or payment mismatch.</w:t>
            </w:r>
          </w:p>
        </w:tc>
      </w:tr>
      <w:tr>
        <w:tc>
          <w:tcPr>
            <w:tcW w:type="dxa" w:w="2800"/>
            <w:tcMar>
              <w:top w:type="dxa" w:w="60"/>
              <w:left w:type="dxa" w:w="100"/>
              <w:bottom w:type="dxa" w:w="60"/>
              <w:right w:type="dxa" w:w="100"/>
            </w:tcMar>
          </w:tcPr>
          <w:p>
            <w:r>
              <w:rPr>
                <w:b w:val="false"/>
                <w:bCs w:val="false"/>
                <w:color w:val="000000"/>
              </w:rPr>
              <w:t xml:space="preserve">INCOMPLETE</w:t>
            </w:r>
          </w:p>
        </w:tc>
        <w:tc>
          <w:tcPr>
            <w:tcW w:type="dxa" w:w="6560"/>
            <w:tcMar>
              <w:top w:type="dxa" w:w="60"/>
              <w:left w:type="dxa" w:w="100"/>
              <w:bottom w:type="dxa" w:w="60"/>
              <w:right w:type="dxa" w:w="100"/>
            </w:tcMar>
          </w:tcPr>
          <w:p>
            <w:r>
              <w:rPr>
                <w:b w:val="false"/>
                <w:bCs w:val="false"/>
                <w:color w:val="000000"/>
              </w:rPr>
              <w:t xml:space="preserve">Information is missing: blank field, invalid number or no payment record.</w:t>
            </w:r>
          </w:p>
        </w:tc>
      </w:tr>
    </w:tbl>
    <w:p>
      <w:pPr>
        <w:spacing w:after="120"/>
      </w:pPr>
      <w:r>
        <w:t xml:space="preserve"/>
      </w:r>
    </w:p>
    <w:p>
      <w:pPr>
        <w:spacing w:after="120"/>
      </w:pPr>
      <w:r>
        <w:t xml:space="preserve">A missing payment record is not treated as fraud; it only means the record must be supplied. A failed check can never lead to VERIFIED.</w:t>
      </w:r>
    </w:p>
    <w:p>
      <w:pPr>
        <w:pStyle w:val="Heading1"/>
      </w:pPr>
      <w:r>
        <w:t xml:space="preserve">8. Sample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shd w:fill="1F3A5F" w:color="auto" w:val="clear"/>
            <w:tcMar>
              <w:top w:type="dxa" w:w="60"/>
              <w:left w:type="dxa" w:w="100"/>
              <w:bottom w:type="dxa" w:w="60"/>
              <w:right w:type="dxa" w:w="100"/>
            </w:tcMar>
          </w:tcPr>
          <w:p>
            <w:r>
              <w:rPr>
                <w:b/>
                <w:bCs/>
                <w:color w:val="FFFFFF"/>
              </w:rPr>
              <w:t xml:space="preserve">Invoice</w:t>
            </w:r>
          </w:p>
        </w:tc>
        <w:tc>
          <w:tcPr>
            <w:tcW w:type="dxa" w:w="5160"/>
            <w:shd w:fill="1F3A5F" w:color="auto" w:val="clear"/>
            <w:tcMar>
              <w:top w:type="dxa" w:w="60"/>
              <w:left w:type="dxa" w:w="100"/>
              <w:bottom w:type="dxa" w:w="60"/>
              <w:right w:type="dxa" w:w="100"/>
            </w:tcMar>
          </w:tcPr>
          <w:p>
            <w:r>
              <w:rPr>
                <w:b/>
                <w:bCs/>
                <w:color w:val="FFFFFF"/>
              </w:rPr>
              <w:t xml:space="preserve">Scenario</w:t>
            </w:r>
          </w:p>
        </w:tc>
        <w:tc>
          <w:tcPr>
            <w:tcW w:type="dxa" w:w="2800"/>
            <w:shd w:fill="1F3A5F" w:color="auto" w:val="clear"/>
            <w:tcMar>
              <w:top w:type="dxa" w:w="60"/>
              <w:left w:type="dxa" w:w="100"/>
              <w:bottom w:type="dxa" w:w="60"/>
              <w:right w:type="dxa" w:w="100"/>
            </w:tcMar>
          </w:tcPr>
          <w:p>
            <w:r>
              <w:rPr>
                <w:b/>
                <w:bCs/>
                <w:color w:val="FFFFFF"/>
              </w:rPr>
              <w:t xml:space="preserve">Result</w:t>
            </w:r>
          </w:p>
        </w:tc>
      </w:tr>
      <w:tr>
        <w:tc>
          <w:tcPr>
            <w:tcW w:type="dxa" w:w="1400"/>
            <w:tcMar>
              <w:top w:type="dxa" w:w="60"/>
              <w:left w:type="dxa" w:w="100"/>
              <w:bottom w:type="dxa" w:w="60"/>
              <w:right w:type="dxa" w:w="100"/>
            </w:tcMar>
          </w:tcPr>
          <w:p>
            <w:r>
              <w:rPr>
                <w:b w:val="false"/>
                <w:bCs w:val="false"/>
                <w:color w:val="000000"/>
              </w:rPr>
              <w:t xml:space="preserve">INV101</w:t>
            </w:r>
          </w:p>
        </w:tc>
        <w:tc>
          <w:tcPr>
            <w:tcW w:type="dxa" w:w="5160"/>
            <w:tcMar>
              <w:top w:type="dxa" w:w="60"/>
              <w:left w:type="dxa" w:w="100"/>
              <w:bottom w:type="dxa" w:w="60"/>
              <w:right w:type="dxa" w:w="100"/>
            </w:tcMar>
          </w:tcPr>
          <w:p>
            <w:r>
              <w:rPr>
                <w:b w:val="false"/>
                <w:bCs w:val="false"/>
                <w:color w:val="000000"/>
              </w:rPr>
              <w:t xml:space="preserve">Everything correct</w:t>
            </w:r>
          </w:p>
        </w:tc>
        <w:tc>
          <w:tcPr>
            <w:tcW w:type="dxa" w:w="2800"/>
            <w:tcMar>
              <w:top w:type="dxa" w:w="60"/>
              <w:left w:type="dxa" w:w="100"/>
              <w:bottom w:type="dxa" w:w="60"/>
              <w:right w:type="dxa" w:w="100"/>
            </w:tcMar>
          </w:tcPr>
          <w:p>
            <w:r>
              <w:rPr>
                <w:b w:val="false"/>
                <w:bCs w:val="false"/>
                <w:color w:val="000000"/>
              </w:rPr>
              <w:t xml:space="preserve">VERIFIED</w:t>
            </w:r>
          </w:p>
        </w:tc>
      </w:tr>
      <w:tr>
        <w:tc>
          <w:tcPr>
            <w:tcW w:type="dxa" w:w="1400"/>
            <w:tcMar>
              <w:top w:type="dxa" w:w="60"/>
              <w:left w:type="dxa" w:w="100"/>
              <w:bottom w:type="dxa" w:w="60"/>
              <w:right w:type="dxa" w:w="100"/>
            </w:tcMar>
          </w:tcPr>
          <w:p>
            <w:r>
              <w:rPr>
                <w:b w:val="false"/>
                <w:bCs w:val="false"/>
                <w:color w:val="000000"/>
              </w:rPr>
              <w:t xml:space="preserve">INV102</w:t>
            </w:r>
          </w:p>
        </w:tc>
        <w:tc>
          <w:tcPr>
            <w:tcW w:type="dxa" w:w="5160"/>
            <w:tcMar>
              <w:top w:type="dxa" w:w="60"/>
              <w:left w:type="dxa" w:w="100"/>
              <w:bottom w:type="dxa" w:w="60"/>
              <w:right w:type="dxa" w:w="100"/>
            </w:tcMar>
          </w:tcPr>
          <w:p>
            <w:r>
              <w:rPr>
                <w:b w:val="false"/>
                <w:bCs w:val="false"/>
                <w:color w:val="000000"/>
              </w:rPr>
              <w:t xml:space="preserve">Payment 20,000 but total 23,600</w:t>
            </w:r>
          </w:p>
        </w:tc>
        <w:tc>
          <w:tcPr>
            <w:tcW w:type="dxa" w:w="2800"/>
            <w:tcMar>
              <w:top w:type="dxa" w:w="60"/>
              <w:left w:type="dxa" w:w="100"/>
              <w:bottom w:type="dxa" w:w="60"/>
              <w:right w:type="dxa" w:w="100"/>
            </w:tcMar>
          </w:tcPr>
          <w:p>
            <w:r>
              <w:rPr>
                <w:b w:val="false"/>
                <w:bCs w:val="false"/>
                <w:color w:val="000000"/>
              </w:rPr>
              <w:t xml:space="preserve">FLAGGED</w:t>
            </w:r>
          </w:p>
        </w:tc>
      </w:tr>
      <w:tr>
        <w:tc>
          <w:tcPr>
            <w:tcW w:type="dxa" w:w="1400"/>
            <w:tcMar>
              <w:top w:type="dxa" w:w="60"/>
              <w:left w:type="dxa" w:w="100"/>
              <w:bottom w:type="dxa" w:w="60"/>
              <w:right w:type="dxa" w:w="100"/>
            </w:tcMar>
          </w:tcPr>
          <w:p>
            <w:r>
              <w:rPr>
                <w:b w:val="false"/>
                <w:bCs w:val="false"/>
                <w:color w:val="000000"/>
              </w:rPr>
              <w:t xml:space="preserve">INV103</w:t>
            </w:r>
          </w:p>
        </w:tc>
        <w:tc>
          <w:tcPr>
            <w:tcW w:type="dxa" w:w="5160"/>
            <w:tcMar>
              <w:top w:type="dxa" w:w="60"/>
              <w:left w:type="dxa" w:w="100"/>
              <w:bottom w:type="dxa" w:w="60"/>
              <w:right w:type="dxa" w:w="100"/>
            </w:tcMar>
          </w:tcPr>
          <w:p>
            <w:r>
              <w:rPr>
                <w:b w:val="false"/>
                <w:bCs w:val="false"/>
                <w:color w:val="000000"/>
              </w:rPr>
              <w:t xml:space="preserve">Invoice number already exists</w:t>
            </w:r>
          </w:p>
        </w:tc>
        <w:tc>
          <w:tcPr>
            <w:tcW w:type="dxa" w:w="2800"/>
            <w:tcMar>
              <w:top w:type="dxa" w:w="60"/>
              <w:left w:type="dxa" w:w="100"/>
              <w:bottom w:type="dxa" w:w="60"/>
              <w:right w:type="dxa" w:w="100"/>
            </w:tcMar>
          </w:tcPr>
          <w:p>
            <w:r>
              <w:rPr>
                <w:b w:val="false"/>
                <w:bCs w:val="false"/>
                <w:color w:val="000000"/>
              </w:rPr>
              <w:t xml:space="preserve">FLAGGED</w:t>
            </w:r>
          </w:p>
        </w:tc>
      </w:tr>
      <w:tr>
        <w:tc>
          <w:tcPr>
            <w:tcW w:type="dxa" w:w="1400"/>
            <w:tcMar>
              <w:top w:type="dxa" w:w="60"/>
              <w:left w:type="dxa" w:w="100"/>
              <w:bottom w:type="dxa" w:w="60"/>
              <w:right w:type="dxa" w:w="100"/>
            </w:tcMar>
          </w:tcPr>
          <w:p>
            <w:r>
              <w:rPr>
                <w:b w:val="false"/>
                <w:bCs w:val="false"/>
                <w:color w:val="000000"/>
              </w:rPr>
              <w:t xml:space="preserve">INV104</w:t>
            </w:r>
          </w:p>
        </w:tc>
        <w:tc>
          <w:tcPr>
            <w:tcW w:type="dxa" w:w="5160"/>
            <w:tcMar>
              <w:top w:type="dxa" w:w="60"/>
              <w:left w:type="dxa" w:w="100"/>
              <w:bottom w:type="dxa" w:w="60"/>
              <w:right w:type="dxa" w:w="100"/>
            </w:tcMar>
          </w:tcPr>
          <w:p>
            <w:r>
              <w:rPr>
                <w:b w:val="false"/>
                <w:bCs w:val="false"/>
                <w:color w:val="000000"/>
              </w:rPr>
              <w:t xml:space="preserve">Total 9,000 but should be 9,440</w:t>
            </w:r>
          </w:p>
        </w:tc>
        <w:tc>
          <w:tcPr>
            <w:tcW w:type="dxa" w:w="2800"/>
            <w:tcMar>
              <w:top w:type="dxa" w:w="60"/>
              <w:left w:type="dxa" w:w="100"/>
              <w:bottom w:type="dxa" w:w="60"/>
              <w:right w:type="dxa" w:w="100"/>
            </w:tcMar>
          </w:tcPr>
          <w:p>
            <w:r>
              <w:rPr>
                <w:b w:val="false"/>
                <w:bCs w:val="false"/>
                <w:color w:val="000000"/>
              </w:rPr>
              <w:t xml:space="preserve">FLAGGED</w:t>
            </w:r>
          </w:p>
        </w:tc>
      </w:tr>
      <w:tr>
        <w:tc>
          <w:tcPr>
            <w:tcW w:type="dxa" w:w="1400"/>
            <w:tcMar>
              <w:top w:type="dxa" w:w="60"/>
              <w:left w:type="dxa" w:w="100"/>
              <w:bottom w:type="dxa" w:w="60"/>
              <w:right w:type="dxa" w:w="100"/>
            </w:tcMar>
          </w:tcPr>
          <w:p>
            <w:r>
              <w:rPr>
                <w:b w:val="false"/>
                <w:bCs w:val="false"/>
                <w:color w:val="000000"/>
              </w:rPr>
              <w:t xml:space="preserve">INV105</w:t>
            </w:r>
          </w:p>
        </w:tc>
        <w:tc>
          <w:tcPr>
            <w:tcW w:type="dxa" w:w="5160"/>
            <w:tcMar>
              <w:top w:type="dxa" w:w="60"/>
              <w:left w:type="dxa" w:w="100"/>
              <w:bottom w:type="dxa" w:w="60"/>
              <w:right w:type="dxa" w:w="100"/>
            </w:tcMar>
          </w:tcPr>
          <w:p>
            <w:r>
              <w:rPr>
                <w:b w:val="false"/>
                <w:bCs w:val="false"/>
                <w:color w:val="000000"/>
              </w:rPr>
              <w:t xml:space="preserve">Vendor is blank</w:t>
            </w:r>
          </w:p>
        </w:tc>
        <w:tc>
          <w:tcPr>
            <w:tcW w:type="dxa" w:w="2800"/>
            <w:tcMar>
              <w:top w:type="dxa" w:w="60"/>
              <w:left w:type="dxa" w:w="100"/>
              <w:bottom w:type="dxa" w:w="60"/>
              <w:right w:type="dxa" w:w="100"/>
            </w:tcMar>
          </w:tcPr>
          <w:p>
            <w:r>
              <w:rPr>
                <w:b w:val="false"/>
                <w:bCs w:val="false"/>
                <w:color w:val="000000"/>
              </w:rPr>
              <w:t xml:space="preserve">INCOMPLETE</w:t>
            </w:r>
          </w:p>
        </w:tc>
      </w:tr>
      <w:tr>
        <w:tc>
          <w:tcPr>
            <w:tcW w:type="dxa" w:w="1400"/>
            <w:tcMar>
              <w:top w:type="dxa" w:w="60"/>
              <w:left w:type="dxa" w:w="100"/>
              <w:bottom w:type="dxa" w:w="60"/>
              <w:right w:type="dxa" w:w="100"/>
            </w:tcMar>
          </w:tcPr>
          <w:p>
            <w:r>
              <w:rPr>
                <w:b w:val="false"/>
                <w:bCs w:val="false"/>
                <w:color w:val="000000"/>
              </w:rPr>
              <w:t xml:space="preserve">INV106</w:t>
            </w:r>
          </w:p>
        </w:tc>
        <w:tc>
          <w:tcPr>
            <w:tcW w:type="dxa" w:w="5160"/>
            <w:tcMar>
              <w:top w:type="dxa" w:w="60"/>
              <w:left w:type="dxa" w:w="100"/>
              <w:bottom w:type="dxa" w:w="60"/>
              <w:right w:type="dxa" w:w="100"/>
            </w:tcMar>
          </w:tcPr>
          <w:p>
            <w:r>
              <w:rPr>
                <w:b w:val="false"/>
                <w:bCs w:val="false"/>
                <w:color w:val="000000"/>
              </w:rPr>
              <w:t xml:space="preserve">No payment record</w:t>
            </w:r>
          </w:p>
        </w:tc>
        <w:tc>
          <w:tcPr>
            <w:tcW w:type="dxa" w:w="2800"/>
            <w:tcMar>
              <w:top w:type="dxa" w:w="60"/>
              <w:left w:type="dxa" w:w="100"/>
              <w:bottom w:type="dxa" w:w="60"/>
              <w:right w:type="dxa" w:w="100"/>
            </w:tcMar>
          </w:tcPr>
          <w:p>
            <w:r>
              <w:rPr>
                <w:b w:val="false"/>
                <w:bCs w:val="false"/>
                <w:color w:val="000000"/>
              </w:rPr>
              <w:t xml:space="preserve">INCOMPLETE</w:t>
            </w:r>
          </w:p>
        </w:tc>
      </w:tr>
    </w:tbl>
    <w:p>
      <w:pPr>
        <w:pStyle w:val="Heading1"/>
      </w:pPr>
      <w:r>
        <w:t xml:space="preserve">9. Testing</w:t>
      </w:r>
    </w:p>
    <w:p>
      <w:pPr>
        <w:spacing w:after="120"/>
      </w:pPr>
      <w:r>
        <w:t xml:space="preserve">test_agents.py contains nine tests: the six required cases plus three safety tests (empty input does not crash, an invalid number such as "abc" does not crash, and a failed check is never VERIFIED). All nine tests pass.</w:t>
      </w:r>
    </w:p>
    <w:p>
      <w:pPr>
        <w:pStyle w:val="Heading1"/>
      </w:pPr>
      <w:r>
        <w:t xml:space="preserve">10. Limitations</w:t>
      </w:r>
    </w:p>
    <w:p>
      <w:pPr>
        <w:pStyle w:val="ListParagraph"/>
        <w:numPr>
          <w:ilvl w:val="0"/>
          <w:numId w:val="2"/>
        </w:numPr>
      </w:pPr>
      <w:r>
        <w:t xml:space="preserve">Rule-based logic only; the system does not learn.</w:t>
      </w:r>
    </w:p>
    <w:p>
      <w:pPr>
        <w:pStyle w:val="ListParagraph"/>
        <w:numPr>
          <w:ilvl w:val="0"/>
          <w:numId w:val="2"/>
        </w:numPr>
      </w:pPr>
      <w:r>
        <w:t xml:space="preserve">Reads structured data, not scanned documents.</w:t>
      </w:r>
    </w:p>
    <w:p>
      <w:pPr>
        <w:pStyle w:val="ListParagraph"/>
        <w:numPr>
          <w:ilvl w:val="0"/>
          <w:numId w:val="2"/>
        </w:numPr>
      </w:pPr>
      <w:r>
        <w:t xml:space="preserve">Uses small in-memory synthetic records instead of a database.</w:t>
      </w:r>
    </w:p>
    <w:p>
      <w:pPr>
        <w:pStyle w:val="Heading1"/>
      </w:pPr>
      <w:r>
        <w:t xml:space="preserve">11. Future Scope</w:t>
      </w:r>
    </w:p>
    <w:p>
      <w:pPr>
        <w:pStyle w:val="ListParagraph"/>
        <w:numPr>
          <w:ilvl w:val="0"/>
          <w:numId w:val="2"/>
        </w:numPr>
      </w:pPr>
      <w:r>
        <w:t xml:space="preserve">Add OCR to read scanned or PDF invoices.</w:t>
      </w:r>
    </w:p>
    <w:p>
      <w:pPr>
        <w:pStyle w:val="ListParagraph"/>
        <w:numPr>
          <w:ilvl w:val="0"/>
          <w:numId w:val="2"/>
        </w:numPr>
      </w:pPr>
      <w:r>
        <w:t xml:space="preserve">Replace rule-based agents with LLM-powered agents for reasoning.</w:t>
      </w:r>
    </w:p>
    <w:p>
      <w:pPr>
        <w:pStyle w:val="ListParagraph"/>
        <w:numPr>
          <w:ilvl w:val="0"/>
          <w:numId w:val="2"/>
        </w:numPr>
      </w:pPr>
      <w:r>
        <w:t xml:space="preserve">Connect to a real database and bank payment records.</w:t>
      </w:r>
    </w:p>
    <w:p>
      <w:pPr>
        <w:pStyle w:val="ListParagraph"/>
        <w:numPr>
          <w:ilvl w:val="0"/>
          <w:numId w:val="2"/>
        </w:numPr>
      </w:pPr>
      <w:r>
        <w:t xml:space="preserve">Add a proper human approval and audit workflow.</w:t>
      </w:r>
    </w:p>
    <w:p>
      <w:pPr>
        <w:pStyle w:val="Heading1"/>
      </w:pPr>
      <w:r>
        <w:t xml:space="preserve">12. Conclusion</w:t>
      </w:r>
    </w:p>
    <w:p>
      <w:pPr>
        <w:spacing w:after="120"/>
      </w:pPr>
      <w:r>
        <w:t xml:space="preserve">The project shows how an invoice-checking workflow can be split into specialised agents that cooperate through an orchestrator, producing clear and explainable decisions while keeping a human in control.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2026-10-19T16:03:33.975Z</dcterms:created>
  <dcterms:modified xsi:type="dcterms:W3CDTF">2026-10-19T16:03:33.976Z</dcterms:modified>
</cp:coreProperties>
</file>

<file path=docProps/custom.xml><?xml version="1.0" encoding="utf-8"?>
<Properties xmlns="http://schemas.openxmlformats.org/officeDocument/2006/custom-properties" xmlns:vt="http://schemas.openxmlformats.org/officeDocument/2006/docPropsVTypes"/>
</file>