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695549" w14:textId="77777777" w:rsidR="002B14BB" w:rsidRDefault="002B14BB" w:rsidP="00346495">
      <w:pPr>
        <w:rPr>
          <w:rFonts w:ascii="Calibri" w:hAnsi="Calibri" w:cs="Calibri"/>
          <w:b/>
          <w:bCs/>
          <w:sz w:val="24"/>
          <w:szCs w:val="24"/>
        </w:rPr>
      </w:pPr>
    </w:p>
    <w:p w14:paraId="2B4327A9" w14:textId="781B3113" w:rsidR="0091232C" w:rsidRDefault="0091232C" w:rsidP="00E07742">
      <w:pPr>
        <w:jc w:val="center"/>
        <w:rPr>
          <w:rFonts w:ascii="Calibri" w:hAnsi="Calibri" w:cs="Calibri"/>
          <w:b/>
          <w:bCs/>
          <w:sz w:val="48"/>
          <w:szCs w:val="48"/>
        </w:rPr>
      </w:pPr>
      <w:r w:rsidRPr="0091232C">
        <w:rPr>
          <w:rFonts w:ascii="Calibri" w:hAnsi="Calibri" w:cs="Calibri"/>
          <w:b/>
          <w:bCs/>
          <w:sz w:val="48"/>
          <w:szCs w:val="48"/>
        </w:rPr>
        <w:t>American Airlines</w:t>
      </w:r>
    </w:p>
    <w:p w14:paraId="39332FB2" w14:textId="77777777" w:rsidR="00E07742" w:rsidRPr="0091232C" w:rsidRDefault="00E07742" w:rsidP="00E07742">
      <w:pPr>
        <w:jc w:val="center"/>
        <w:rPr>
          <w:rFonts w:ascii="Calibri" w:hAnsi="Calibri" w:cs="Calibri"/>
          <w:b/>
          <w:bCs/>
          <w:sz w:val="48"/>
          <w:szCs w:val="48"/>
        </w:rPr>
      </w:pPr>
    </w:p>
    <w:p w14:paraId="4E37524F" w14:textId="44040F1F" w:rsidR="0091232C" w:rsidRPr="0091232C" w:rsidRDefault="0091232C" w:rsidP="0091232C">
      <w:pPr>
        <w:rPr>
          <w:rFonts w:ascii="Calibri" w:hAnsi="Calibri" w:cs="Calibri"/>
          <w:b/>
          <w:bCs/>
          <w:sz w:val="32"/>
          <w:szCs w:val="32"/>
        </w:rPr>
      </w:pPr>
      <w:r w:rsidRPr="0091232C">
        <w:rPr>
          <w:rFonts w:ascii="Calibri" w:hAnsi="Calibri" w:cs="Calibri"/>
          <w:b/>
          <w:bCs/>
          <w:sz w:val="32"/>
          <w:szCs w:val="32"/>
        </w:rPr>
        <w:t>Introduction:</w:t>
      </w:r>
    </w:p>
    <w:p w14:paraId="3B5D9284" w14:textId="7392DEE5" w:rsidR="0091232C" w:rsidRPr="0091232C" w:rsidRDefault="0091232C" w:rsidP="0091232C">
      <w:pPr>
        <w:rPr>
          <w:rFonts w:ascii="Calibri" w:hAnsi="Calibri" w:cs="Calibri"/>
          <w:sz w:val="24"/>
          <w:szCs w:val="24"/>
        </w:rPr>
      </w:pPr>
      <w:r w:rsidRPr="0091232C">
        <w:rPr>
          <w:rFonts w:ascii="Calibri" w:hAnsi="Calibri" w:cs="Calibri"/>
          <w:sz w:val="24"/>
          <w:szCs w:val="24"/>
        </w:rPr>
        <w:t xml:space="preserve">American Airlines, one of the leaders in the aviation sector, is adamant </w:t>
      </w:r>
      <w:r>
        <w:rPr>
          <w:rFonts w:ascii="Calibri" w:hAnsi="Calibri" w:cs="Calibri"/>
          <w:sz w:val="24"/>
          <w:szCs w:val="24"/>
        </w:rPr>
        <w:t>about</w:t>
      </w:r>
      <w:r w:rsidRPr="0091232C">
        <w:rPr>
          <w:rFonts w:ascii="Calibri" w:hAnsi="Calibri" w:cs="Calibri"/>
          <w:sz w:val="24"/>
          <w:szCs w:val="24"/>
        </w:rPr>
        <w:t xml:space="preserve"> improving the customer experience with the use of digital technologies.</w:t>
      </w:r>
      <w:r>
        <w:rPr>
          <w:rFonts w:ascii="Calibri" w:hAnsi="Calibri" w:cs="Calibri"/>
          <w:sz w:val="24"/>
          <w:szCs w:val="24"/>
        </w:rPr>
        <w:t xml:space="preserve"> </w:t>
      </w:r>
      <w:r w:rsidRPr="0091232C">
        <w:rPr>
          <w:rFonts w:ascii="Calibri" w:hAnsi="Calibri" w:cs="Calibri"/>
          <w:sz w:val="24"/>
          <w:szCs w:val="24"/>
        </w:rPr>
        <w:t xml:space="preserve">Trying to bypass the legacy constraints, it aspires to translate </w:t>
      </w:r>
      <w:r>
        <w:rPr>
          <w:rFonts w:ascii="Calibri" w:hAnsi="Calibri" w:cs="Calibri"/>
          <w:sz w:val="24"/>
          <w:szCs w:val="24"/>
        </w:rPr>
        <w:t>its</w:t>
      </w:r>
      <w:r w:rsidRPr="0091232C">
        <w:rPr>
          <w:rFonts w:ascii="Calibri" w:hAnsi="Calibri" w:cs="Calibri"/>
          <w:sz w:val="24"/>
          <w:szCs w:val="24"/>
        </w:rPr>
        <w:t xml:space="preserve"> customer-facing application to the cloud. This study begins with the identification of the workload, then compares the various cloud service providers, assesses the relocation techniques alongside tools, and lastly, recommends a cloud service provider that meets stringent criteria.</w:t>
      </w:r>
    </w:p>
    <w:p w14:paraId="0E55CA1D" w14:textId="77777777" w:rsidR="0091232C" w:rsidRDefault="0091232C" w:rsidP="00346495">
      <w:pPr>
        <w:rPr>
          <w:rFonts w:ascii="Calibri" w:hAnsi="Calibri" w:cs="Calibri"/>
          <w:b/>
          <w:bCs/>
          <w:sz w:val="24"/>
          <w:szCs w:val="24"/>
        </w:rPr>
      </w:pPr>
    </w:p>
    <w:p w14:paraId="474199A3" w14:textId="2A5BC267" w:rsidR="00346495" w:rsidRPr="00346495" w:rsidRDefault="00346495" w:rsidP="00346495">
      <w:pPr>
        <w:rPr>
          <w:rFonts w:ascii="Calibri" w:hAnsi="Calibri" w:cs="Calibri"/>
          <w:b/>
          <w:bCs/>
          <w:sz w:val="24"/>
          <w:szCs w:val="24"/>
        </w:rPr>
      </w:pPr>
      <w:r w:rsidRPr="00346495">
        <w:rPr>
          <w:rFonts w:ascii="Calibri" w:hAnsi="Calibri" w:cs="Calibri"/>
          <w:b/>
          <w:bCs/>
          <w:sz w:val="24"/>
          <w:szCs w:val="24"/>
        </w:rPr>
        <w:t>1</w:t>
      </w:r>
      <w:r w:rsidR="00100940">
        <w:rPr>
          <w:rFonts w:ascii="Calibri" w:hAnsi="Calibri" w:cs="Calibri"/>
          <w:b/>
          <w:bCs/>
          <w:sz w:val="24"/>
          <w:szCs w:val="24"/>
        </w:rPr>
        <w:t>.</w:t>
      </w:r>
      <w:r w:rsidRPr="00346495">
        <w:rPr>
          <w:rFonts w:ascii="Calibri" w:hAnsi="Calibri" w:cs="Calibri"/>
          <w:b/>
          <w:bCs/>
          <w:sz w:val="24"/>
          <w:szCs w:val="24"/>
        </w:rPr>
        <w:t xml:space="preserve"> Workloads to be Migrated and Their Descriptions</w:t>
      </w:r>
    </w:p>
    <w:p w14:paraId="3AAFD1B7" w14:textId="77777777" w:rsidR="00346495" w:rsidRPr="00346495" w:rsidRDefault="00346495" w:rsidP="00346495">
      <w:pPr>
        <w:rPr>
          <w:rFonts w:ascii="Calibri" w:hAnsi="Calibri" w:cs="Calibri"/>
          <w:sz w:val="24"/>
          <w:szCs w:val="24"/>
        </w:rPr>
      </w:pPr>
      <w:r w:rsidRPr="00346495">
        <w:rPr>
          <w:rFonts w:ascii="Calibri" w:hAnsi="Calibri" w:cs="Calibri"/>
          <w:sz w:val="24"/>
          <w:szCs w:val="24"/>
        </w:rPr>
        <w:t>American Airlines (AA) aims to migrate several crucial workloads to a new cloud provider, including:</w:t>
      </w:r>
    </w:p>
    <w:p w14:paraId="060D289C" w14:textId="25840C57" w:rsidR="00346495" w:rsidRPr="00346495" w:rsidRDefault="00346495" w:rsidP="00346495">
      <w:pPr>
        <w:numPr>
          <w:ilvl w:val="0"/>
          <w:numId w:val="1"/>
        </w:numPr>
        <w:rPr>
          <w:rFonts w:ascii="Calibri" w:hAnsi="Calibri" w:cs="Calibri"/>
          <w:sz w:val="24"/>
          <w:szCs w:val="24"/>
        </w:rPr>
      </w:pPr>
      <w:r w:rsidRPr="00346495">
        <w:rPr>
          <w:rFonts w:ascii="Calibri" w:hAnsi="Calibri" w:cs="Calibri"/>
          <w:b/>
          <w:bCs/>
          <w:sz w:val="24"/>
          <w:szCs w:val="24"/>
        </w:rPr>
        <w:t>aa.com</w:t>
      </w:r>
      <w:r w:rsidRPr="00346495">
        <w:rPr>
          <w:rFonts w:ascii="Calibri" w:hAnsi="Calibri" w:cs="Calibri"/>
          <w:sz w:val="24"/>
          <w:szCs w:val="24"/>
        </w:rPr>
        <w:t xml:space="preserve">: </w:t>
      </w:r>
      <w:r w:rsidR="00717C3B" w:rsidRPr="00717C3B">
        <w:rPr>
          <w:rFonts w:ascii="Calibri" w:hAnsi="Calibri" w:cs="Calibri"/>
          <w:sz w:val="24"/>
          <w:szCs w:val="24"/>
        </w:rPr>
        <w:t xml:space="preserve">Offering immediate and easy-to-access interactions with the American Airlines website is critical for customers, flight bookings and all relevant information dissemination. Implementing a site that can manage </w:t>
      </w:r>
      <w:r w:rsidR="00717C3B">
        <w:rPr>
          <w:rFonts w:ascii="Calibri" w:hAnsi="Calibri" w:cs="Calibri"/>
          <w:sz w:val="24"/>
          <w:szCs w:val="24"/>
        </w:rPr>
        <w:t xml:space="preserve">the </w:t>
      </w:r>
      <w:r w:rsidR="00717C3B" w:rsidRPr="00717C3B">
        <w:rPr>
          <w:rFonts w:ascii="Calibri" w:hAnsi="Calibri" w:cs="Calibri"/>
          <w:sz w:val="24"/>
          <w:szCs w:val="24"/>
        </w:rPr>
        <w:t xml:space="preserve">dynamics of web hosting, </w:t>
      </w:r>
      <w:r w:rsidR="00717C3B">
        <w:rPr>
          <w:rFonts w:ascii="Calibri" w:hAnsi="Calibri" w:cs="Calibri"/>
          <w:sz w:val="24"/>
          <w:szCs w:val="24"/>
        </w:rPr>
        <w:t xml:space="preserve">and </w:t>
      </w:r>
      <w:r w:rsidR="00717C3B" w:rsidRPr="00717C3B">
        <w:rPr>
          <w:rFonts w:ascii="Calibri" w:hAnsi="Calibri" w:cs="Calibri"/>
          <w:sz w:val="24"/>
          <w:szCs w:val="24"/>
        </w:rPr>
        <w:t>content delivery and can scale according to the varying traffic volumes is necessary</w:t>
      </w:r>
    </w:p>
    <w:p w14:paraId="41DB94F4" w14:textId="173B9A20" w:rsidR="00346495" w:rsidRPr="00346495" w:rsidRDefault="00346495" w:rsidP="00346495">
      <w:pPr>
        <w:numPr>
          <w:ilvl w:val="0"/>
          <w:numId w:val="1"/>
        </w:numPr>
        <w:rPr>
          <w:rFonts w:ascii="Calibri" w:hAnsi="Calibri" w:cs="Calibri"/>
          <w:sz w:val="24"/>
          <w:szCs w:val="24"/>
        </w:rPr>
      </w:pPr>
      <w:r w:rsidRPr="00346495">
        <w:rPr>
          <w:rFonts w:ascii="Calibri" w:hAnsi="Calibri" w:cs="Calibri"/>
          <w:b/>
          <w:bCs/>
          <w:sz w:val="24"/>
          <w:szCs w:val="24"/>
        </w:rPr>
        <w:t>Customer-Facing Mobile App</w:t>
      </w:r>
      <w:r w:rsidRPr="00346495">
        <w:rPr>
          <w:rFonts w:ascii="Calibri" w:hAnsi="Calibri" w:cs="Calibri"/>
          <w:sz w:val="24"/>
          <w:szCs w:val="24"/>
        </w:rPr>
        <w:t xml:space="preserve">: </w:t>
      </w:r>
      <w:r w:rsidR="00011E15" w:rsidRPr="00011E15">
        <w:rPr>
          <w:rFonts w:ascii="Calibri" w:hAnsi="Calibri" w:cs="Calibri"/>
          <w:sz w:val="24"/>
          <w:szCs w:val="24"/>
        </w:rPr>
        <w:t>Customers will no longer need to carry handwritten boarding passes or struggle to locate essential travel information. Rather, the app will serve as an indispensable tool for bookings, check-ins, and notifications. It is necessary to ensure reliable connection of this workload to application hosts, backend services, and other systems as a whole.</w:t>
      </w:r>
    </w:p>
    <w:p w14:paraId="6780E5B6" w14:textId="56F968C8" w:rsidR="00011E15" w:rsidRPr="00011E15" w:rsidRDefault="00346495" w:rsidP="00575E81">
      <w:pPr>
        <w:numPr>
          <w:ilvl w:val="0"/>
          <w:numId w:val="1"/>
        </w:numPr>
        <w:rPr>
          <w:rFonts w:ascii="Calibri" w:hAnsi="Calibri" w:cs="Calibri"/>
          <w:sz w:val="24"/>
          <w:szCs w:val="24"/>
        </w:rPr>
      </w:pPr>
      <w:r w:rsidRPr="00346495">
        <w:rPr>
          <w:rFonts w:ascii="Calibri" w:hAnsi="Calibri" w:cs="Calibri"/>
          <w:b/>
          <w:bCs/>
          <w:sz w:val="24"/>
          <w:szCs w:val="24"/>
        </w:rPr>
        <w:t>Global Network of Check-in Kiosks</w:t>
      </w:r>
      <w:r w:rsidRPr="00346495">
        <w:rPr>
          <w:rFonts w:ascii="Calibri" w:hAnsi="Calibri" w:cs="Calibri"/>
          <w:sz w:val="24"/>
          <w:szCs w:val="24"/>
        </w:rPr>
        <w:t xml:space="preserve">: </w:t>
      </w:r>
      <w:r w:rsidR="00011E15" w:rsidRPr="00011E15">
        <w:rPr>
          <w:rFonts w:ascii="Calibri" w:hAnsi="Calibri" w:cs="Calibri"/>
          <w:sz w:val="24"/>
          <w:szCs w:val="24"/>
        </w:rPr>
        <w:t xml:space="preserve">These </w:t>
      </w:r>
      <w:r w:rsidR="00011E15">
        <w:rPr>
          <w:rFonts w:ascii="Calibri" w:hAnsi="Calibri" w:cs="Calibri"/>
          <w:sz w:val="24"/>
          <w:szCs w:val="24"/>
        </w:rPr>
        <w:t>provide</w:t>
      </w:r>
      <w:r w:rsidR="00011E15" w:rsidRPr="00011E15">
        <w:rPr>
          <w:rFonts w:ascii="Calibri" w:hAnsi="Calibri" w:cs="Calibri"/>
          <w:sz w:val="24"/>
          <w:szCs w:val="24"/>
        </w:rPr>
        <w:t xml:space="preserve"> the passengers </w:t>
      </w:r>
      <w:r w:rsidR="00011E15">
        <w:rPr>
          <w:rFonts w:ascii="Calibri" w:hAnsi="Calibri" w:cs="Calibri"/>
          <w:sz w:val="24"/>
          <w:szCs w:val="24"/>
        </w:rPr>
        <w:t>with self-check-in</w:t>
      </w:r>
      <w:r w:rsidR="00011E15" w:rsidRPr="00011E15">
        <w:rPr>
          <w:rFonts w:ascii="Calibri" w:hAnsi="Calibri" w:cs="Calibri"/>
          <w:sz w:val="24"/>
          <w:szCs w:val="24"/>
        </w:rPr>
        <w:t xml:space="preserve"> options including baggage check at various airports and they play a big role when it comes to providing a fast and more enjoyable trip. The workload includes the tasks of administering a network with distributed devices, synchronizing the data across several devices, as well as observing security </w:t>
      </w:r>
      <w:r w:rsidR="00011E15" w:rsidRPr="00011E15">
        <w:rPr>
          <w:rFonts w:ascii="Calibri" w:hAnsi="Calibri" w:cs="Calibri"/>
          <w:sz w:val="24"/>
          <w:szCs w:val="24"/>
        </w:rPr>
        <w:t>issues</w:t>
      </w:r>
      <w:r w:rsidR="00011E15" w:rsidRPr="00346495">
        <w:rPr>
          <w:rFonts w:ascii="Calibri" w:hAnsi="Calibri" w:cs="Calibri"/>
          <w:b/>
          <w:bCs/>
          <w:sz w:val="24"/>
          <w:szCs w:val="24"/>
        </w:rPr>
        <w:t xml:space="preserve"> </w:t>
      </w:r>
    </w:p>
    <w:p w14:paraId="63EA0C65" w14:textId="4057490B" w:rsidR="00011E15" w:rsidRDefault="00011E15" w:rsidP="00CB4006">
      <w:pPr>
        <w:numPr>
          <w:ilvl w:val="0"/>
          <w:numId w:val="1"/>
        </w:numPr>
        <w:rPr>
          <w:rFonts w:ascii="Calibri" w:hAnsi="Calibri" w:cs="Calibri"/>
          <w:sz w:val="24"/>
          <w:szCs w:val="24"/>
        </w:rPr>
      </w:pPr>
      <w:r w:rsidRPr="00011E15">
        <w:rPr>
          <w:rFonts w:ascii="Calibri" w:hAnsi="Calibri" w:cs="Calibri"/>
          <w:b/>
          <w:bCs/>
          <w:sz w:val="24"/>
          <w:szCs w:val="24"/>
        </w:rPr>
        <w:t>Cargo</w:t>
      </w:r>
      <w:r w:rsidR="00346495" w:rsidRPr="00346495">
        <w:rPr>
          <w:rFonts w:ascii="Calibri" w:hAnsi="Calibri" w:cs="Calibri"/>
          <w:b/>
          <w:bCs/>
          <w:sz w:val="24"/>
          <w:szCs w:val="24"/>
        </w:rPr>
        <w:t xml:space="preserve"> Customer Website</w:t>
      </w:r>
      <w:r w:rsidR="00346495" w:rsidRPr="00346495">
        <w:rPr>
          <w:rFonts w:ascii="Calibri" w:hAnsi="Calibri" w:cs="Calibri"/>
          <w:sz w:val="24"/>
          <w:szCs w:val="24"/>
        </w:rPr>
        <w:t xml:space="preserve">: </w:t>
      </w:r>
      <w:r w:rsidRPr="00011E15">
        <w:rPr>
          <w:rFonts w:ascii="Calibri" w:hAnsi="Calibri" w:cs="Calibri"/>
          <w:sz w:val="24"/>
          <w:szCs w:val="24"/>
        </w:rPr>
        <w:t xml:space="preserve">Utilization of tools and services used in the company’s cargo department might also carry such functionalities </w:t>
      </w:r>
      <w:r w:rsidR="00511BA1">
        <w:rPr>
          <w:rFonts w:ascii="Calibri" w:hAnsi="Calibri" w:cs="Calibri"/>
          <w:sz w:val="24"/>
          <w:szCs w:val="24"/>
        </w:rPr>
        <w:t>as</w:t>
      </w:r>
      <w:r w:rsidRPr="00011E15">
        <w:rPr>
          <w:rFonts w:ascii="Calibri" w:hAnsi="Calibri" w:cs="Calibri"/>
          <w:sz w:val="24"/>
          <w:szCs w:val="24"/>
        </w:rPr>
        <w:t xml:space="preserve"> tracking, booking</w:t>
      </w:r>
      <w:r w:rsidR="00511BA1">
        <w:rPr>
          <w:rFonts w:ascii="Calibri" w:hAnsi="Calibri" w:cs="Calibri"/>
          <w:sz w:val="24"/>
          <w:szCs w:val="24"/>
        </w:rPr>
        <w:t>,</w:t>
      </w:r>
      <w:r w:rsidRPr="00011E15">
        <w:rPr>
          <w:rFonts w:ascii="Calibri" w:hAnsi="Calibri" w:cs="Calibri"/>
          <w:sz w:val="24"/>
          <w:szCs w:val="24"/>
        </w:rPr>
        <w:t xml:space="preserve"> and managing shipments. These operations use considerable website hosting, data storage</w:t>
      </w:r>
      <w:r w:rsidR="00511BA1">
        <w:rPr>
          <w:rFonts w:ascii="Calibri" w:hAnsi="Calibri" w:cs="Calibri"/>
          <w:sz w:val="24"/>
          <w:szCs w:val="24"/>
        </w:rPr>
        <w:t>,</w:t>
      </w:r>
      <w:r w:rsidRPr="00011E15">
        <w:rPr>
          <w:rFonts w:ascii="Calibri" w:hAnsi="Calibri" w:cs="Calibri"/>
          <w:sz w:val="24"/>
          <w:szCs w:val="24"/>
        </w:rPr>
        <w:t xml:space="preserve"> and reliable access on protected servers for partners and clients.</w:t>
      </w:r>
    </w:p>
    <w:p w14:paraId="5AEBD300" w14:textId="77777777" w:rsidR="00100940" w:rsidRDefault="00100940" w:rsidP="00100940">
      <w:pPr>
        <w:ind w:left="720"/>
        <w:rPr>
          <w:rFonts w:ascii="Calibri" w:hAnsi="Calibri" w:cs="Calibri"/>
          <w:sz w:val="24"/>
          <w:szCs w:val="24"/>
        </w:rPr>
      </w:pPr>
    </w:p>
    <w:p w14:paraId="2F84C26B" w14:textId="77777777" w:rsidR="00CB02E0" w:rsidRDefault="00CB02E0" w:rsidP="00100940">
      <w:pPr>
        <w:ind w:left="720"/>
        <w:rPr>
          <w:rFonts w:ascii="Calibri" w:hAnsi="Calibri" w:cs="Calibri"/>
          <w:sz w:val="24"/>
          <w:szCs w:val="24"/>
        </w:rPr>
      </w:pPr>
    </w:p>
    <w:p w14:paraId="4F71BABC" w14:textId="77777777" w:rsidR="00CB02E0" w:rsidRDefault="00CB02E0" w:rsidP="00100940">
      <w:pPr>
        <w:ind w:left="720"/>
        <w:rPr>
          <w:rFonts w:ascii="Calibri" w:hAnsi="Calibri" w:cs="Calibri"/>
          <w:sz w:val="24"/>
          <w:szCs w:val="24"/>
        </w:rPr>
      </w:pPr>
    </w:p>
    <w:p w14:paraId="2F2C295A" w14:textId="77777777" w:rsidR="00CB02E0" w:rsidRDefault="00CB02E0" w:rsidP="00100940">
      <w:pPr>
        <w:ind w:left="720"/>
        <w:rPr>
          <w:rFonts w:ascii="Calibri" w:hAnsi="Calibri" w:cs="Calibri"/>
          <w:sz w:val="24"/>
          <w:szCs w:val="24"/>
        </w:rPr>
      </w:pPr>
    </w:p>
    <w:p w14:paraId="6BE1504C" w14:textId="41D82B75" w:rsidR="00346495" w:rsidRPr="00346495" w:rsidRDefault="00346495" w:rsidP="00346495">
      <w:pPr>
        <w:rPr>
          <w:rFonts w:ascii="Calibri" w:hAnsi="Calibri" w:cs="Calibri"/>
          <w:b/>
          <w:bCs/>
          <w:sz w:val="24"/>
          <w:szCs w:val="24"/>
        </w:rPr>
      </w:pPr>
      <w:r w:rsidRPr="00346495">
        <w:rPr>
          <w:rFonts w:ascii="Calibri" w:hAnsi="Calibri" w:cs="Calibri"/>
          <w:b/>
          <w:bCs/>
          <w:sz w:val="24"/>
          <w:szCs w:val="24"/>
        </w:rPr>
        <w:t>2</w:t>
      </w:r>
      <w:r w:rsidR="00100940">
        <w:rPr>
          <w:rFonts w:ascii="Calibri" w:hAnsi="Calibri" w:cs="Calibri"/>
          <w:b/>
          <w:bCs/>
          <w:sz w:val="24"/>
          <w:szCs w:val="24"/>
        </w:rPr>
        <w:t>.</w:t>
      </w:r>
      <w:r w:rsidRPr="00346495">
        <w:rPr>
          <w:rFonts w:ascii="Calibri" w:hAnsi="Calibri" w:cs="Calibri"/>
          <w:b/>
          <w:bCs/>
          <w:sz w:val="24"/>
          <w:szCs w:val="24"/>
        </w:rPr>
        <w:t xml:space="preserve"> Selection of Cloud Services and Comparison</w:t>
      </w:r>
    </w:p>
    <w:p w14:paraId="3DD2553E" w14:textId="77777777" w:rsidR="00346495" w:rsidRPr="00346495" w:rsidRDefault="00346495" w:rsidP="00346495">
      <w:pPr>
        <w:rPr>
          <w:rFonts w:ascii="Calibri" w:hAnsi="Calibri" w:cs="Calibri"/>
          <w:sz w:val="24"/>
          <w:szCs w:val="24"/>
        </w:rPr>
      </w:pPr>
      <w:r w:rsidRPr="00346495">
        <w:rPr>
          <w:rFonts w:ascii="Calibri" w:hAnsi="Calibri" w:cs="Calibri"/>
          <w:sz w:val="24"/>
          <w:szCs w:val="24"/>
        </w:rPr>
        <w:t>Based on the identified workloads, the appropriate services from AWS, Azure, and Google Cloud can be compared as follows:</w:t>
      </w:r>
    </w:p>
    <w:p w14:paraId="183780D3" w14:textId="05D887BE" w:rsidR="00511BA1" w:rsidRDefault="00346495" w:rsidP="004D0B34">
      <w:pPr>
        <w:numPr>
          <w:ilvl w:val="0"/>
          <w:numId w:val="2"/>
        </w:numPr>
        <w:rPr>
          <w:rFonts w:ascii="Calibri" w:hAnsi="Calibri" w:cs="Calibri"/>
          <w:sz w:val="24"/>
          <w:szCs w:val="24"/>
        </w:rPr>
      </w:pPr>
      <w:r w:rsidRPr="00346495">
        <w:rPr>
          <w:rFonts w:ascii="Calibri" w:hAnsi="Calibri" w:cs="Calibri"/>
          <w:b/>
          <w:bCs/>
          <w:sz w:val="24"/>
          <w:szCs w:val="24"/>
        </w:rPr>
        <w:t>aa.com</w:t>
      </w:r>
      <w:r w:rsidRPr="00346495">
        <w:rPr>
          <w:rFonts w:ascii="Calibri" w:hAnsi="Calibri" w:cs="Calibri"/>
          <w:sz w:val="24"/>
          <w:szCs w:val="24"/>
        </w:rPr>
        <w:t xml:space="preserve">: </w:t>
      </w:r>
      <w:r w:rsidR="00511BA1" w:rsidRPr="00511BA1">
        <w:rPr>
          <w:rFonts w:ascii="Calibri" w:hAnsi="Calibri" w:cs="Calibri"/>
          <w:sz w:val="24"/>
          <w:szCs w:val="24"/>
        </w:rPr>
        <w:t xml:space="preserve">AWS has Amazon EC2 for massive and adaptive computing production, Azure </w:t>
      </w:r>
      <w:r w:rsidR="00511BA1">
        <w:rPr>
          <w:rFonts w:ascii="Calibri" w:hAnsi="Calibri" w:cs="Calibri"/>
          <w:sz w:val="24"/>
          <w:szCs w:val="24"/>
        </w:rPr>
        <w:t>offers</w:t>
      </w:r>
      <w:r w:rsidR="00511BA1" w:rsidRPr="00511BA1">
        <w:rPr>
          <w:rFonts w:ascii="Calibri" w:hAnsi="Calibri" w:cs="Calibri"/>
          <w:sz w:val="24"/>
          <w:szCs w:val="24"/>
        </w:rPr>
        <w:t xml:space="preserve"> Azure Virtual Machines that can be conveniently hosted from the cloud, and Google Cloud lastly has Compute Engine for personalized virtual servers. The selection largely will rely on the performance requirements and pricing models, </w:t>
      </w:r>
      <w:r w:rsidR="00043577" w:rsidRPr="00511BA1">
        <w:rPr>
          <w:rFonts w:ascii="Calibri" w:hAnsi="Calibri" w:cs="Calibri"/>
          <w:sz w:val="24"/>
          <w:szCs w:val="24"/>
        </w:rPr>
        <w:t>integration,</w:t>
      </w:r>
      <w:r w:rsidR="00511BA1" w:rsidRPr="00511BA1">
        <w:rPr>
          <w:rFonts w:ascii="Calibri" w:hAnsi="Calibri" w:cs="Calibri"/>
          <w:sz w:val="24"/>
          <w:szCs w:val="24"/>
        </w:rPr>
        <w:t xml:space="preserve"> and implementation procedures.</w:t>
      </w:r>
    </w:p>
    <w:p w14:paraId="079D8B55" w14:textId="7DE3296C" w:rsidR="00511BA1" w:rsidRDefault="00346495" w:rsidP="00BC5CC7">
      <w:pPr>
        <w:numPr>
          <w:ilvl w:val="0"/>
          <w:numId w:val="2"/>
        </w:numPr>
        <w:rPr>
          <w:rFonts w:ascii="Calibri" w:hAnsi="Calibri" w:cs="Calibri"/>
          <w:sz w:val="24"/>
          <w:szCs w:val="24"/>
        </w:rPr>
      </w:pPr>
      <w:r w:rsidRPr="00346495">
        <w:rPr>
          <w:rFonts w:ascii="Calibri" w:hAnsi="Calibri" w:cs="Calibri"/>
          <w:b/>
          <w:bCs/>
          <w:sz w:val="24"/>
          <w:szCs w:val="24"/>
        </w:rPr>
        <w:t>Customer-Facing Mobile App</w:t>
      </w:r>
      <w:r w:rsidRPr="00346495">
        <w:rPr>
          <w:rFonts w:ascii="Calibri" w:hAnsi="Calibri" w:cs="Calibri"/>
          <w:sz w:val="24"/>
          <w:szCs w:val="24"/>
        </w:rPr>
        <w:t xml:space="preserve">: </w:t>
      </w:r>
      <w:r w:rsidR="00511BA1" w:rsidRPr="00511BA1">
        <w:rPr>
          <w:rFonts w:ascii="Calibri" w:hAnsi="Calibri" w:cs="Calibri"/>
          <w:sz w:val="24"/>
          <w:szCs w:val="24"/>
        </w:rPr>
        <w:t xml:space="preserve">The mobile app development and management services offered by AWS are Amazon Mobile Hub, the Azure web apps </w:t>
      </w:r>
      <w:r w:rsidR="00043577">
        <w:rPr>
          <w:rFonts w:ascii="Calibri" w:hAnsi="Calibri" w:cs="Calibri"/>
          <w:sz w:val="24"/>
          <w:szCs w:val="24"/>
        </w:rPr>
        <w:t>development</w:t>
      </w:r>
      <w:r w:rsidR="00511BA1" w:rsidRPr="00511BA1">
        <w:rPr>
          <w:rFonts w:ascii="Calibri" w:hAnsi="Calibri" w:cs="Calibri"/>
          <w:sz w:val="24"/>
          <w:szCs w:val="24"/>
        </w:rPr>
        <w:t xml:space="preserve"> and hosting feature called Azure App Service, and the Google Cloud app development and hosting functionality by the name Firebase. This decision is guided by criteria like app development frameworks, backend services, </w:t>
      </w:r>
      <w:r w:rsidR="00043577">
        <w:rPr>
          <w:rFonts w:ascii="Calibri" w:hAnsi="Calibri" w:cs="Calibri"/>
          <w:sz w:val="24"/>
          <w:szCs w:val="24"/>
        </w:rPr>
        <w:t xml:space="preserve">the </w:t>
      </w:r>
      <w:r w:rsidR="00511BA1" w:rsidRPr="00511BA1">
        <w:rPr>
          <w:rFonts w:ascii="Calibri" w:hAnsi="Calibri" w:cs="Calibri"/>
          <w:sz w:val="24"/>
          <w:szCs w:val="24"/>
        </w:rPr>
        <w:t>ability to go over analytics features, and so on.</w:t>
      </w:r>
    </w:p>
    <w:p w14:paraId="0A211E8F" w14:textId="7C4DF931" w:rsidR="00511BA1" w:rsidRDefault="00346495" w:rsidP="00331581">
      <w:pPr>
        <w:numPr>
          <w:ilvl w:val="0"/>
          <w:numId w:val="2"/>
        </w:numPr>
        <w:rPr>
          <w:rFonts w:ascii="Calibri" w:hAnsi="Calibri" w:cs="Calibri"/>
          <w:sz w:val="24"/>
          <w:szCs w:val="24"/>
        </w:rPr>
      </w:pPr>
      <w:r w:rsidRPr="00346495">
        <w:rPr>
          <w:rFonts w:ascii="Calibri" w:hAnsi="Calibri" w:cs="Calibri"/>
          <w:b/>
          <w:bCs/>
          <w:sz w:val="24"/>
          <w:szCs w:val="24"/>
        </w:rPr>
        <w:t>Global Network of Check-in Kiosks</w:t>
      </w:r>
      <w:r w:rsidRPr="00346495">
        <w:rPr>
          <w:rFonts w:ascii="Calibri" w:hAnsi="Calibri" w:cs="Calibri"/>
          <w:sz w:val="24"/>
          <w:szCs w:val="24"/>
        </w:rPr>
        <w:t>:</w:t>
      </w:r>
      <w:r w:rsidR="00511BA1">
        <w:rPr>
          <w:rFonts w:ascii="Calibri" w:hAnsi="Calibri" w:cs="Calibri"/>
          <w:sz w:val="24"/>
          <w:szCs w:val="24"/>
        </w:rPr>
        <w:t xml:space="preserve"> </w:t>
      </w:r>
      <w:r w:rsidR="00511BA1" w:rsidRPr="00511BA1">
        <w:rPr>
          <w:rFonts w:ascii="Calibri" w:hAnsi="Calibri" w:cs="Calibri"/>
          <w:sz w:val="24"/>
          <w:szCs w:val="24"/>
        </w:rPr>
        <w:t xml:space="preserve">AWS provides Amazon API Gateway for building, deploying, and maintaining APIs, Azure provides Azure API Management for building and publishing APIs while Google Cloud provides Apigee API Platform for API management and analytics. The </w:t>
      </w:r>
      <w:r w:rsidR="00511BA1">
        <w:rPr>
          <w:rFonts w:ascii="Calibri" w:hAnsi="Calibri" w:cs="Calibri"/>
          <w:sz w:val="24"/>
          <w:szCs w:val="24"/>
        </w:rPr>
        <w:t>decision-making</w:t>
      </w:r>
      <w:r w:rsidR="00511BA1" w:rsidRPr="00511BA1">
        <w:rPr>
          <w:rFonts w:ascii="Calibri" w:hAnsi="Calibri" w:cs="Calibri"/>
          <w:sz w:val="24"/>
          <w:szCs w:val="24"/>
        </w:rPr>
        <w:t xml:space="preserve"> process will focus on API management features needed, security features proposed</w:t>
      </w:r>
      <w:r w:rsidR="00511BA1">
        <w:rPr>
          <w:rFonts w:ascii="Calibri" w:hAnsi="Calibri" w:cs="Calibri"/>
          <w:sz w:val="24"/>
          <w:szCs w:val="24"/>
        </w:rPr>
        <w:t>,</w:t>
      </w:r>
      <w:r w:rsidR="00511BA1" w:rsidRPr="00511BA1">
        <w:rPr>
          <w:rFonts w:ascii="Calibri" w:hAnsi="Calibri" w:cs="Calibri"/>
          <w:sz w:val="24"/>
          <w:szCs w:val="24"/>
        </w:rPr>
        <w:t xml:space="preserve"> and the applicable integration options.</w:t>
      </w:r>
    </w:p>
    <w:p w14:paraId="7D8A0C22" w14:textId="77777777" w:rsidR="00511BA1" w:rsidRDefault="00346495" w:rsidP="00300EAF">
      <w:pPr>
        <w:numPr>
          <w:ilvl w:val="0"/>
          <w:numId w:val="2"/>
        </w:numPr>
        <w:rPr>
          <w:rFonts w:ascii="Calibri" w:hAnsi="Calibri" w:cs="Calibri"/>
          <w:sz w:val="24"/>
          <w:szCs w:val="24"/>
        </w:rPr>
      </w:pPr>
      <w:r w:rsidRPr="00346495">
        <w:rPr>
          <w:rFonts w:ascii="Calibri" w:hAnsi="Calibri" w:cs="Calibri"/>
          <w:b/>
          <w:bCs/>
          <w:sz w:val="24"/>
          <w:szCs w:val="24"/>
        </w:rPr>
        <w:t>Cargo Customer Website</w:t>
      </w:r>
      <w:r w:rsidRPr="00346495">
        <w:rPr>
          <w:rFonts w:ascii="Calibri" w:hAnsi="Calibri" w:cs="Calibri"/>
          <w:sz w:val="24"/>
          <w:szCs w:val="24"/>
        </w:rPr>
        <w:t xml:space="preserve">: </w:t>
      </w:r>
      <w:r w:rsidR="00511BA1" w:rsidRPr="00511BA1">
        <w:rPr>
          <w:rFonts w:ascii="Calibri" w:hAnsi="Calibri" w:cs="Calibri"/>
          <w:sz w:val="24"/>
          <w:szCs w:val="24"/>
        </w:rPr>
        <w:t>AWS customers get their storage for scalable objects from S3, Azure customers have object storage from Azure Blob Storage and Google Cloud provides object storage from Cloud Storage. The choice will vary, depending on the main status of data retrieval, lifetime, and access control.</w:t>
      </w:r>
    </w:p>
    <w:p w14:paraId="514701FA" w14:textId="3759727E" w:rsidR="00346495" w:rsidRDefault="00346495" w:rsidP="00511BA1">
      <w:pPr>
        <w:ind w:left="360"/>
        <w:rPr>
          <w:rFonts w:ascii="Calibri" w:hAnsi="Calibri" w:cs="Calibri"/>
          <w:sz w:val="24"/>
          <w:szCs w:val="24"/>
        </w:rPr>
      </w:pPr>
      <w:r w:rsidRPr="00346495">
        <w:rPr>
          <w:rFonts w:ascii="Calibri" w:hAnsi="Calibri" w:cs="Calibri"/>
          <w:sz w:val="24"/>
          <w:szCs w:val="24"/>
        </w:rPr>
        <w:t>Subscription fees, service-level agreements, and specific features of these services will be compared based on the workload requirements and the desired performance, scalability, and cost-effectiveness.</w:t>
      </w:r>
    </w:p>
    <w:p w14:paraId="3B12837A" w14:textId="77777777" w:rsidR="00100940" w:rsidRPr="00346495" w:rsidRDefault="00100940" w:rsidP="00511BA1">
      <w:pPr>
        <w:ind w:left="360"/>
        <w:rPr>
          <w:rFonts w:ascii="Calibri" w:hAnsi="Calibri" w:cs="Calibri"/>
          <w:sz w:val="24"/>
          <w:szCs w:val="24"/>
        </w:rPr>
      </w:pPr>
    </w:p>
    <w:p w14:paraId="2C23C557" w14:textId="6DA3BA43" w:rsidR="00346495" w:rsidRPr="00346495" w:rsidRDefault="00346495" w:rsidP="00346495">
      <w:pPr>
        <w:rPr>
          <w:rFonts w:ascii="Calibri" w:hAnsi="Calibri" w:cs="Calibri"/>
          <w:b/>
          <w:bCs/>
          <w:sz w:val="24"/>
          <w:szCs w:val="24"/>
        </w:rPr>
      </w:pPr>
      <w:r w:rsidRPr="00346495">
        <w:rPr>
          <w:rFonts w:ascii="Calibri" w:hAnsi="Calibri" w:cs="Calibri"/>
          <w:b/>
          <w:bCs/>
          <w:sz w:val="24"/>
          <w:szCs w:val="24"/>
        </w:rPr>
        <w:t>3</w:t>
      </w:r>
      <w:r w:rsidR="00100940">
        <w:rPr>
          <w:rFonts w:ascii="Calibri" w:hAnsi="Calibri" w:cs="Calibri"/>
          <w:b/>
          <w:bCs/>
          <w:sz w:val="24"/>
          <w:szCs w:val="24"/>
        </w:rPr>
        <w:t>.</w:t>
      </w:r>
      <w:r w:rsidRPr="00346495">
        <w:rPr>
          <w:rFonts w:ascii="Calibri" w:hAnsi="Calibri" w:cs="Calibri"/>
          <w:b/>
          <w:bCs/>
          <w:sz w:val="24"/>
          <w:szCs w:val="24"/>
        </w:rPr>
        <w:t xml:space="preserve"> Appropriate Migration Strategies and Tools</w:t>
      </w:r>
    </w:p>
    <w:p w14:paraId="73565532" w14:textId="77777777" w:rsidR="00346495" w:rsidRPr="00346495" w:rsidRDefault="00346495" w:rsidP="00346495">
      <w:pPr>
        <w:rPr>
          <w:rFonts w:ascii="Calibri" w:hAnsi="Calibri" w:cs="Calibri"/>
          <w:sz w:val="24"/>
          <w:szCs w:val="24"/>
        </w:rPr>
      </w:pPr>
      <w:r w:rsidRPr="00346495">
        <w:rPr>
          <w:rFonts w:ascii="Calibri" w:hAnsi="Calibri" w:cs="Calibri"/>
          <w:sz w:val="24"/>
          <w:szCs w:val="24"/>
        </w:rPr>
        <w:t>The most appropriate migration strategies for these workloads may include:</w:t>
      </w:r>
    </w:p>
    <w:p w14:paraId="520F6104" w14:textId="4B217E26" w:rsidR="00346495" w:rsidRDefault="00346495" w:rsidP="00346495">
      <w:pPr>
        <w:numPr>
          <w:ilvl w:val="0"/>
          <w:numId w:val="3"/>
        </w:numPr>
        <w:rPr>
          <w:rFonts w:ascii="Calibri" w:hAnsi="Calibri" w:cs="Calibri"/>
          <w:sz w:val="24"/>
          <w:szCs w:val="24"/>
        </w:rPr>
      </w:pPr>
      <w:r w:rsidRPr="00346495">
        <w:rPr>
          <w:rFonts w:ascii="Calibri" w:hAnsi="Calibri" w:cs="Calibri"/>
          <w:b/>
          <w:bCs/>
          <w:sz w:val="24"/>
          <w:szCs w:val="24"/>
        </w:rPr>
        <w:t>Rehosting (Lift and Shift)</w:t>
      </w:r>
      <w:r w:rsidRPr="00346495">
        <w:rPr>
          <w:rFonts w:ascii="Calibri" w:hAnsi="Calibri" w:cs="Calibri"/>
          <w:sz w:val="24"/>
          <w:szCs w:val="24"/>
        </w:rPr>
        <w:t xml:space="preserve">: </w:t>
      </w:r>
      <w:r w:rsidR="00043577" w:rsidRPr="00043577">
        <w:rPr>
          <w:rFonts w:ascii="Calibri" w:hAnsi="Calibri" w:cs="Calibri"/>
          <w:sz w:val="24"/>
          <w:szCs w:val="24"/>
        </w:rPr>
        <w:t xml:space="preserve">This strategy integrates the current workloads to the new cloud provider with </w:t>
      </w:r>
      <w:r w:rsidR="004935CA">
        <w:rPr>
          <w:rFonts w:ascii="Calibri" w:hAnsi="Calibri" w:cs="Calibri"/>
          <w:sz w:val="24"/>
          <w:szCs w:val="24"/>
        </w:rPr>
        <w:t xml:space="preserve">a </w:t>
      </w:r>
      <w:r w:rsidR="00043577" w:rsidRPr="00043577">
        <w:rPr>
          <w:rFonts w:ascii="Calibri" w:hAnsi="Calibri" w:cs="Calibri"/>
          <w:sz w:val="24"/>
          <w:szCs w:val="24"/>
        </w:rPr>
        <w:t>small shift or configuration for aa.com. A cost-effective solution is to keep the customer-facing mobile app unchanged. Because this method permits a swift migration with very few changes needed to be applied it may not all together utilize the platform's cloud platform potential.</w:t>
      </w:r>
    </w:p>
    <w:p w14:paraId="3ED7A067" w14:textId="77777777" w:rsidR="008A0DBD" w:rsidRDefault="008A0DBD" w:rsidP="008A0DBD">
      <w:pPr>
        <w:ind w:left="720"/>
        <w:rPr>
          <w:rFonts w:ascii="Calibri" w:hAnsi="Calibri" w:cs="Calibri"/>
          <w:b/>
          <w:bCs/>
          <w:sz w:val="24"/>
          <w:szCs w:val="24"/>
        </w:rPr>
      </w:pPr>
    </w:p>
    <w:p w14:paraId="0E246BB9" w14:textId="77777777" w:rsidR="008A0DBD" w:rsidRPr="00346495" w:rsidRDefault="008A0DBD" w:rsidP="008A0DBD">
      <w:pPr>
        <w:ind w:left="720"/>
        <w:rPr>
          <w:rFonts w:ascii="Calibri" w:hAnsi="Calibri" w:cs="Calibri"/>
          <w:sz w:val="24"/>
          <w:szCs w:val="24"/>
        </w:rPr>
      </w:pPr>
    </w:p>
    <w:p w14:paraId="3F57E092" w14:textId="4B2589CC" w:rsidR="00100940" w:rsidRPr="00346495" w:rsidRDefault="00346495" w:rsidP="008A0DBD">
      <w:pPr>
        <w:numPr>
          <w:ilvl w:val="0"/>
          <w:numId w:val="3"/>
        </w:numPr>
        <w:rPr>
          <w:rFonts w:ascii="Calibri" w:hAnsi="Calibri" w:cs="Calibri"/>
          <w:sz w:val="24"/>
          <w:szCs w:val="24"/>
        </w:rPr>
      </w:pPr>
      <w:r w:rsidRPr="00346495">
        <w:rPr>
          <w:rFonts w:ascii="Calibri" w:hAnsi="Calibri" w:cs="Calibri"/>
          <w:b/>
          <w:bCs/>
          <w:sz w:val="24"/>
          <w:szCs w:val="24"/>
        </w:rPr>
        <w:t>Replatforming (Lift, Tinker, and Shift)</w:t>
      </w:r>
      <w:r w:rsidRPr="00346495">
        <w:rPr>
          <w:rFonts w:ascii="Calibri" w:hAnsi="Calibri" w:cs="Calibri"/>
          <w:sz w:val="24"/>
          <w:szCs w:val="24"/>
        </w:rPr>
        <w:t xml:space="preserve">: </w:t>
      </w:r>
      <w:r w:rsidR="00043577" w:rsidRPr="00043577">
        <w:rPr>
          <w:rFonts w:ascii="Calibri" w:hAnsi="Calibri" w:cs="Calibri"/>
          <w:sz w:val="24"/>
          <w:szCs w:val="24"/>
        </w:rPr>
        <w:t xml:space="preserve">This strategy involves adjusting some optimizations that are suitable for the network of check-in kiosks and the cargo customer website which are located at worldwide airports. It provides </w:t>
      </w:r>
      <w:r w:rsidR="004935CA">
        <w:rPr>
          <w:rFonts w:ascii="Calibri" w:hAnsi="Calibri" w:cs="Calibri"/>
          <w:sz w:val="24"/>
          <w:szCs w:val="24"/>
        </w:rPr>
        <w:t xml:space="preserve">a </w:t>
      </w:r>
      <w:r w:rsidR="00043577" w:rsidRPr="00043577">
        <w:rPr>
          <w:rFonts w:ascii="Calibri" w:hAnsi="Calibri" w:cs="Calibri"/>
          <w:sz w:val="24"/>
          <w:szCs w:val="24"/>
        </w:rPr>
        <w:t xml:space="preserve">prototyping option </w:t>
      </w:r>
      <w:r w:rsidR="004935CA">
        <w:rPr>
          <w:rFonts w:ascii="Calibri" w:hAnsi="Calibri" w:cs="Calibri"/>
          <w:sz w:val="24"/>
          <w:szCs w:val="24"/>
        </w:rPr>
        <w:t>that</w:t>
      </w:r>
      <w:r w:rsidR="00043577" w:rsidRPr="00043577">
        <w:rPr>
          <w:rFonts w:ascii="Calibri" w:hAnsi="Calibri" w:cs="Calibri"/>
          <w:sz w:val="24"/>
          <w:szCs w:val="24"/>
        </w:rPr>
        <w:t xml:space="preserve"> modernizes old legacy </w:t>
      </w:r>
      <w:r w:rsidR="004935CA">
        <w:rPr>
          <w:rFonts w:ascii="Calibri" w:hAnsi="Calibri" w:cs="Calibri"/>
          <w:sz w:val="24"/>
          <w:szCs w:val="24"/>
        </w:rPr>
        <w:t>systems</w:t>
      </w:r>
      <w:r w:rsidR="00043577" w:rsidRPr="00043577">
        <w:rPr>
          <w:rFonts w:ascii="Calibri" w:hAnsi="Calibri" w:cs="Calibri"/>
          <w:sz w:val="24"/>
          <w:szCs w:val="24"/>
        </w:rPr>
        <w:t xml:space="preserve"> and perhaps uses cloud-native features and services.</w:t>
      </w:r>
    </w:p>
    <w:p w14:paraId="6225B1DD" w14:textId="77777777" w:rsidR="00043577" w:rsidRDefault="00043577" w:rsidP="00346495">
      <w:pPr>
        <w:rPr>
          <w:rFonts w:ascii="Calibri" w:hAnsi="Calibri" w:cs="Calibri"/>
          <w:sz w:val="24"/>
          <w:szCs w:val="24"/>
        </w:rPr>
      </w:pPr>
      <w:r w:rsidRPr="00043577">
        <w:rPr>
          <w:rFonts w:ascii="Calibri" w:hAnsi="Calibri" w:cs="Calibri"/>
          <w:sz w:val="24"/>
          <w:szCs w:val="24"/>
        </w:rPr>
        <w:t>The Migration tools of these providers, AWS, Azure, and Google Cloud can be chosen according to the procedures picked during the migration process. For instance, AWS comes with AWS Server Migration Service for re-hosting and AWS Database Migration Service for migrating databases, Azure offers Azure Migrate for re-hosting, and Azure Database Migration Service for migrating databases, while Google Cloud has Migrate for Compute Engine for re-hosting and Database Migration Service for migrating databases. The criteria for the selection of migration tools will include factors such as the components circulation among existing workloads, the were of data migration complexity, and tolerable downtime period.</w:t>
      </w:r>
    </w:p>
    <w:p w14:paraId="1743500C" w14:textId="77777777" w:rsidR="00100940" w:rsidRDefault="00100940" w:rsidP="00346495">
      <w:pPr>
        <w:rPr>
          <w:rFonts w:ascii="Calibri" w:hAnsi="Calibri" w:cs="Calibri"/>
          <w:sz w:val="24"/>
          <w:szCs w:val="24"/>
        </w:rPr>
      </w:pPr>
    </w:p>
    <w:p w14:paraId="2C4AD6CA" w14:textId="70E95F93" w:rsidR="00346495" w:rsidRPr="00346495" w:rsidRDefault="00346495" w:rsidP="00346495">
      <w:pPr>
        <w:rPr>
          <w:rFonts w:ascii="Calibri" w:hAnsi="Calibri" w:cs="Calibri"/>
          <w:b/>
          <w:bCs/>
          <w:sz w:val="24"/>
          <w:szCs w:val="24"/>
        </w:rPr>
      </w:pPr>
      <w:r w:rsidRPr="00346495">
        <w:rPr>
          <w:rFonts w:ascii="Calibri" w:hAnsi="Calibri" w:cs="Calibri"/>
          <w:b/>
          <w:bCs/>
          <w:sz w:val="24"/>
          <w:szCs w:val="24"/>
        </w:rPr>
        <w:t>4</w:t>
      </w:r>
      <w:r w:rsidR="00E14640">
        <w:rPr>
          <w:rFonts w:ascii="Calibri" w:hAnsi="Calibri" w:cs="Calibri"/>
          <w:b/>
          <w:bCs/>
          <w:sz w:val="24"/>
          <w:szCs w:val="24"/>
        </w:rPr>
        <w:t>.</w:t>
      </w:r>
      <w:r w:rsidRPr="00346495">
        <w:rPr>
          <w:rFonts w:ascii="Calibri" w:hAnsi="Calibri" w:cs="Calibri"/>
          <w:b/>
          <w:bCs/>
          <w:sz w:val="24"/>
          <w:szCs w:val="24"/>
        </w:rPr>
        <w:t xml:space="preserve"> Comparison of Cloud Security and Governance Tools</w:t>
      </w:r>
    </w:p>
    <w:p w14:paraId="4E1ECEC3" w14:textId="77777777" w:rsidR="00346495" w:rsidRPr="00346495" w:rsidRDefault="00346495" w:rsidP="00346495">
      <w:pPr>
        <w:rPr>
          <w:rFonts w:ascii="Calibri" w:hAnsi="Calibri" w:cs="Calibri"/>
          <w:sz w:val="24"/>
          <w:szCs w:val="24"/>
        </w:rPr>
      </w:pPr>
      <w:r w:rsidRPr="00346495">
        <w:rPr>
          <w:rFonts w:ascii="Calibri" w:hAnsi="Calibri" w:cs="Calibri"/>
          <w:sz w:val="24"/>
          <w:szCs w:val="24"/>
        </w:rPr>
        <w:t>The comparison of cloud security and governance tools provided by AWS, Azure, and Google Cloud can be based on factors such as:</w:t>
      </w:r>
    </w:p>
    <w:p w14:paraId="0EEEDE58" w14:textId="684CF7BD" w:rsidR="00346495" w:rsidRPr="00346495" w:rsidRDefault="00346495" w:rsidP="00346495">
      <w:pPr>
        <w:numPr>
          <w:ilvl w:val="0"/>
          <w:numId w:val="4"/>
        </w:numPr>
        <w:rPr>
          <w:rFonts w:ascii="Calibri" w:hAnsi="Calibri" w:cs="Calibri"/>
          <w:sz w:val="24"/>
          <w:szCs w:val="24"/>
        </w:rPr>
      </w:pPr>
      <w:r w:rsidRPr="00346495">
        <w:rPr>
          <w:rFonts w:ascii="Calibri" w:hAnsi="Calibri" w:cs="Calibri"/>
          <w:b/>
          <w:bCs/>
          <w:sz w:val="24"/>
          <w:szCs w:val="24"/>
        </w:rPr>
        <w:t>Identity and Access Management</w:t>
      </w:r>
      <w:r w:rsidRPr="00346495">
        <w:rPr>
          <w:rFonts w:ascii="Calibri" w:hAnsi="Calibri" w:cs="Calibri"/>
          <w:sz w:val="24"/>
          <w:szCs w:val="24"/>
        </w:rPr>
        <w:t xml:space="preserve">: </w:t>
      </w:r>
      <w:r w:rsidR="004935CA" w:rsidRPr="004935CA">
        <w:rPr>
          <w:rFonts w:ascii="Calibri" w:hAnsi="Calibri" w:cs="Calibri"/>
          <w:sz w:val="24"/>
          <w:szCs w:val="24"/>
        </w:rPr>
        <w:t>AWS brings IAM, Azure gives Azure Active Directory, and Google Cloud develops Cloud Identity and Access Management for safe data access control. The decision would depend on SSO abilities, RBAC, and on integrating the authentication system with present identity systems.</w:t>
      </w:r>
    </w:p>
    <w:p w14:paraId="7CD47EBA" w14:textId="0DEC9766" w:rsidR="00346495" w:rsidRPr="00346495" w:rsidRDefault="00346495" w:rsidP="00346495">
      <w:pPr>
        <w:numPr>
          <w:ilvl w:val="0"/>
          <w:numId w:val="4"/>
        </w:numPr>
        <w:rPr>
          <w:rFonts w:ascii="Calibri" w:hAnsi="Calibri" w:cs="Calibri"/>
          <w:sz w:val="24"/>
          <w:szCs w:val="24"/>
        </w:rPr>
      </w:pPr>
      <w:r w:rsidRPr="00346495">
        <w:rPr>
          <w:rFonts w:ascii="Calibri" w:hAnsi="Calibri" w:cs="Calibri"/>
          <w:b/>
          <w:bCs/>
          <w:sz w:val="24"/>
          <w:szCs w:val="24"/>
        </w:rPr>
        <w:t>Network Security</w:t>
      </w:r>
      <w:r w:rsidRPr="00346495">
        <w:rPr>
          <w:rFonts w:ascii="Calibri" w:hAnsi="Calibri" w:cs="Calibri"/>
          <w:sz w:val="24"/>
          <w:szCs w:val="24"/>
        </w:rPr>
        <w:t xml:space="preserve">: </w:t>
      </w:r>
      <w:r w:rsidR="004935CA" w:rsidRPr="004935CA">
        <w:rPr>
          <w:rFonts w:ascii="Calibri" w:hAnsi="Calibri" w:cs="Calibri"/>
          <w:sz w:val="24"/>
          <w:szCs w:val="24"/>
        </w:rPr>
        <w:t xml:space="preserve">AWS offers Amazon VPC, Azure makes use of Azure Virtual Network, and Google Cloud puts up </w:t>
      </w:r>
      <w:r w:rsidR="00492DD2">
        <w:rPr>
          <w:rFonts w:ascii="Calibri" w:hAnsi="Calibri" w:cs="Calibri"/>
          <w:sz w:val="24"/>
          <w:szCs w:val="24"/>
        </w:rPr>
        <w:t xml:space="preserve">a </w:t>
      </w:r>
      <w:r w:rsidR="004935CA" w:rsidRPr="004935CA">
        <w:rPr>
          <w:rFonts w:ascii="Calibri" w:hAnsi="Calibri" w:cs="Calibri"/>
          <w:sz w:val="24"/>
          <w:szCs w:val="24"/>
        </w:rPr>
        <w:t>Virtual Private Cloud for secure networking. The choice shall mainly be based on network isolation capabilities, network traffic filtering features, and VPN connectivity aspects.</w:t>
      </w:r>
    </w:p>
    <w:p w14:paraId="6EE67B17" w14:textId="5EB210EC" w:rsidR="00346495" w:rsidRPr="00346495" w:rsidRDefault="00346495" w:rsidP="00764A93">
      <w:pPr>
        <w:numPr>
          <w:ilvl w:val="0"/>
          <w:numId w:val="4"/>
        </w:numPr>
        <w:rPr>
          <w:rFonts w:ascii="Calibri" w:hAnsi="Calibri" w:cs="Calibri"/>
          <w:sz w:val="24"/>
          <w:szCs w:val="24"/>
        </w:rPr>
      </w:pPr>
      <w:r w:rsidRPr="00346495">
        <w:rPr>
          <w:rFonts w:ascii="Calibri" w:hAnsi="Calibri" w:cs="Calibri"/>
          <w:b/>
          <w:bCs/>
          <w:sz w:val="24"/>
          <w:szCs w:val="24"/>
        </w:rPr>
        <w:t>Compliance and Governance</w:t>
      </w:r>
      <w:r w:rsidRPr="00346495">
        <w:rPr>
          <w:rFonts w:ascii="Calibri" w:hAnsi="Calibri" w:cs="Calibri"/>
          <w:sz w:val="24"/>
          <w:szCs w:val="24"/>
        </w:rPr>
        <w:t xml:space="preserve">: </w:t>
      </w:r>
      <w:r w:rsidR="004935CA" w:rsidRPr="004935CA">
        <w:rPr>
          <w:rFonts w:ascii="Calibri" w:hAnsi="Calibri" w:cs="Calibri"/>
          <w:sz w:val="24"/>
          <w:szCs w:val="24"/>
        </w:rPr>
        <w:t xml:space="preserve">AWS provides Config for inventory resources and configuration management, while </w:t>
      </w:r>
      <w:r w:rsidR="00492DD2">
        <w:rPr>
          <w:rFonts w:ascii="Calibri" w:hAnsi="Calibri" w:cs="Calibri"/>
          <w:sz w:val="24"/>
          <w:szCs w:val="24"/>
        </w:rPr>
        <w:t>Azure</w:t>
      </w:r>
      <w:r w:rsidR="004935CA" w:rsidRPr="004935CA">
        <w:rPr>
          <w:rFonts w:ascii="Calibri" w:hAnsi="Calibri" w:cs="Calibri"/>
          <w:sz w:val="24"/>
          <w:szCs w:val="24"/>
        </w:rPr>
        <w:t xml:space="preserve"> provides Policy for enforcement of initiative.</w:t>
      </w:r>
    </w:p>
    <w:p w14:paraId="27E5E3D3" w14:textId="77777777" w:rsidR="00346495" w:rsidRPr="00717C3B" w:rsidRDefault="00346495" w:rsidP="00346495">
      <w:pPr>
        <w:rPr>
          <w:rFonts w:ascii="Calibri" w:hAnsi="Calibri" w:cs="Calibri"/>
          <w:sz w:val="24"/>
          <w:szCs w:val="24"/>
        </w:rPr>
      </w:pPr>
    </w:p>
    <w:p w14:paraId="610125E3" w14:textId="4D3A0E1A" w:rsidR="00346495" w:rsidRPr="00346495" w:rsidRDefault="00346495" w:rsidP="00346495">
      <w:pPr>
        <w:rPr>
          <w:rFonts w:ascii="Calibri" w:hAnsi="Calibri" w:cs="Calibri"/>
          <w:b/>
          <w:bCs/>
          <w:sz w:val="24"/>
          <w:szCs w:val="24"/>
        </w:rPr>
      </w:pPr>
      <w:r w:rsidRPr="00346495">
        <w:rPr>
          <w:rFonts w:ascii="Calibri" w:hAnsi="Calibri" w:cs="Calibri"/>
          <w:b/>
          <w:bCs/>
          <w:sz w:val="24"/>
          <w:szCs w:val="24"/>
        </w:rPr>
        <w:t>5</w:t>
      </w:r>
      <w:r w:rsidR="00E14640">
        <w:rPr>
          <w:rFonts w:ascii="Calibri" w:hAnsi="Calibri" w:cs="Calibri"/>
          <w:b/>
          <w:bCs/>
          <w:sz w:val="24"/>
          <w:szCs w:val="24"/>
        </w:rPr>
        <w:t>.</w:t>
      </w:r>
      <w:r w:rsidRPr="00346495">
        <w:rPr>
          <w:rFonts w:ascii="Calibri" w:hAnsi="Calibri" w:cs="Calibri"/>
          <w:b/>
          <w:bCs/>
          <w:sz w:val="24"/>
          <w:szCs w:val="24"/>
        </w:rPr>
        <w:t xml:space="preserve"> CSP Selection Criteria and Recommendation</w:t>
      </w:r>
    </w:p>
    <w:p w14:paraId="04174FC2" w14:textId="77777777" w:rsidR="00346495" w:rsidRDefault="00346495" w:rsidP="00346495">
      <w:pPr>
        <w:rPr>
          <w:rFonts w:ascii="Calibri" w:hAnsi="Calibri" w:cs="Calibri"/>
          <w:sz w:val="24"/>
          <w:szCs w:val="24"/>
        </w:rPr>
      </w:pPr>
      <w:r w:rsidRPr="00346495">
        <w:rPr>
          <w:rFonts w:ascii="Calibri" w:hAnsi="Calibri" w:cs="Calibri"/>
          <w:sz w:val="24"/>
          <w:szCs w:val="24"/>
        </w:rPr>
        <w:t>The CSP selection criteria for American Airlines should consider several factors to ensure the best choice for the organization:</w:t>
      </w:r>
    </w:p>
    <w:p w14:paraId="5CA8EC3E" w14:textId="77777777" w:rsidR="00E14640" w:rsidRPr="00346495" w:rsidRDefault="00E14640" w:rsidP="00346495">
      <w:pPr>
        <w:rPr>
          <w:rFonts w:ascii="Calibri" w:hAnsi="Calibri" w:cs="Calibri"/>
          <w:sz w:val="24"/>
          <w:szCs w:val="24"/>
        </w:rPr>
      </w:pPr>
    </w:p>
    <w:p w14:paraId="6D11BA80" w14:textId="7040150F" w:rsidR="004935CA" w:rsidRDefault="00346495" w:rsidP="001D39A3">
      <w:pPr>
        <w:numPr>
          <w:ilvl w:val="0"/>
          <w:numId w:val="5"/>
        </w:numPr>
        <w:rPr>
          <w:rFonts w:ascii="Calibri" w:hAnsi="Calibri" w:cs="Calibri"/>
          <w:sz w:val="24"/>
          <w:szCs w:val="24"/>
        </w:rPr>
      </w:pPr>
      <w:r w:rsidRPr="00346495">
        <w:rPr>
          <w:rFonts w:ascii="Calibri" w:hAnsi="Calibri" w:cs="Calibri"/>
          <w:b/>
          <w:bCs/>
          <w:sz w:val="24"/>
          <w:szCs w:val="24"/>
        </w:rPr>
        <w:t>Service Offerings</w:t>
      </w:r>
      <w:r w:rsidRPr="00346495">
        <w:rPr>
          <w:rFonts w:ascii="Calibri" w:hAnsi="Calibri" w:cs="Calibri"/>
          <w:sz w:val="24"/>
          <w:szCs w:val="24"/>
        </w:rPr>
        <w:t xml:space="preserve">: </w:t>
      </w:r>
      <w:r w:rsidR="008F0CE8">
        <w:rPr>
          <w:rFonts w:ascii="Calibri" w:hAnsi="Calibri" w:cs="Calibri"/>
          <w:sz w:val="24"/>
          <w:szCs w:val="24"/>
        </w:rPr>
        <w:t>The</w:t>
      </w:r>
      <w:r w:rsidR="004935CA" w:rsidRPr="004935CA">
        <w:rPr>
          <w:rFonts w:ascii="Calibri" w:hAnsi="Calibri" w:cs="Calibri"/>
          <w:sz w:val="24"/>
          <w:szCs w:val="24"/>
        </w:rPr>
        <w:t xml:space="preserve"> wide array of cloud offerings by different service providers, comprising computing, storage, database, and networking. A suitable CSP should match up the distinct expectations of every task, while at the same time offering the required elasticity and throughput.</w:t>
      </w:r>
    </w:p>
    <w:p w14:paraId="5B9313A2" w14:textId="77777777" w:rsidR="008A0DBD" w:rsidRDefault="008A0DBD" w:rsidP="008A0DBD">
      <w:pPr>
        <w:ind w:left="720"/>
        <w:rPr>
          <w:rFonts w:ascii="Calibri" w:hAnsi="Calibri" w:cs="Calibri"/>
          <w:b/>
          <w:bCs/>
          <w:sz w:val="24"/>
          <w:szCs w:val="24"/>
        </w:rPr>
      </w:pPr>
    </w:p>
    <w:p w14:paraId="2779AE36" w14:textId="77777777" w:rsidR="008A0DBD" w:rsidRDefault="008A0DBD" w:rsidP="008A0DBD">
      <w:pPr>
        <w:ind w:left="720"/>
        <w:rPr>
          <w:rFonts w:ascii="Calibri" w:hAnsi="Calibri" w:cs="Calibri"/>
          <w:sz w:val="24"/>
          <w:szCs w:val="24"/>
        </w:rPr>
      </w:pPr>
    </w:p>
    <w:p w14:paraId="39478EA5" w14:textId="4A822FC2" w:rsidR="008F0CE8" w:rsidRDefault="00346495" w:rsidP="00847B92">
      <w:pPr>
        <w:numPr>
          <w:ilvl w:val="0"/>
          <w:numId w:val="5"/>
        </w:numPr>
        <w:rPr>
          <w:rFonts w:ascii="Calibri" w:hAnsi="Calibri" w:cs="Calibri"/>
          <w:sz w:val="24"/>
          <w:szCs w:val="24"/>
        </w:rPr>
      </w:pPr>
      <w:r w:rsidRPr="00346495">
        <w:rPr>
          <w:rFonts w:ascii="Calibri" w:hAnsi="Calibri" w:cs="Calibri"/>
          <w:b/>
          <w:bCs/>
          <w:sz w:val="24"/>
          <w:szCs w:val="24"/>
        </w:rPr>
        <w:t>Performance and Reliability</w:t>
      </w:r>
      <w:r w:rsidRPr="00346495">
        <w:rPr>
          <w:rFonts w:ascii="Calibri" w:hAnsi="Calibri" w:cs="Calibri"/>
          <w:sz w:val="24"/>
          <w:szCs w:val="24"/>
        </w:rPr>
        <w:t xml:space="preserve">: </w:t>
      </w:r>
      <w:r w:rsidR="008F0CE8" w:rsidRPr="008F0CE8">
        <w:rPr>
          <w:rFonts w:ascii="Calibri" w:hAnsi="Calibri" w:cs="Calibri"/>
          <w:sz w:val="24"/>
          <w:szCs w:val="24"/>
        </w:rPr>
        <w:t>We’ll also evaluate the performance and reliability of the cloud ecosystem — such as its uptime, latency</w:t>
      </w:r>
      <w:r w:rsidR="008F0CE8">
        <w:rPr>
          <w:rFonts w:ascii="Calibri" w:hAnsi="Calibri" w:cs="Calibri"/>
          <w:sz w:val="24"/>
          <w:szCs w:val="24"/>
        </w:rPr>
        <w:t>,</w:t>
      </w:r>
      <w:r w:rsidR="008F0CE8" w:rsidRPr="008F0CE8">
        <w:rPr>
          <w:rFonts w:ascii="Calibri" w:hAnsi="Calibri" w:cs="Calibri"/>
          <w:sz w:val="24"/>
          <w:szCs w:val="24"/>
        </w:rPr>
        <w:t xml:space="preserve"> and service level agreements. Reliable and robust infrastructure should be selected through the CSP (cloud service providers) that will support AA's business workloads and the applications that face clients.</w:t>
      </w:r>
    </w:p>
    <w:p w14:paraId="39AA9957" w14:textId="29DCECDF" w:rsidR="00346495" w:rsidRPr="00346495" w:rsidRDefault="00346495" w:rsidP="00847B92">
      <w:pPr>
        <w:numPr>
          <w:ilvl w:val="0"/>
          <w:numId w:val="5"/>
        </w:numPr>
        <w:rPr>
          <w:rFonts w:ascii="Calibri" w:hAnsi="Calibri" w:cs="Calibri"/>
          <w:sz w:val="24"/>
          <w:szCs w:val="24"/>
        </w:rPr>
      </w:pPr>
      <w:r w:rsidRPr="00346495">
        <w:rPr>
          <w:rFonts w:ascii="Calibri" w:hAnsi="Calibri" w:cs="Calibri"/>
          <w:b/>
          <w:bCs/>
          <w:sz w:val="24"/>
          <w:szCs w:val="24"/>
        </w:rPr>
        <w:t>Security and Compliance</w:t>
      </w:r>
      <w:r w:rsidRPr="00346495">
        <w:rPr>
          <w:rFonts w:ascii="Calibri" w:hAnsi="Calibri" w:cs="Calibri"/>
          <w:sz w:val="24"/>
          <w:szCs w:val="24"/>
        </w:rPr>
        <w:t xml:space="preserve">: </w:t>
      </w:r>
      <w:r w:rsidR="008F0CE8" w:rsidRPr="008F0CE8">
        <w:rPr>
          <w:rFonts w:ascii="Calibri" w:hAnsi="Calibri" w:cs="Calibri"/>
          <w:sz w:val="24"/>
          <w:szCs w:val="24"/>
        </w:rPr>
        <w:t>The encoded security features, compliance certifications, and the ability of the cloud providers to protect data. Ensuring the protection of customer data and payment details as these are often a target for cybercriminals, the selected CSP must be ready to showcase their commitment to security and compliance standards.</w:t>
      </w:r>
    </w:p>
    <w:p w14:paraId="1667E7E2" w14:textId="77777777" w:rsidR="008F0CE8" w:rsidRDefault="00346495" w:rsidP="00353DD2">
      <w:pPr>
        <w:numPr>
          <w:ilvl w:val="0"/>
          <w:numId w:val="5"/>
        </w:numPr>
        <w:rPr>
          <w:rFonts w:ascii="Calibri" w:hAnsi="Calibri" w:cs="Calibri"/>
          <w:sz w:val="24"/>
          <w:szCs w:val="24"/>
        </w:rPr>
      </w:pPr>
      <w:r w:rsidRPr="00346495">
        <w:rPr>
          <w:rFonts w:ascii="Calibri" w:hAnsi="Calibri" w:cs="Calibri"/>
          <w:b/>
          <w:bCs/>
          <w:sz w:val="24"/>
          <w:szCs w:val="24"/>
        </w:rPr>
        <w:t>Cost and Pricing</w:t>
      </w:r>
      <w:r w:rsidRPr="00346495">
        <w:rPr>
          <w:rFonts w:ascii="Calibri" w:hAnsi="Calibri" w:cs="Calibri"/>
          <w:sz w:val="24"/>
          <w:szCs w:val="24"/>
        </w:rPr>
        <w:t xml:space="preserve">: </w:t>
      </w:r>
      <w:r w:rsidR="008F0CE8" w:rsidRPr="008F0CE8">
        <w:rPr>
          <w:rFonts w:ascii="Calibri" w:hAnsi="Calibri" w:cs="Calibri"/>
          <w:sz w:val="24"/>
          <w:szCs w:val="24"/>
        </w:rPr>
        <w:t>The whole investment structure, pricing policies, and platforms that were developed by the cloud providers. AA should analyze the TCO, which is not only the subscription fee but also the cost of data transfer, storage, and support utilities.</w:t>
      </w:r>
    </w:p>
    <w:p w14:paraId="7509BA22" w14:textId="77777777" w:rsidR="00E14640" w:rsidRDefault="00E14640" w:rsidP="00E14640">
      <w:pPr>
        <w:rPr>
          <w:rFonts w:ascii="Calibri" w:hAnsi="Calibri" w:cs="Calibri"/>
          <w:sz w:val="24"/>
          <w:szCs w:val="24"/>
        </w:rPr>
      </w:pPr>
    </w:p>
    <w:p w14:paraId="10E5E1BC" w14:textId="700946FD" w:rsidR="00100940" w:rsidRDefault="00C15C88" w:rsidP="00346495">
      <w:pPr>
        <w:rPr>
          <w:rFonts w:ascii="Calibri" w:hAnsi="Calibri" w:cs="Calibri"/>
          <w:sz w:val="24"/>
          <w:szCs w:val="24"/>
        </w:rPr>
      </w:pPr>
      <w:r>
        <w:rPr>
          <w:rFonts w:ascii="Calibri" w:hAnsi="Calibri" w:cs="Calibri"/>
          <w:b/>
          <w:bCs/>
          <w:sz w:val="24"/>
          <w:szCs w:val="24"/>
        </w:rPr>
        <w:t xml:space="preserve">Recommendation:  </w:t>
      </w:r>
      <w:r w:rsidR="00FF3753" w:rsidRPr="00FF3753">
        <w:rPr>
          <w:rFonts w:ascii="Calibri" w:hAnsi="Calibri" w:cs="Calibri"/>
          <w:sz w:val="24"/>
          <w:szCs w:val="24"/>
        </w:rPr>
        <w:t xml:space="preserve">Depending on the expectations stipulated, a thorough assessment would then be conducted which would entail; the goals, priorities, and long-term strategy of the organization. Every cloud provider has its </w:t>
      </w:r>
      <w:r w:rsidR="00100940" w:rsidRPr="00FF3753">
        <w:rPr>
          <w:rFonts w:ascii="Calibri" w:hAnsi="Calibri" w:cs="Calibri"/>
          <w:sz w:val="24"/>
          <w:szCs w:val="24"/>
        </w:rPr>
        <w:t>peculiarities,</w:t>
      </w:r>
      <w:r w:rsidR="00FF3753" w:rsidRPr="00FF3753">
        <w:rPr>
          <w:rFonts w:ascii="Calibri" w:hAnsi="Calibri" w:cs="Calibri"/>
          <w:sz w:val="24"/>
          <w:szCs w:val="24"/>
        </w:rPr>
        <w:t xml:space="preserve"> and the final decision has to be made only after a detailed survey </w:t>
      </w:r>
      <w:r w:rsidR="00804CD4">
        <w:rPr>
          <w:rFonts w:ascii="Calibri" w:hAnsi="Calibri" w:cs="Calibri"/>
          <w:sz w:val="24"/>
          <w:szCs w:val="24"/>
        </w:rPr>
        <w:t>is</w:t>
      </w:r>
      <w:r w:rsidR="00FF3753" w:rsidRPr="00FF3753">
        <w:rPr>
          <w:rFonts w:ascii="Calibri" w:hAnsi="Calibri" w:cs="Calibri"/>
          <w:sz w:val="24"/>
          <w:szCs w:val="24"/>
        </w:rPr>
        <w:t xml:space="preserve"> performed to see whether any of them will handle our business-specific needs and technical requirements </w:t>
      </w:r>
      <w:r w:rsidR="00352B97" w:rsidRPr="00FF3753">
        <w:rPr>
          <w:rFonts w:ascii="Calibri" w:hAnsi="Calibri" w:cs="Calibri"/>
          <w:sz w:val="24"/>
          <w:szCs w:val="24"/>
        </w:rPr>
        <w:t>competently.</w:t>
      </w:r>
      <w:r w:rsidR="00352B97" w:rsidRPr="00346495">
        <w:rPr>
          <w:rFonts w:ascii="Calibri" w:hAnsi="Calibri" w:cs="Calibri"/>
          <w:sz w:val="24"/>
          <w:szCs w:val="24"/>
        </w:rPr>
        <w:t xml:space="preserve"> </w:t>
      </w:r>
    </w:p>
    <w:p w14:paraId="631E1CB5" w14:textId="77777777" w:rsidR="00100940" w:rsidRDefault="00100940" w:rsidP="00346495">
      <w:pPr>
        <w:rPr>
          <w:rFonts w:ascii="Calibri" w:hAnsi="Calibri" w:cs="Calibri"/>
          <w:sz w:val="24"/>
          <w:szCs w:val="24"/>
        </w:rPr>
      </w:pPr>
    </w:p>
    <w:p w14:paraId="681ACD03" w14:textId="77777777" w:rsidR="00100940" w:rsidRPr="00100940" w:rsidRDefault="00100940" w:rsidP="00100940">
      <w:pPr>
        <w:rPr>
          <w:rFonts w:ascii="Calibri" w:hAnsi="Calibri" w:cs="Calibri"/>
          <w:b/>
          <w:bCs/>
          <w:sz w:val="32"/>
          <w:szCs w:val="32"/>
        </w:rPr>
      </w:pPr>
      <w:r w:rsidRPr="00100940">
        <w:rPr>
          <w:rFonts w:ascii="Calibri" w:hAnsi="Calibri" w:cs="Calibri"/>
          <w:b/>
          <w:bCs/>
          <w:sz w:val="32"/>
          <w:szCs w:val="32"/>
        </w:rPr>
        <w:t>Conclusion:</w:t>
      </w:r>
    </w:p>
    <w:p w14:paraId="460779F3" w14:textId="24B67F50" w:rsidR="00100940" w:rsidRPr="00100940" w:rsidRDefault="00100940" w:rsidP="00100940">
      <w:pPr>
        <w:rPr>
          <w:rFonts w:ascii="Calibri" w:hAnsi="Calibri" w:cs="Calibri"/>
          <w:sz w:val="24"/>
          <w:szCs w:val="24"/>
        </w:rPr>
      </w:pPr>
      <w:r w:rsidRPr="00100940">
        <w:rPr>
          <w:rFonts w:ascii="Calibri" w:hAnsi="Calibri" w:cs="Calibri"/>
          <w:sz w:val="24"/>
          <w:szCs w:val="24"/>
        </w:rPr>
        <w:t xml:space="preserve">In </w:t>
      </w:r>
      <w:r>
        <w:rPr>
          <w:rFonts w:ascii="Calibri" w:hAnsi="Calibri" w:cs="Calibri"/>
          <w:sz w:val="24"/>
          <w:szCs w:val="24"/>
        </w:rPr>
        <w:t>Conclusion</w:t>
      </w:r>
      <w:r w:rsidRPr="00100940">
        <w:rPr>
          <w:rFonts w:ascii="Calibri" w:hAnsi="Calibri" w:cs="Calibri"/>
          <w:sz w:val="24"/>
          <w:szCs w:val="24"/>
        </w:rPr>
        <w:t>, the migration of the enterprise’s workloads to a new cloud provider is a massive decision for American Airlines, and that should be the correct consideration of the involved workloads, appropriate cloud services, migration strategies, security and governance tools, and selection criteria for the CMP.</w:t>
      </w:r>
    </w:p>
    <w:p w14:paraId="41FD8864" w14:textId="77777777" w:rsidR="00346495" w:rsidRPr="00717C3B" w:rsidRDefault="00346495" w:rsidP="001049BB">
      <w:pPr>
        <w:rPr>
          <w:rFonts w:ascii="Calibri" w:hAnsi="Calibri" w:cs="Calibri"/>
          <w:sz w:val="24"/>
          <w:szCs w:val="24"/>
        </w:rPr>
      </w:pPr>
    </w:p>
    <w:p w14:paraId="0A915320" w14:textId="77777777" w:rsidR="00346495" w:rsidRPr="00717C3B" w:rsidRDefault="00346495" w:rsidP="001049BB">
      <w:pPr>
        <w:rPr>
          <w:rFonts w:ascii="Calibri" w:hAnsi="Calibri" w:cs="Calibri"/>
          <w:sz w:val="24"/>
          <w:szCs w:val="24"/>
        </w:rPr>
      </w:pPr>
    </w:p>
    <w:p w14:paraId="0D873B08" w14:textId="77777777" w:rsidR="00346495" w:rsidRPr="00717C3B" w:rsidRDefault="00346495" w:rsidP="001049BB">
      <w:pPr>
        <w:rPr>
          <w:rFonts w:ascii="Calibri" w:hAnsi="Calibri" w:cs="Calibri"/>
          <w:sz w:val="24"/>
          <w:szCs w:val="24"/>
        </w:rPr>
      </w:pPr>
    </w:p>
    <w:p w14:paraId="747859CD" w14:textId="77777777" w:rsidR="00346495" w:rsidRPr="00717C3B" w:rsidRDefault="00346495" w:rsidP="001049BB">
      <w:pPr>
        <w:rPr>
          <w:rFonts w:ascii="Calibri" w:hAnsi="Calibri" w:cs="Calibri"/>
          <w:sz w:val="24"/>
          <w:szCs w:val="24"/>
        </w:rPr>
      </w:pPr>
    </w:p>
    <w:p w14:paraId="284F7142" w14:textId="77777777" w:rsidR="00346495" w:rsidRPr="00717C3B" w:rsidRDefault="00346495" w:rsidP="001049BB">
      <w:pPr>
        <w:rPr>
          <w:rFonts w:ascii="Calibri" w:hAnsi="Calibri" w:cs="Calibri"/>
          <w:sz w:val="24"/>
          <w:szCs w:val="24"/>
        </w:rPr>
      </w:pPr>
    </w:p>
    <w:p w14:paraId="6AA34FA0" w14:textId="77777777" w:rsidR="00346495" w:rsidRPr="00717C3B" w:rsidRDefault="00346495" w:rsidP="001049BB">
      <w:pPr>
        <w:rPr>
          <w:rFonts w:ascii="Calibri" w:hAnsi="Calibri" w:cs="Calibri"/>
          <w:sz w:val="24"/>
          <w:szCs w:val="24"/>
        </w:rPr>
      </w:pPr>
    </w:p>
    <w:p w14:paraId="309DA7C9" w14:textId="77777777" w:rsidR="00346495" w:rsidRDefault="00346495" w:rsidP="001049BB">
      <w:pPr>
        <w:rPr>
          <w:rFonts w:ascii="Calibri" w:hAnsi="Calibri" w:cs="Calibri"/>
          <w:sz w:val="24"/>
          <w:szCs w:val="24"/>
        </w:rPr>
      </w:pPr>
    </w:p>
    <w:p w14:paraId="1D9EE434" w14:textId="77777777" w:rsidR="00903D1F" w:rsidRDefault="00903D1F" w:rsidP="001049BB">
      <w:pPr>
        <w:rPr>
          <w:rFonts w:ascii="Calibri" w:hAnsi="Calibri" w:cs="Calibri"/>
          <w:sz w:val="24"/>
          <w:szCs w:val="24"/>
        </w:rPr>
      </w:pPr>
    </w:p>
    <w:p w14:paraId="5C3150D0" w14:textId="77777777" w:rsidR="00903D1F" w:rsidRDefault="00903D1F" w:rsidP="001049BB">
      <w:pPr>
        <w:rPr>
          <w:rFonts w:ascii="Calibri" w:hAnsi="Calibri" w:cs="Calibri"/>
          <w:sz w:val="24"/>
          <w:szCs w:val="24"/>
        </w:rPr>
      </w:pPr>
    </w:p>
    <w:p w14:paraId="60EA2491" w14:textId="77777777" w:rsidR="00903D1F" w:rsidRPr="00717C3B" w:rsidRDefault="00903D1F" w:rsidP="001049BB">
      <w:pPr>
        <w:rPr>
          <w:rFonts w:ascii="Calibri" w:hAnsi="Calibri" w:cs="Calibri"/>
          <w:sz w:val="24"/>
          <w:szCs w:val="24"/>
        </w:rPr>
      </w:pPr>
    </w:p>
    <w:p w14:paraId="009C43E7" w14:textId="77777777" w:rsidR="00346495" w:rsidRPr="00717C3B" w:rsidRDefault="00346495" w:rsidP="001049BB">
      <w:pPr>
        <w:rPr>
          <w:rFonts w:ascii="Calibri" w:hAnsi="Calibri" w:cs="Calibri"/>
          <w:sz w:val="24"/>
          <w:szCs w:val="24"/>
        </w:rPr>
      </w:pPr>
    </w:p>
    <w:p w14:paraId="7D8939EC" w14:textId="74EA9AF4" w:rsidR="00346495" w:rsidRPr="00903D1F" w:rsidRDefault="00346495" w:rsidP="00346495">
      <w:pPr>
        <w:jc w:val="center"/>
        <w:rPr>
          <w:rFonts w:ascii="Calibri" w:hAnsi="Calibri" w:cs="Calibri"/>
          <w:b/>
          <w:bCs/>
          <w:sz w:val="44"/>
          <w:szCs w:val="44"/>
        </w:rPr>
      </w:pPr>
      <w:r w:rsidRPr="00903D1F">
        <w:rPr>
          <w:rFonts w:ascii="Calibri" w:hAnsi="Calibri" w:cs="Calibri"/>
          <w:b/>
          <w:bCs/>
          <w:sz w:val="44"/>
          <w:szCs w:val="44"/>
        </w:rPr>
        <w:t>Reference</w:t>
      </w:r>
      <w:r w:rsidR="00903D1F">
        <w:rPr>
          <w:rFonts w:ascii="Calibri" w:hAnsi="Calibri" w:cs="Calibri"/>
          <w:b/>
          <w:bCs/>
          <w:sz w:val="44"/>
          <w:szCs w:val="44"/>
        </w:rPr>
        <w:t>’</w:t>
      </w:r>
      <w:r w:rsidRPr="00903D1F">
        <w:rPr>
          <w:rFonts w:ascii="Calibri" w:hAnsi="Calibri" w:cs="Calibri"/>
          <w:b/>
          <w:bCs/>
          <w:sz w:val="44"/>
          <w:szCs w:val="44"/>
        </w:rPr>
        <w:t>s</w:t>
      </w:r>
    </w:p>
    <w:p w14:paraId="6D52E050" w14:textId="77777777" w:rsidR="00346495" w:rsidRPr="00717C3B" w:rsidRDefault="00346495" w:rsidP="00346495">
      <w:pPr>
        <w:jc w:val="center"/>
        <w:rPr>
          <w:rFonts w:ascii="Calibri" w:hAnsi="Calibri" w:cs="Calibri"/>
          <w:sz w:val="24"/>
          <w:szCs w:val="24"/>
        </w:rPr>
      </w:pPr>
    </w:p>
    <w:p w14:paraId="353D64E6" w14:textId="21500693" w:rsidR="001049BB" w:rsidRDefault="00903D1F" w:rsidP="001049BB">
      <w:pPr>
        <w:rPr>
          <w:rFonts w:ascii="Calibri" w:hAnsi="Calibri" w:cs="Calibri"/>
          <w:sz w:val="24"/>
          <w:szCs w:val="24"/>
          <w:lang w:val="fr-CA"/>
        </w:rPr>
      </w:pPr>
      <w:r w:rsidRPr="00903D1F">
        <w:rPr>
          <w:rFonts w:ascii="Calibri" w:hAnsi="Calibri" w:cs="Calibri"/>
          <w:sz w:val="24"/>
          <w:szCs w:val="24"/>
        </w:rPr>
        <w:t xml:space="preserve">Orange Matter. (2023, January 19). How to Assess Current Workloads for a Cloud Migration. </w:t>
      </w:r>
      <w:hyperlink r:id="rId5" w:history="1">
        <w:r w:rsidRPr="00B82667">
          <w:rPr>
            <w:rStyle w:val="Hyperlink"/>
            <w:rFonts w:ascii="Calibri" w:hAnsi="Calibri" w:cs="Calibri"/>
            <w:color w:val="0070C0"/>
            <w:sz w:val="24"/>
            <w:szCs w:val="24"/>
          </w:rPr>
          <w:t>https://orangematter.solarwinds.com/2023/01/19/cloud-workloads-guide/</w:t>
        </w:r>
      </w:hyperlink>
    </w:p>
    <w:p w14:paraId="40E0902B" w14:textId="77777777" w:rsidR="00903D1F" w:rsidRPr="001049BB" w:rsidRDefault="00903D1F" w:rsidP="001049BB">
      <w:pPr>
        <w:rPr>
          <w:rFonts w:ascii="Calibri" w:hAnsi="Calibri" w:cs="Calibri"/>
          <w:sz w:val="24"/>
          <w:szCs w:val="24"/>
        </w:rPr>
      </w:pPr>
    </w:p>
    <w:p w14:paraId="3CE6EA89" w14:textId="362A815D" w:rsidR="001049BB" w:rsidRDefault="00903D1F" w:rsidP="001049BB">
      <w:pPr>
        <w:rPr>
          <w:rFonts w:ascii="Calibri" w:hAnsi="Calibri" w:cs="Calibri"/>
          <w:sz w:val="24"/>
          <w:szCs w:val="24"/>
        </w:rPr>
      </w:pPr>
      <w:r w:rsidRPr="00903D1F">
        <w:rPr>
          <w:rFonts w:ascii="Calibri" w:hAnsi="Calibri" w:cs="Calibri"/>
          <w:sz w:val="24"/>
          <w:szCs w:val="24"/>
        </w:rPr>
        <w:t xml:space="preserve">AWS, Azure, and GCP: The Big Three Compared. (n.d.). </w:t>
      </w:r>
      <w:hyperlink r:id="rId6" w:history="1">
        <w:r w:rsidRPr="00B82667">
          <w:rPr>
            <w:rStyle w:val="Hyperlink"/>
            <w:rFonts w:ascii="Calibri" w:hAnsi="Calibri" w:cs="Calibri"/>
            <w:color w:val="0070C0"/>
            <w:sz w:val="24"/>
            <w:szCs w:val="24"/>
          </w:rPr>
          <w:t>https://www.megaport.com/blog/aws-azure-google-cloud-the-big-three-compared/</w:t>
        </w:r>
      </w:hyperlink>
    </w:p>
    <w:p w14:paraId="0AFFDB85" w14:textId="77777777" w:rsidR="00903D1F" w:rsidRPr="001049BB" w:rsidRDefault="00903D1F" w:rsidP="001049BB">
      <w:pPr>
        <w:rPr>
          <w:rFonts w:ascii="Calibri" w:hAnsi="Calibri" w:cs="Calibri"/>
          <w:sz w:val="24"/>
          <w:szCs w:val="24"/>
        </w:rPr>
      </w:pPr>
    </w:p>
    <w:p w14:paraId="4E5DD676" w14:textId="3AF45D98" w:rsidR="001049BB" w:rsidRDefault="00903D1F" w:rsidP="001049BB">
      <w:pPr>
        <w:rPr>
          <w:rFonts w:ascii="Calibri" w:hAnsi="Calibri" w:cs="Calibri"/>
          <w:sz w:val="24"/>
          <w:szCs w:val="24"/>
        </w:rPr>
      </w:pPr>
      <w:r w:rsidRPr="00903D1F">
        <w:rPr>
          <w:rFonts w:ascii="Calibri" w:hAnsi="Calibri" w:cs="Calibri"/>
          <w:sz w:val="24"/>
          <w:szCs w:val="24"/>
        </w:rPr>
        <w:t xml:space="preserve">VMware Glossary. (n.d.). What is a Cloud Migration Strategy? </w:t>
      </w:r>
      <w:hyperlink r:id="rId7" w:history="1">
        <w:r w:rsidRPr="00B82667">
          <w:rPr>
            <w:rStyle w:val="Hyperlink"/>
            <w:rFonts w:ascii="Calibri" w:hAnsi="Calibri" w:cs="Calibri"/>
            <w:color w:val="0070C0"/>
            <w:sz w:val="24"/>
            <w:szCs w:val="24"/>
          </w:rPr>
          <w:t>https://www.vmware.com/topics/glossary/content/cloud-migration-strategy.html</w:t>
        </w:r>
      </w:hyperlink>
    </w:p>
    <w:p w14:paraId="6175F02A" w14:textId="77777777" w:rsidR="00903D1F" w:rsidRPr="001049BB" w:rsidRDefault="00903D1F" w:rsidP="001049BB">
      <w:pPr>
        <w:rPr>
          <w:rFonts w:ascii="Calibri" w:hAnsi="Calibri" w:cs="Calibri"/>
          <w:sz w:val="24"/>
          <w:szCs w:val="24"/>
        </w:rPr>
      </w:pPr>
    </w:p>
    <w:p w14:paraId="77DAE240" w14:textId="4FF21A11" w:rsidR="001049BB" w:rsidRDefault="00B82667" w:rsidP="001049BB">
      <w:pPr>
        <w:rPr>
          <w:rFonts w:ascii="Calibri" w:hAnsi="Calibri" w:cs="Calibri"/>
          <w:sz w:val="24"/>
          <w:szCs w:val="24"/>
        </w:rPr>
      </w:pPr>
      <w:r w:rsidRPr="00B82667">
        <w:rPr>
          <w:rFonts w:ascii="Calibri" w:hAnsi="Calibri" w:cs="Calibri"/>
          <w:sz w:val="24"/>
          <w:szCs w:val="24"/>
        </w:rPr>
        <w:t xml:space="preserve">Gartner. (n.d.). Digital Transformation: How to Scope and Execute Strategy. </w:t>
      </w:r>
      <w:hyperlink r:id="rId8" w:history="1">
        <w:r w:rsidRPr="00B82667">
          <w:rPr>
            <w:rStyle w:val="Hyperlink"/>
            <w:rFonts w:ascii="Calibri" w:hAnsi="Calibri" w:cs="Calibri"/>
            <w:color w:val="0070C0"/>
            <w:sz w:val="24"/>
            <w:szCs w:val="24"/>
          </w:rPr>
          <w:t>https://www.gartner.com/en/information-technology/topics/digital-transformation</w:t>
        </w:r>
      </w:hyperlink>
    </w:p>
    <w:p w14:paraId="3763EC18" w14:textId="77777777" w:rsidR="00B82667" w:rsidRDefault="00B82667" w:rsidP="001049BB">
      <w:pPr>
        <w:rPr>
          <w:rFonts w:ascii="Calibri" w:hAnsi="Calibri" w:cs="Calibri"/>
          <w:sz w:val="24"/>
          <w:szCs w:val="24"/>
        </w:rPr>
      </w:pPr>
    </w:p>
    <w:p w14:paraId="4D6A719D" w14:textId="135A9513" w:rsidR="009670BD" w:rsidRDefault="00B82667" w:rsidP="001049BB">
      <w:pPr>
        <w:rPr>
          <w:rFonts w:ascii="Calibri" w:hAnsi="Calibri" w:cs="Calibri"/>
          <w:sz w:val="24"/>
          <w:szCs w:val="24"/>
        </w:rPr>
      </w:pPr>
      <w:r w:rsidRPr="00B82667">
        <w:rPr>
          <w:rFonts w:ascii="Calibri" w:hAnsi="Calibri" w:cs="Calibri"/>
          <w:sz w:val="24"/>
          <w:szCs w:val="24"/>
        </w:rPr>
        <w:t xml:space="preserve">Check Point Software. (n.d.). Top Cloud Security Challenges in 2023. </w:t>
      </w:r>
      <w:hyperlink r:id="rId9" w:history="1">
        <w:r w:rsidRPr="00B82667">
          <w:rPr>
            <w:rStyle w:val="Hyperlink"/>
            <w:rFonts w:ascii="Calibri" w:hAnsi="Calibri" w:cs="Calibri"/>
            <w:color w:val="0070C0"/>
            <w:sz w:val="24"/>
            <w:szCs w:val="24"/>
          </w:rPr>
          <w:t>https://www.checkpoint.com/cyber-hub/cloud-security/what-is-cloud-security/top-cloud-security-challenges-in-2023/</w:t>
        </w:r>
      </w:hyperlink>
    </w:p>
    <w:p w14:paraId="36144881" w14:textId="77777777" w:rsidR="00B82667" w:rsidRPr="00717C3B" w:rsidRDefault="00B82667" w:rsidP="001049BB">
      <w:pPr>
        <w:rPr>
          <w:rFonts w:ascii="Calibri" w:hAnsi="Calibri" w:cs="Calibri"/>
          <w:sz w:val="24"/>
          <w:szCs w:val="24"/>
        </w:rPr>
      </w:pPr>
    </w:p>
    <w:p w14:paraId="4CD345CB" w14:textId="7BB41B4D" w:rsidR="00221406" w:rsidRPr="00717C3B" w:rsidRDefault="00903D1F">
      <w:pPr>
        <w:rPr>
          <w:rFonts w:ascii="Calibri" w:hAnsi="Calibri" w:cs="Calibri"/>
          <w:sz w:val="24"/>
          <w:szCs w:val="24"/>
        </w:rPr>
      </w:pPr>
      <w:r w:rsidRPr="00903D1F">
        <w:rPr>
          <w:rFonts w:ascii="Calibri" w:hAnsi="Calibri" w:cs="Calibri"/>
          <w:sz w:val="24"/>
          <w:szCs w:val="24"/>
        </w:rPr>
        <w:t xml:space="preserve">PR Newswire. (2017, June 27). American Airlines Embarks on Global Cloud Transformation with IBM. </w:t>
      </w:r>
      <w:hyperlink r:id="rId10" w:history="1">
        <w:r w:rsidRPr="00903D1F">
          <w:rPr>
            <w:rStyle w:val="Hyperlink"/>
            <w:rFonts w:ascii="Calibri" w:hAnsi="Calibri" w:cs="Calibri"/>
            <w:color w:val="0070C0"/>
            <w:sz w:val="24"/>
            <w:szCs w:val="24"/>
          </w:rPr>
          <w:t>https://www.prnewswire.com</w:t>
        </w:r>
        <w:r w:rsidRPr="00B82667">
          <w:rPr>
            <w:rStyle w:val="Hyperlink"/>
            <w:rFonts w:ascii="Calibri" w:hAnsi="Calibri" w:cs="Calibri"/>
            <w:color w:val="0070C0"/>
            <w:sz w:val="24"/>
            <w:szCs w:val="24"/>
          </w:rPr>
          <w:t>/news-releases/american-airlines-embarks-on-global-cloud-transformation-with-ibm-300480254.html</w:t>
        </w:r>
      </w:hyperlink>
    </w:p>
    <w:sectPr w:rsidR="00221406" w:rsidRPr="00717C3B" w:rsidSect="008060E2">
      <w:pgSz w:w="12240" w:h="15840"/>
      <w:pgMar w:top="567"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altName w:val="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91A14"/>
    <w:multiLevelType w:val="multilevel"/>
    <w:tmpl w:val="4C724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23477E"/>
    <w:multiLevelType w:val="multilevel"/>
    <w:tmpl w:val="FF02B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92408B"/>
    <w:multiLevelType w:val="multilevel"/>
    <w:tmpl w:val="AC001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C1110F"/>
    <w:multiLevelType w:val="multilevel"/>
    <w:tmpl w:val="20CE0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C231363"/>
    <w:multiLevelType w:val="multilevel"/>
    <w:tmpl w:val="C8FAA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9392277">
    <w:abstractNumId w:val="3"/>
  </w:num>
  <w:num w:numId="2" w16cid:durableId="979961516">
    <w:abstractNumId w:val="0"/>
  </w:num>
  <w:num w:numId="3" w16cid:durableId="659582712">
    <w:abstractNumId w:val="2"/>
  </w:num>
  <w:num w:numId="4" w16cid:durableId="1185902381">
    <w:abstractNumId w:val="4"/>
  </w:num>
  <w:num w:numId="5" w16cid:durableId="2607700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9BB"/>
    <w:rsid w:val="00011E15"/>
    <w:rsid w:val="00022608"/>
    <w:rsid w:val="00043577"/>
    <w:rsid w:val="00100940"/>
    <w:rsid w:val="001049BB"/>
    <w:rsid w:val="00221406"/>
    <w:rsid w:val="002B14BB"/>
    <w:rsid w:val="00346495"/>
    <w:rsid w:val="00352B97"/>
    <w:rsid w:val="00365104"/>
    <w:rsid w:val="003F3B46"/>
    <w:rsid w:val="00492DD2"/>
    <w:rsid w:val="004935CA"/>
    <w:rsid w:val="00511BA1"/>
    <w:rsid w:val="00717C3B"/>
    <w:rsid w:val="00804CD4"/>
    <w:rsid w:val="008060E2"/>
    <w:rsid w:val="008A0DBD"/>
    <w:rsid w:val="008F0CE8"/>
    <w:rsid w:val="00903D1F"/>
    <w:rsid w:val="0091232C"/>
    <w:rsid w:val="009670BD"/>
    <w:rsid w:val="00B82667"/>
    <w:rsid w:val="00C15C88"/>
    <w:rsid w:val="00CB02E0"/>
    <w:rsid w:val="00D2528A"/>
    <w:rsid w:val="00E07742"/>
    <w:rsid w:val="00E11B1E"/>
    <w:rsid w:val="00E14640"/>
    <w:rsid w:val="00F37F9C"/>
    <w:rsid w:val="00FF375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E5DF18"/>
  <w15:chartTrackingRefBased/>
  <w15:docId w15:val="{D73F56E6-7EAF-431C-86AB-A944AF300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49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049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049B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049B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049B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049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49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49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49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49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049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049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049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049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049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49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49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49BB"/>
    <w:rPr>
      <w:rFonts w:eastAsiaTheme="majorEastAsia" w:cstheme="majorBidi"/>
      <w:color w:val="272727" w:themeColor="text1" w:themeTint="D8"/>
    </w:rPr>
  </w:style>
  <w:style w:type="paragraph" w:styleId="Title">
    <w:name w:val="Title"/>
    <w:basedOn w:val="Normal"/>
    <w:next w:val="Normal"/>
    <w:link w:val="TitleChar"/>
    <w:uiPriority w:val="10"/>
    <w:qFormat/>
    <w:rsid w:val="001049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49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49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49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049BB"/>
    <w:pPr>
      <w:spacing w:before="160"/>
      <w:jc w:val="center"/>
    </w:pPr>
    <w:rPr>
      <w:i/>
      <w:iCs/>
      <w:color w:val="404040" w:themeColor="text1" w:themeTint="BF"/>
    </w:rPr>
  </w:style>
  <w:style w:type="character" w:customStyle="1" w:styleId="QuoteChar">
    <w:name w:val="Quote Char"/>
    <w:basedOn w:val="DefaultParagraphFont"/>
    <w:link w:val="Quote"/>
    <w:uiPriority w:val="29"/>
    <w:rsid w:val="001049BB"/>
    <w:rPr>
      <w:i/>
      <w:iCs/>
      <w:color w:val="404040" w:themeColor="text1" w:themeTint="BF"/>
    </w:rPr>
  </w:style>
  <w:style w:type="paragraph" w:styleId="ListParagraph">
    <w:name w:val="List Paragraph"/>
    <w:basedOn w:val="Normal"/>
    <w:uiPriority w:val="34"/>
    <w:qFormat/>
    <w:rsid w:val="001049BB"/>
    <w:pPr>
      <w:ind w:left="720"/>
      <w:contextualSpacing/>
    </w:pPr>
  </w:style>
  <w:style w:type="character" w:styleId="IntenseEmphasis">
    <w:name w:val="Intense Emphasis"/>
    <w:basedOn w:val="DefaultParagraphFont"/>
    <w:uiPriority w:val="21"/>
    <w:qFormat/>
    <w:rsid w:val="001049BB"/>
    <w:rPr>
      <w:i/>
      <w:iCs/>
      <w:color w:val="0F4761" w:themeColor="accent1" w:themeShade="BF"/>
    </w:rPr>
  </w:style>
  <w:style w:type="paragraph" w:styleId="IntenseQuote">
    <w:name w:val="Intense Quote"/>
    <w:basedOn w:val="Normal"/>
    <w:next w:val="Normal"/>
    <w:link w:val="IntenseQuoteChar"/>
    <w:uiPriority w:val="30"/>
    <w:qFormat/>
    <w:rsid w:val="001049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049BB"/>
    <w:rPr>
      <w:i/>
      <w:iCs/>
      <w:color w:val="0F4761" w:themeColor="accent1" w:themeShade="BF"/>
    </w:rPr>
  </w:style>
  <w:style w:type="character" w:styleId="IntenseReference">
    <w:name w:val="Intense Reference"/>
    <w:basedOn w:val="DefaultParagraphFont"/>
    <w:uiPriority w:val="32"/>
    <w:qFormat/>
    <w:rsid w:val="001049BB"/>
    <w:rPr>
      <w:b/>
      <w:bCs/>
      <w:smallCaps/>
      <w:color w:val="0F4761" w:themeColor="accent1" w:themeShade="BF"/>
      <w:spacing w:val="5"/>
    </w:rPr>
  </w:style>
  <w:style w:type="character" w:styleId="Hyperlink">
    <w:name w:val="Hyperlink"/>
    <w:basedOn w:val="DefaultParagraphFont"/>
    <w:uiPriority w:val="99"/>
    <w:unhideWhenUsed/>
    <w:rsid w:val="00903D1F"/>
    <w:rPr>
      <w:color w:val="467886" w:themeColor="hyperlink"/>
      <w:u w:val="single"/>
    </w:rPr>
  </w:style>
  <w:style w:type="character" w:styleId="UnresolvedMention">
    <w:name w:val="Unresolved Mention"/>
    <w:basedOn w:val="DefaultParagraphFont"/>
    <w:uiPriority w:val="99"/>
    <w:semiHidden/>
    <w:unhideWhenUsed/>
    <w:rsid w:val="00903D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948857">
      <w:bodyDiv w:val="1"/>
      <w:marLeft w:val="0"/>
      <w:marRight w:val="0"/>
      <w:marTop w:val="0"/>
      <w:marBottom w:val="0"/>
      <w:divBdr>
        <w:top w:val="none" w:sz="0" w:space="0" w:color="auto"/>
        <w:left w:val="none" w:sz="0" w:space="0" w:color="auto"/>
        <w:bottom w:val="none" w:sz="0" w:space="0" w:color="auto"/>
        <w:right w:val="none" w:sz="0" w:space="0" w:color="auto"/>
      </w:divBdr>
    </w:div>
    <w:div w:id="468783178">
      <w:bodyDiv w:val="1"/>
      <w:marLeft w:val="0"/>
      <w:marRight w:val="0"/>
      <w:marTop w:val="0"/>
      <w:marBottom w:val="0"/>
      <w:divBdr>
        <w:top w:val="none" w:sz="0" w:space="0" w:color="auto"/>
        <w:left w:val="none" w:sz="0" w:space="0" w:color="auto"/>
        <w:bottom w:val="none" w:sz="0" w:space="0" w:color="auto"/>
        <w:right w:val="none" w:sz="0" w:space="0" w:color="auto"/>
      </w:divBdr>
      <w:divsChild>
        <w:div w:id="791439029">
          <w:marLeft w:val="0"/>
          <w:marRight w:val="0"/>
          <w:marTop w:val="0"/>
          <w:marBottom w:val="0"/>
          <w:divBdr>
            <w:top w:val="single" w:sz="6" w:space="0" w:color="auto"/>
            <w:left w:val="single" w:sz="6" w:space="0" w:color="auto"/>
            <w:bottom w:val="single" w:sz="6" w:space="0" w:color="auto"/>
            <w:right w:val="single" w:sz="6" w:space="0" w:color="auto"/>
          </w:divBdr>
        </w:div>
      </w:divsChild>
    </w:div>
    <w:div w:id="679891687">
      <w:bodyDiv w:val="1"/>
      <w:marLeft w:val="0"/>
      <w:marRight w:val="0"/>
      <w:marTop w:val="0"/>
      <w:marBottom w:val="0"/>
      <w:divBdr>
        <w:top w:val="none" w:sz="0" w:space="0" w:color="auto"/>
        <w:left w:val="none" w:sz="0" w:space="0" w:color="auto"/>
        <w:bottom w:val="none" w:sz="0" w:space="0" w:color="auto"/>
        <w:right w:val="none" w:sz="0" w:space="0" w:color="auto"/>
      </w:divBdr>
      <w:divsChild>
        <w:div w:id="389504227">
          <w:marLeft w:val="0"/>
          <w:marRight w:val="0"/>
          <w:marTop w:val="0"/>
          <w:marBottom w:val="0"/>
          <w:divBdr>
            <w:top w:val="single" w:sz="6" w:space="0" w:color="auto"/>
            <w:left w:val="single" w:sz="6" w:space="0" w:color="auto"/>
            <w:bottom w:val="single" w:sz="6" w:space="0" w:color="auto"/>
            <w:right w:val="single" w:sz="6" w:space="0" w:color="auto"/>
          </w:divBdr>
        </w:div>
      </w:divsChild>
    </w:div>
    <w:div w:id="739789273">
      <w:bodyDiv w:val="1"/>
      <w:marLeft w:val="0"/>
      <w:marRight w:val="0"/>
      <w:marTop w:val="0"/>
      <w:marBottom w:val="0"/>
      <w:divBdr>
        <w:top w:val="none" w:sz="0" w:space="0" w:color="auto"/>
        <w:left w:val="none" w:sz="0" w:space="0" w:color="auto"/>
        <w:bottom w:val="none" w:sz="0" w:space="0" w:color="auto"/>
        <w:right w:val="none" w:sz="0" w:space="0" w:color="auto"/>
      </w:divBdr>
      <w:divsChild>
        <w:div w:id="468593566">
          <w:marLeft w:val="0"/>
          <w:marRight w:val="0"/>
          <w:marTop w:val="0"/>
          <w:marBottom w:val="0"/>
          <w:divBdr>
            <w:top w:val="single" w:sz="6" w:space="0" w:color="auto"/>
            <w:left w:val="single" w:sz="6" w:space="0" w:color="auto"/>
            <w:bottom w:val="single" w:sz="6" w:space="0" w:color="auto"/>
            <w:right w:val="single" w:sz="6" w:space="0" w:color="auto"/>
          </w:divBdr>
        </w:div>
      </w:divsChild>
    </w:div>
    <w:div w:id="1037661850">
      <w:bodyDiv w:val="1"/>
      <w:marLeft w:val="0"/>
      <w:marRight w:val="0"/>
      <w:marTop w:val="0"/>
      <w:marBottom w:val="0"/>
      <w:divBdr>
        <w:top w:val="none" w:sz="0" w:space="0" w:color="auto"/>
        <w:left w:val="none" w:sz="0" w:space="0" w:color="auto"/>
        <w:bottom w:val="none" w:sz="0" w:space="0" w:color="auto"/>
        <w:right w:val="none" w:sz="0" w:space="0" w:color="auto"/>
      </w:divBdr>
      <w:divsChild>
        <w:div w:id="845948090">
          <w:marLeft w:val="0"/>
          <w:marRight w:val="0"/>
          <w:marTop w:val="0"/>
          <w:marBottom w:val="0"/>
          <w:divBdr>
            <w:top w:val="single" w:sz="6" w:space="0" w:color="auto"/>
            <w:left w:val="single" w:sz="6" w:space="0" w:color="auto"/>
            <w:bottom w:val="single" w:sz="6" w:space="0" w:color="auto"/>
            <w:right w:val="single" w:sz="6" w:space="0" w:color="auto"/>
          </w:divBdr>
        </w:div>
      </w:divsChild>
    </w:div>
    <w:div w:id="1076124060">
      <w:bodyDiv w:val="1"/>
      <w:marLeft w:val="0"/>
      <w:marRight w:val="0"/>
      <w:marTop w:val="0"/>
      <w:marBottom w:val="0"/>
      <w:divBdr>
        <w:top w:val="none" w:sz="0" w:space="0" w:color="auto"/>
        <w:left w:val="none" w:sz="0" w:space="0" w:color="auto"/>
        <w:bottom w:val="none" w:sz="0" w:space="0" w:color="auto"/>
        <w:right w:val="none" w:sz="0" w:space="0" w:color="auto"/>
      </w:divBdr>
      <w:divsChild>
        <w:div w:id="1936746903">
          <w:marLeft w:val="0"/>
          <w:marRight w:val="0"/>
          <w:marTop w:val="0"/>
          <w:marBottom w:val="0"/>
          <w:divBdr>
            <w:top w:val="single" w:sz="6" w:space="0" w:color="auto"/>
            <w:left w:val="single" w:sz="6" w:space="0" w:color="auto"/>
            <w:bottom w:val="single" w:sz="6" w:space="0" w:color="auto"/>
            <w:right w:val="single" w:sz="6" w:space="0" w:color="auto"/>
          </w:divBdr>
        </w:div>
      </w:divsChild>
    </w:div>
    <w:div w:id="1115641189">
      <w:bodyDiv w:val="1"/>
      <w:marLeft w:val="0"/>
      <w:marRight w:val="0"/>
      <w:marTop w:val="0"/>
      <w:marBottom w:val="0"/>
      <w:divBdr>
        <w:top w:val="none" w:sz="0" w:space="0" w:color="auto"/>
        <w:left w:val="none" w:sz="0" w:space="0" w:color="auto"/>
        <w:bottom w:val="none" w:sz="0" w:space="0" w:color="auto"/>
        <w:right w:val="none" w:sz="0" w:space="0" w:color="auto"/>
      </w:divBdr>
    </w:div>
    <w:div w:id="1324506404">
      <w:bodyDiv w:val="1"/>
      <w:marLeft w:val="0"/>
      <w:marRight w:val="0"/>
      <w:marTop w:val="0"/>
      <w:marBottom w:val="0"/>
      <w:divBdr>
        <w:top w:val="none" w:sz="0" w:space="0" w:color="auto"/>
        <w:left w:val="none" w:sz="0" w:space="0" w:color="auto"/>
        <w:bottom w:val="none" w:sz="0" w:space="0" w:color="auto"/>
        <w:right w:val="none" w:sz="0" w:space="0" w:color="auto"/>
      </w:divBdr>
      <w:divsChild>
        <w:div w:id="1181163382">
          <w:marLeft w:val="0"/>
          <w:marRight w:val="0"/>
          <w:marTop w:val="0"/>
          <w:marBottom w:val="0"/>
          <w:divBdr>
            <w:top w:val="none" w:sz="0" w:space="0" w:color="auto"/>
            <w:left w:val="none" w:sz="0" w:space="0" w:color="auto"/>
            <w:bottom w:val="none" w:sz="0" w:space="0" w:color="auto"/>
            <w:right w:val="none" w:sz="0" w:space="0" w:color="auto"/>
          </w:divBdr>
          <w:divsChild>
            <w:div w:id="273489423">
              <w:marLeft w:val="0"/>
              <w:marRight w:val="0"/>
              <w:marTop w:val="0"/>
              <w:marBottom w:val="0"/>
              <w:divBdr>
                <w:top w:val="none" w:sz="0" w:space="0" w:color="auto"/>
                <w:left w:val="none" w:sz="0" w:space="0" w:color="auto"/>
                <w:bottom w:val="none" w:sz="0" w:space="0" w:color="auto"/>
                <w:right w:val="none" w:sz="0" w:space="0" w:color="auto"/>
              </w:divBdr>
              <w:divsChild>
                <w:div w:id="105124909">
                  <w:marLeft w:val="0"/>
                  <w:marRight w:val="0"/>
                  <w:marTop w:val="0"/>
                  <w:marBottom w:val="0"/>
                  <w:divBdr>
                    <w:top w:val="none" w:sz="0" w:space="0" w:color="auto"/>
                    <w:left w:val="none" w:sz="0" w:space="0" w:color="auto"/>
                    <w:bottom w:val="none" w:sz="0" w:space="0" w:color="auto"/>
                    <w:right w:val="none" w:sz="0" w:space="0" w:color="auto"/>
                  </w:divBdr>
                  <w:divsChild>
                    <w:div w:id="1204487836">
                      <w:marLeft w:val="0"/>
                      <w:marRight w:val="0"/>
                      <w:marTop w:val="0"/>
                      <w:marBottom w:val="0"/>
                      <w:divBdr>
                        <w:top w:val="none" w:sz="0" w:space="0" w:color="auto"/>
                        <w:left w:val="none" w:sz="0" w:space="0" w:color="auto"/>
                        <w:bottom w:val="none" w:sz="0" w:space="0" w:color="auto"/>
                        <w:right w:val="none" w:sz="0" w:space="0" w:color="auto"/>
                      </w:divBdr>
                      <w:divsChild>
                        <w:div w:id="114370875">
                          <w:marLeft w:val="0"/>
                          <w:marRight w:val="0"/>
                          <w:marTop w:val="0"/>
                          <w:marBottom w:val="0"/>
                          <w:divBdr>
                            <w:top w:val="none" w:sz="0" w:space="0" w:color="auto"/>
                            <w:left w:val="none" w:sz="0" w:space="0" w:color="auto"/>
                            <w:bottom w:val="none" w:sz="0" w:space="0" w:color="auto"/>
                            <w:right w:val="none" w:sz="0" w:space="0" w:color="auto"/>
                          </w:divBdr>
                          <w:divsChild>
                            <w:div w:id="180643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7205894">
          <w:marLeft w:val="0"/>
          <w:marRight w:val="0"/>
          <w:marTop w:val="0"/>
          <w:marBottom w:val="0"/>
          <w:divBdr>
            <w:top w:val="none" w:sz="0" w:space="0" w:color="auto"/>
            <w:left w:val="none" w:sz="0" w:space="0" w:color="auto"/>
            <w:bottom w:val="none" w:sz="0" w:space="0" w:color="auto"/>
            <w:right w:val="none" w:sz="0" w:space="0" w:color="auto"/>
          </w:divBdr>
          <w:divsChild>
            <w:div w:id="1354764987">
              <w:marLeft w:val="0"/>
              <w:marRight w:val="0"/>
              <w:marTop w:val="0"/>
              <w:marBottom w:val="0"/>
              <w:divBdr>
                <w:top w:val="none" w:sz="0" w:space="0" w:color="auto"/>
                <w:left w:val="none" w:sz="0" w:space="0" w:color="auto"/>
                <w:bottom w:val="none" w:sz="0" w:space="0" w:color="auto"/>
                <w:right w:val="none" w:sz="0" w:space="0" w:color="auto"/>
              </w:divBdr>
              <w:divsChild>
                <w:div w:id="58864402">
                  <w:marLeft w:val="0"/>
                  <w:marRight w:val="0"/>
                  <w:marTop w:val="0"/>
                  <w:marBottom w:val="0"/>
                  <w:divBdr>
                    <w:top w:val="none" w:sz="0" w:space="0" w:color="auto"/>
                    <w:left w:val="none" w:sz="0" w:space="0" w:color="auto"/>
                    <w:bottom w:val="none" w:sz="0" w:space="0" w:color="auto"/>
                    <w:right w:val="none" w:sz="0" w:space="0" w:color="auto"/>
                  </w:divBdr>
                </w:div>
              </w:divsChild>
            </w:div>
            <w:div w:id="960262744">
              <w:marLeft w:val="0"/>
              <w:marRight w:val="0"/>
              <w:marTop w:val="0"/>
              <w:marBottom w:val="0"/>
              <w:divBdr>
                <w:top w:val="none" w:sz="0" w:space="0" w:color="auto"/>
                <w:left w:val="none" w:sz="0" w:space="0" w:color="auto"/>
                <w:bottom w:val="none" w:sz="0" w:space="0" w:color="auto"/>
                <w:right w:val="none" w:sz="0" w:space="0" w:color="auto"/>
              </w:divBdr>
              <w:divsChild>
                <w:div w:id="79495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518755">
          <w:marLeft w:val="0"/>
          <w:marRight w:val="0"/>
          <w:marTop w:val="0"/>
          <w:marBottom w:val="0"/>
          <w:divBdr>
            <w:top w:val="none" w:sz="0" w:space="0" w:color="auto"/>
            <w:left w:val="none" w:sz="0" w:space="0" w:color="auto"/>
            <w:bottom w:val="none" w:sz="0" w:space="0" w:color="auto"/>
            <w:right w:val="none" w:sz="0" w:space="0" w:color="auto"/>
          </w:divBdr>
          <w:divsChild>
            <w:div w:id="1913807126">
              <w:marLeft w:val="0"/>
              <w:marRight w:val="0"/>
              <w:marTop w:val="0"/>
              <w:marBottom w:val="0"/>
              <w:divBdr>
                <w:top w:val="none" w:sz="0" w:space="0" w:color="auto"/>
                <w:left w:val="none" w:sz="0" w:space="0" w:color="auto"/>
                <w:bottom w:val="none" w:sz="0" w:space="0" w:color="auto"/>
                <w:right w:val="none" w:sz="0" w:space="0" w:color="auto"/>
              </w:divBdr>
              <w:divsChild>
                <w:div w:id="1792243707">
                  <w:marLeft w:val="0"/>
                  <w:marRight w:val="0"/>
                  <w:marTop w:val="0"/>
                  <w:marBottom w:val="0"/>
                  <w:divBdr>
                    <w:top w:val="none" w:sz="0" w:space="0" w:color="auto"/>
                    <w:left w:val="none" w:sz="0" w:space="0" w:color="auto"/>
                    <w:bottom w:val="none" w:sz="0" w:space="0" w:color="auto"/>
                    <w:right w:val="none" w:sz="0" w:space="0" w:color="auto"/>
                  </w:divBdr>
                  <w:divsChild>
                    <w:div w:id="184682606">
                      <w:marLeft w:val="0"/>
                      <w:marRight w:val="0"/>
                      <w:marTop w:val="0"/>
                      <w:marBottom w:val="0"/>
                      <w:divBdr>
                        <w:top w:val="none" w:sz="0" w:space="0" w:color="auto"/>
                        <w:left w:val="none" w:sz="0" w:space="0" w:color="auto"/>
                        <w:bottom w:val="none" w:sz="0" w:space="0" w:color="auto"/>
                        <w:right w:val="none" w:sz="0" w:space="0" w:color="auto"/>
                      </w:divBdr>
                      <w:divsChild>
                        <w:div w:id="335309121">
                          <w:marLeft w:val="0"/>
                          <w:marRight w:val="0"/>
                          <w:marTop w:val="0"/>
                          <w:marBottom w:val="0"/>
                          <w:divBdr>
                            <w:top w:val="none" w:sz="0" w:space="0" w:color="auto"/>
                            <w:left w:val="none" w:sz="0" w:space="0" w:color="auto"/>
                            <w:bottom w:val="none" w:sz="0" w:space="0" w:color="auto"/>
                            <w:right w:val="none" w:sz="0" w:space="0" w:color="auto"/>
                          </w:divBdr>
                          <w:divsChild>
                            <w:div w:id="152301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8513441">
      <w:bodyDiv w:val="1"/>
      <w:marLeft w:val="0"/>
      <w:marRight w:val="0"/>
      <w:marTop w:val="0"/>
      <w:marBottom w:val="0"/>
      <w:divBdr>
        <w:top w:val="none" w:sz="0" w:space="0" w:color="auto"/>
        <w:left w:val="none" w:sz="0" w:space="0" w:color="auto"/>
        <w:bottom w:val="none" w:sz="0" w:space="0" w:color="auto"/>
        <w:right w:val="none" w:sz="0" w:space="0" w:color="auto"/>
      </w:divBdr>
      <w:divsChild>
        <w:div w:id="521630735">
          <w:marLeft w:val="0"/>
          <w:marRight w:val="0"/>
          <w:marTop w:val="0"/>
          <w:marBottom w:val="0"/>
          <w:divBdr>
            <w:top w:val="none" w:sz="0" w:space="0" w:color="auto"/>
            <w:left w:val="none" w:sz="0" w:space="0" w:color="auto"/>
            <w:bottom w:val="none" w:sz="0" w:space="0" w:color="auto"/>
            <w:right w:val="none" w:sz="0" w:space="0" w:color="auto"/>
          </w:divBdr>
          <w:divsChild>
            <w:div w:id="1415083337">
              <w:marLeft w:val="0"/>
              <w:marRight w:val="0"/>
              <w:marTop w:val="0"/>
              <w:marBottom w:val="0"/>
              <w:divBdr>
                <w:top w:val="none" w:sz="0" w:space="0" w:color="auto"/>
                <w:left w:val="none" w:sz="0" w:space="0" w:color="auto"/>
                <w:bottom w:val="none" w:sz="0" w:space="0" w:color="auto"/>
                <w:right w:val="none" w:sz="0" w:space="0" w:color="auto"/>
              </w:divBdr>
              <w:divsChild>
                <w:div w:id="65302698">
                  <w:marLeft w:val="0"/>
                  <w:marRight w:val="0"/>
                  <w:marTop w:val="0"/>
                  <w:marBottom w:val="0"/>
                  <w:divBdr>
                    <w:top w:val="none" w:sz="0" w:space="0" w:color="auto"/>
                    <w:left w:val="none" w:sz="0" w:space="0" w:color="auto"/>
                    <w:bottom w:val="none" w:sz="0" w:space="0" w:color="auto"/>
                    <w:right w:val="none" w:sz="0" w:space="0" w:color="auto"/>
                  </w:divBdr>
                  <w:divsChild>
                    <w:div w:id="1510682714">
                      <w:marLeft w:val="0"/>
                      <w:marRight w:val="0"/>
                      <w:marTop w:val="0"/>
                      <w:marBottom w:val="0"/>
                      <w:divBdr>
                        <w:top w:val="none" w:sz="0" w:space="0" w:color="auto"/>
                        <w:left w:val="none" w:sz="0" w:space="0" w:color="auto"/>
                        <w:bottom w:val="none" w:sz="0" w:space="0" w:color="auto"/>
                        <w:right w:val="none" w:sz="0" w:space="0" w:color="auto"/>
                      </w:divBdr>
                      <w:divsChild>
                        <w:div w:id="910652360">
                          <w:marLeft w:val="0"/>
                          <w:marRight w:val="0"/>
                          <w:marTop w:val="0"/>
                          <w:marBottom w:val="0"/>
                          <w:divBdr>
                            <w:top w:val="none" w:sz="0" w:space="0" w:color="auto"/>
                            <w:left w:val="none" w:sz="0" w:space="0" w:color="auto"/>
                            <w:bottom w:val="none" w:sz="0" w:space="0" w:color="auto"/>
                            <w:right w:val="none" w:sz="0" w:space="0" w:color="auto"/>
                          </w:divBdr>
                          <w:divsChild>
                            <w:div w:id="134554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032886">
          <w:marLeft w:val="0"/>
          <w:marRight w:val="0"/>
          <w:marTop w:val="0"/>
          <w:marBottom w:val="0"/>
          <w:divBdr>
            <w:top w:val="none" w:sz="0" w:space="0" w:color="auto"/>
            <w:left w:val="none" w:sz="0" w:space="0" w:color="auto"/>
            <w:bottom w:val="none" w:sz="0" w:space="0" w:color="auto"/>
            <w:right w:val="none" w:sz="0" w:space="0" w:color="auto"/>
          </w:divBdr>
          <w:divsChild>
            <w:div w:id="1767655781">
              <w:marLeft w:val="0"/>
              <w:marRight w:val="0"/>
              <w:marTop w:val="0"/>
              <w:marBottom w:val="0"/>
              <w:divBdr>
                <w:top w:val="none" w:sz="0" w:space="0" w:color="auto"/>
                <w:left w:val="none" w:sz="0" w:space="0" w:color="auto"/>
                <w:bottom w:val="none" w:sz="0" w:space="0" w:color="auto"/>
                <w:right w:val="none" w:sz="0" w:space="0" w:color="auto"/>
              </w:divBdr>
              <w:divsChild>
                <w:div w:id="419256879">
                  <w:marLeft w:val="0"/>
                  <w:marRight w:val="0"/>
                  <w:marTop w:val="0"/>
                  <w:marBottom w:val="0"/>
                  <w:divBdr>
                    <w:top w:val="none" w:sz="0" w:space="0" w:color="auto"/>
                    <w:left w:val="none" w:sz="0" w:space="0" w:color="auto"/>
                    <w:bottom w:val="none" w:sz="0" w:space="0" w:color="auto"/>
                    <w:right w:val="none" w:sz="0" w:space="0" w:color="auto"/>
                  </w:divBdr>
                </w:div>
              </w:divsChild>
            </w:div>
            <w:div w:id="2029670365">
              <w:marLeft w:val="0"/>
              <w:marRight w:val="0"/>
              <w:marTop w:val="0"/>
              <w:marBottom w:val="0"/>
              <w:divBdr>
                <w:top w:val="none" w:sz="0" w:space="0" w:color="auto"/>
                <w:left w:val="none" w:sz="0" w:space="0" w:color="auto"/>
                <w:bottom w:val="none" w:sz="0" w:space="0" w:color="auto"/>
                <w:right w:val="none" w:sz="0" w:space="0" w:color="auto"/>
              </w:divBdr>
              <w:divsChild>
                <w:div w:id="129389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88354">
          <w:marLeft w:val="0"/>
          <w:marRight w:val="0"/>
          <w:marTop w:val="0"/>
          <w:marBottom w:val="0"/>
          <w:divBdr>
            <w:top w:val="none" w:sz="0" w:space="0" w:color="auto"/>
            <w:left w:val="none" w:sz="0" w:space="0" w:color="auto"/>
            <w:bottom w:val="none" w:sz="0" w:space="0" w:color="auto"/>
            <w:right w:val="none" w:sz="0" w:space="0" w:color="auto"/>
          </w:divBdr>
          <w:divsChild>
            <w:div w:id="294340159">
              <w:marLeft w:val="0"/>
              <w:marRight w:val="0"/>
              <w:marTop w:val="0"/>
              <w:marBottom w:val="0"/>
              <w:divBdr>
                <w:top w:val="none" w:sz="0" w:space="0" w:color="auto"/>
                <w:left w:val="none" w:sz="0" w:space="0" w:color="auto"/>
                <w:bottom w:val="none" w:sz="0" w:space="0" w:color="auto"/>
                <w:right w:val="none" w:sz="0" w:space="0" w:color="auto"/>
              </w:divBdr>
              <w:divsChild>
                <w:div w:id="110823762">
                  <w:marLeft w:val="0"/>
                  <w:marRight w:val="0"/>
                  <w:marTop w:val="0"/>
                  <w:marBottom w:val="0"/>
                  <w:divBdr>
                    <w:top w:val="none" w:sz="0" w:space="0" w:color="auto"/>
                    <w:left w:val="none" w:sz="0" w:space="0" w:color="auto"/>
                    <w:bottom w:val="none" w:sz="0" w:space="0" w:color="auto"/>
                    <w:right w:val="none" w:sz="0" w:space="0" w:color="auto"/>
                  </w:divBdr>
                  <w:divsChild>
                    <w:div w:id="271864367">
                      <w:marLeft w:val="0"/>
                      <w:marRight w:val="0"/>
                      <w:marTop w:val="0"/>
                      <w:marBottom w:val="0"/>
                      <w:divBdr>
                        <w:top w:val="none" w:sz="0" w:space="0" w:color="auto"/>
                        <w:left w:val="none" w:sz="0" w:space="0" w:color="auto"/>
                        <w:bottom w:val="none" w:sz="0" w:space="0" w:color="auto"/>
                        <w:right w:val="none" w:sz="0" w:space="0" w:color="auto"/>
                      </w:divBdr>
                      <w:divsChild>
                        <w:div w:id="46299342">
                          <w:marLeft w:val="0"/>
                          <w:marRight w:val="0"/>
                          <w:marTop w:val="0"/>
                          <w:marBottom w:val="0"/>
                          <w:divBdr>
                            <w:top w:val="none" w:sz="0" w:space="0" w:color="auto"/>
                            <w:left w:val="none" w:sz="0" w:space="0" w:color="auto"/>
                            <w:bottom w:val="none" w:sz="0" w:space="0" w:color="auto"/>
                            <w:right w:val="none" w:sz="0" w:space="0" w:color="auto"/>
                          </w:divBdr>
                          <w:divsChild>
                            <w:div w:id="208876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8109289">
      <w:bodyDiv w:val="1"/>
      <w:marLeft w:val="0"/>
      <w:marRight w:val="0"/>
      <w:marTop w:val="0"/>
      <w:marBottom w:val="0"/>
      <w:divBdr>
        <w:top w:val="none" w:sz="0" w:space="0" w:color="auto"/>
        <w:left w:val="none" w:sz="0" w:space="0" w:color="auto"/>
        <w:bottom w:val="none" w:sz="0" w:space="0" w:color="auto"/>
        <w:right w:val="none" w:sz="0" w:space="0" w:color="auto"/>
      </w:divBdr>
      <w:divsChild>
        <w:div w:id="274757230">
          <w:marLeft w:val="0"/>
          <w:marRight w:val="0"/>
          <w:marTop w:val="0"/>
          <w:marBottom w:val="0"/>
          <w:divBdr>
            <w:top w:val="single" w:sz="6" w:space="0" w:color="auto"/>
            <w:left w:val="single" w:sz="6" w:space="0" w:color="auto"/>
            <w:bottom w:val="single" w:sz="6" w:space="0" w:color="auto"/>
            <w:right w:val="single" w:sz="6"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artner.com/en/information-technology/topics/digital-transformation" TargetMode="External"/><Relationship Id="rId3" Type="http://schemas.openxmlformats.org/officeDocument/2006/relationships/settings" Target="settings.xml"/><Relationship Id="rId7" Type="http://schemas.openxmlformats.org/officeDocument/2006/relationships/hyperlink" Target="https://www.vmware.com/topics/glossary/content/cloud-migration-strategy.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egaport.com/blog/aws-azure-google-cloud-the-big-three-compared/" TargetMode="External"/><Relationship Id="rId11" Type="http://schemas.openxmlformats.org/officeDocument/2006/relationships/fontTable" Target="fontTable.xml"/><Relationship Id="rId5" Type="http://schemas.openxmlformats.org/officeDocument/2006/relationships/hyperlink" Target="https://orangematter.solarwinds.com/2023/01/19/cloud-workloads-guide/" TargetMode="External"/><Relationship Id="rId10" Type="http://schemas.openxmlformats.org/officeDocument/2006/relationships/hyperlink" Target="https://www.prnewswire.com/news-releases/american-airlines-embarks-on-global-cloud-transformation-with-ibm-300480254.html" TargetMode="External"/><Relationship Id="rId4" Type="http://schemas.openxmlformats.org/officeDocument/2006/relationships/webSettings" Target="webSettings.xml"/><Relationship Id="rId9" Type="http://schemas.openxmlformats.org/officeDocument/2006/relationships/hyperlink" Target="https://www.checkpoint.com/cyber-hub/cloud-security/what-is-cloud-security/top-cloud-security-challenges-in-20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5</Pages>
  <Words>1414</Words>
  <Characters>8870</Characters>
  <Application>Microsoft Office Word</Application>
  <DocSecurity>0</DocSecurity>
  <Lines>177</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Abinaya Babu</dc:creator>
  <cp:keywords/>
  <dc:description/>
  <cp:lastModifiedBy>Abinaya Babu</cp:lastModifiedBy>
  <cp:revision>32</cp:revision>
  <dcterms:created xsi:type="dcterms:W3CDTF">2024-04-15T20:39:00Z</dcterms:created>
  <dcterms:modified xsi:type="dcterms:W3CDTF">2024-04-15T22:58:00Z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2d119ba1-4fa9-47d7-8cc3-e111e439dd2d</vt:lpwstr>
  </property>
</Properties>
</file>