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15426324"/>
        <w:docPartObj>
          <w:docPartGallery w:val="Cover Pages"/>
          <w:docPartUnique/>
        </w:docPartObj>
      </w:sdtPr>
      <w:sdtEndPr>
        <w:rPr>
          <w:rFonts w:ascii="Times New Roman" w:hAnsi="Times New Roman" w:cs="Times New Roman"/>
          <w:sz w:val="24"/>
          <w:szCs w:val="24"/>
        </w:rPr>
      </w:sdtEndPr>
      <w:sdtContent>
        <w:p w14:paraId="7D8F3232" w14:textId="4A5CF19F" w:rsidR="0083206F" w:rsidRDefault="0083206F"/>
        <w:p w14:paraId="3A80C59D" w14:textId="1001EEA7" w:rsidR="0083206F" w:rsidRDefault="0083206F">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1534B6E9" wp14:editId="49EA4A12">
                    <wp:simplePos x="0" y="0"/>
                    <wp:positionH relativeFrom="margin">
                      <wp:posOffset>449580</wp:posOffset>
                    </wp:positionH>
                    <wp:positionV relativeFrom="page">
                      <wp:posOffset>1242060</wp:posOffset>
                    </wp:positionV>
                    <wp:extent cx="4724400" cy="12285345"/>
                    <wp:effectExtent l="0" t="0" r="0" b="1905"/>
                    <wp:wrapSquare wrapText="bothSides"/>
                    <wp:docPr id="131" name="Text Box 131"/>
                    <wp:cNvGraphicFramePr/>
                    <a:graphic xmlns:a="http://schemas.openxmlformats.org/drawingml/2006/main">
                      <a:graphicData uri="http://schemas.microsoft.com/office/word/2010/wordprocessingShape">
                        <wps:wsp>
                          <wps:cNvSpPr txBox="1"/>
                          <wps:spPr>
                            <a:xfrm>
                              <a:off x="0" y="0"/>
                              <a:ext cx="4724400" cy="1228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AA45" w14:textId="044A0495" w:rsidR="004410EC" w:rsidRPr="007F062B" w:rsidRDefault="004410EC" w:rsidP="004410EC">
                                <w:pPr>
                                  <w:spacing w:line="480" w:lineRule="auto"/>
                                  <w:jc w:val="cente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Adoption Framework</w:t>
                                </w:r>
                              </w:p>
                              <w:p w14:paraId="0C5BEEB7" w14:textId="77777777" w:rsidR="004410EC" w:rsidRPr="007F062B" w:rsidRDefault="004410EC" w:rsidP="004410EC">
                                <w:pPr>
                                  <w:spacing w:line="480" w:lineRule="auto"/>
                                  <w:rPr>
                                    <w:rFonts w:ascii="Times New Roman" w:hAnsi="Times New Roman" w:cs="Times New Roman"/>
                                    <w:b/>
                                    <w:sz w:val="36"/>
                                    <w:szCs w:val="36"/>
                                  </w:rPr>
                                </w:pPr>
                              </w:p>
                              <w:p w14:paraId="3DE18732"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Swathi Anil</w:t>
                                </w:r>
                              </w:p>
                              <w:p w14:paraId="100C6328"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8905477</w:t>
                                </w:r>
                              </w:p>
                              <w:p w14:paraId="4644AEC7"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Virtualization and Cloud Computing, Conestoga College</w:t>
                                </w:r>
                              </w:p>
                              <w:p w14:paraId="53F1D970" w14:textId="77777777" w:rsidR="004410EC" w:rsidRPr="007F062B" w:rsidRDefault="004410EC" w:rsidP="004410EC">
                                <w:pPr>
                                  <w:spacing w:line="480" w:lineRule="auto"/>
                                  <w:jc w:val="center"/>
                                  <w:rPr>
                                    <w:rFonts w:ascii="Times New Roman" w:hAnsi="Times New Roman" w:cs="Times New Roman"/>
                                    <w:b/>
                                    <w:bCs/>
                                    <w:sz w:val="36"/>
                                    <w:szCs w:val="36"/>
                                  </w:rPr>
                                </w:pPr>
                              </w:p>
                              <w:p w14:paraId="002F9308"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SYST8171: Adoption and Migration Planning for Virtualization</w:t>
                                </w:r>
                              </w:p>
                              <w:p w14:paraId="3C283841" w14:textId="77777777" w:rsidR="004410EC" w:rsidRPr="007F062B" w:rsidRDefault="004410EC" w:rsidP="004410EC">
                                <w:pPr>
                                  <w:spacing w:line="480" w:lineRule="auto"/>
                                  <w:jc w:val="center"/>
                                  <w:rPr>
                                    <w:rFonts w:ascii="Times New Roman" w:hAnsi="Times New Roman" w:cs="Times New Roman"/>
                                    <w:b/>
                                    <w:bCs/>
                                    <w:sz w:val="36"/>
                                    <w:szCs w:val="36"/>
                                  </w:rPr>
                                </w:pPr>
                              </w:p>
                              <w:p w14:paraId="6E02DEBE"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Vignesh Ravi</w:t>
                                </w:r>
                              </w:p>
                              <w:p w14:paraId="17FDA141" w14:textId="67F3F16F" w:rsidR="0083206F" w:rsidRDefault="004410EC" w:rsidP="004410EC">
                                <w:pPr>
                                  <w:pStyle w:val="NoSpacing"/>
                                  <w:spacing w:before="80" w:after="40"/>
                                  <w:jc w:val="center"/>
                                  <w:rPr>
                                    <w:caps/>
                                    <w:color w:val="A02B93" w:themeColor="accent5"/>
                                    <w:sz w:val="24"/>
                                    <w:szCs w:val="24"/>
                                  </w:rPr>
                                </w:pPr>
                                <w:r>
                                  <w:rPr>
                                    <w:rFonts w:ascii="Times New Roman" w:hAnsi="Times New Roman" w:cs="Times New Roman"/>
                                    <w:b/>
                                    <w:bCs/>
                                    <w:sz w:val="36"/>
                                    <w:szCs w:val="36"/>
                                  </w:rPr>
                                  <w:t>04</w:t>
                                </w:r>
                                <w:r w:rsidRPr="007F062B">
                                  <w:rPr>
                                    <w:rFonts w:ascii="Times New Roman" w:hAnsi="Times New Roman" w:cs="Times New Roman"/>
                                    <w:b/>
                                    <w:bCs/>
                                    <w:sz w:val="36"/>
                                    <w:szCs w:val="36"/>
                                  </w:rPr>
                                  <w:t>-0</w:t>
                                </w:r>
                                <w:r>
                                  <w:rPr>
                                    <w:rFonts w:ascii="Times New Roman" w:hAnsi="Times New Roman" w:cs="Times New Roman"/>
                                    <w:b/>
                                    <w:bCs/>
                                    <w:sz w:val="36"/>
                                    <w:szCs w:val="36"/>
                                  </w:rPr>
                                  <w:t>6</w:t>
                                </w:r>
                                <w:r w:rsidRPr="007F062B">
                                  <w:rPr>
                                    <w:rFonts w:ascii="Times New Roman" w:hAnsi="Times New Roman" w:cs="Times New Roman"/>
                                    <w:b/>
                                    <w:bCs/>
                                    <w:sz w:val="36"/>
                                    <w:szCs w:val="36"/>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534B6E9" id="_x0000_t202" coordsize="21600,21600" o:spt="202" path="m,l,21600r21600,l21600,xe">
                    <v:stroke joinstyle="miter"/>
                    <v:path gradientshapeok="t" o:connecttype="rect"/>
                  </v:shapetype>
                  <v:shape id="Text Box 131" o:spid="_x0000_s1026" type="#_x0000_t202" style="position:absolute;margin-left:35.4pt;margin-top:97.8pt;width:372pt;height:967.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" filled="f" stroked="f" strokeweight=".5pt">
                    <v:textbox inset="0,0,0,0">
                      <w:txbxContent>
                        <w:p w14:paraId="4447AA45" w14:textId="044A0495" w:rsidR="004410EC" w:rsidRPr="007F062B" w:rsidRDefault="004410EC" w:rsidP="004410EC">
                          <w:pPr>
                            <w:spacing w:line="480" w:lineRule="auto"/>
                            <w:jc w:val="cente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Adoption Framework</w:t>
                          </w:r>
                        </w:p>
                        <w:p w14:paraId="0C5BEEB7" w14:textId="77777777" w:rsidR="004410EC" w:rsidRPr="007F062B" w:rsidRDefault="004410EC" w:rsidP="004410EC">
                          <w:pPr>
                            <w:spacing w:line="480" w:lineRule="auto"/>
                            <w:rPr>
                              <w:rFonts w:ascii="Times New Roman" w:hAnsi="Times New Roman" w:cs="Times New Roman"/>
                              <w:b/>
                              <w:sz w:val="36"/>
                              <w:szCs w:val="36"/>
                            </w:rPr>
                          </w:pPr>
                        </w:p>
                        <w:p w14:paraId="3DE18732"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Swathi Anil</w:t>
                          </w:r>
                        </w:p>
                        <w:p w14:paraId="100C6328"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8905477</w:t>
                          </w:r>
                        </w:p>
                        <w:p w14:paraId="4644AEC7"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Virtualization and Cloud Computing, Conestoga College</w:t>
                          </w:r>
                        </w:p>
                        <w:p w14:paraId="53F1D970" w14:textId="77777777" w:rsidR="004410EC" w:rsidRPr="007F062B" w:rsidRDefault="004410EC" w:rsidP="004410EC">
                          <w:pPr>
                            <w:spacing w:line="480" w:lineRule="auto"/>
                            <w:jc w:val="center"/>
                            <w:rPr>
                              <w:rFonts w:ascii="Times New Roman" w:hAnsi="Times New Roman" w:cs="Times New Roman"/>
                              <w:b/>
                              <w:bCs/>
                              <w:sz w:val="36"/>
                              <w:szCs w:val="36"/>
                            </w:rPr>
                          </w:pPr>
                        </w:p>
                        <w:p w14:paraId="002F9308"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SYST8171: Adoption and Migration Planning for Virtualization</w:t>
                          </w:r>
                        </w:p>
                        <w:p w14:paraId="3C283841" w14:textId="77777777" w:rsidR="004410EC" w:rsidRPr="007F062B" w:rsidRDefault="004410EC" w:rsidP="004410EC">
                          <w:pPr>
                            <w:spacing w:line="480" w:lineRule="auto"/>
                            <w:jc w:val="center"/>
                            <w:rPr>
                              <w:rFonts w:ascii="Times New Roman" w:hAnsi="Times New Roman" w:cs="Times New Roman"/>
                              <w:b/>
                              <w:bCs/>
                              <w:sz w:val="36"/>
                              <w:szCs w:val="36"/>
                            </w:rPr>
                          </w:pPr>
                        </w:p>
                        <w:p w14:paraId="6E02DEBE" w14:textId="77777777" w:rsidR="004410EC" w:rsidRPr="007F062B" w:rsidRDefault="004410EC" w:rsidP="004410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Vignesh Ravi</w:t>
                          </w:r>
                        </w:p>
                        <w:p w14:paraId="17FDA141" w14:textId="67F3F16F" w:rsidR="0083206F" w:rsidRDefault="004410EC" w:rsidP="004410EC">
                          <w:pPr>
                            <w:pStyle w:val="NoSpacing"/>
                            <w:spacing w:before="80" w:after="40"/>
                            <w:jc w:val="center"/>
                            <w:rPr>
                              <w:caps/>
                              <w:color w:val="A02B93" w:themeColor="accent5"/>
                              <w:sz w:val="24"/>
                              <w:szCs w:val="24"/>
                            </w:rPr>
                          </w:pPr>
                          <w:r>
                            <w:rPr>
                              <w:rFonts w:ascii="Times New Roman" w:hAnsi="Times New Roman" w:cs="Times New Roman"/>
                              <w:b/>
                              <w:bCs/>
                              <w:sz w:val="36"/>
                              <w:szCs w:val="36"/>
                            </w:rPr>
                            <w:t>04</w:t>
                          </w:r>
                          <w:r w:rsidRPr="007F062B">
                            <w:rPr>
                              <w:rFonts w:ascii="Times New Roman" w:hAnsi="Times New Roman" w:cs="Times New Roman"/>
                              <w:b/>
                              <w:bCs/>
                              <w:sz w:val="36"/>
                              <w:szCs w:val="36"/>
                            </w:rPr>
                            <w:t>-0</w:t>
                          </w:r>
                          <w:r>
                            <w:rPr>
                              <w:rFonts w:ascii="Times New Roman" w:hAnsi="Times New Roman" w:cs="Times New Roman"/>
                              <w:b/>
                              <w:bCs/>
                              <w:sz w:val="36"/>
                              <w:szCs w:val="36"/>
                            </w:rPr>
                            <w:t>6</w:t>
                          </w:r>
                          <w:r w:rsidRPr="007F062B">
                            <w:rPr>
                              <w:rFonts w:ascii="Times New Roman" w:hAnsi="Times New Roman" w:cs="Times New Roman"/>
                              <w:b/>
                              <w:bCs/>
                              <w:sz w:val="36"/>
                              <w:szCs w:val="36"/>
                            </w:rPr>
                            <w:t>-2024</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ACCD47" wp14:editId="0F60DE4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D56AA81" w14:textId="504F722B" w:rsidR="0083206F" w:rsidRDefault="0083206F">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ACCD4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" fillcolor="#4f1548 [1608]"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D56AA81" w14:textId="504F722B" w:rsidR="0083206F" w:rsidRDefault="0083206F">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2B337F13" w14:textId="60A1CEA0" w:rsidR="0083206F" w:rsidRPr="0083206F" w:rsidRDefault="001874B4" w:rsidP="0083206F">
      <w:pPr>
        <w:pStyle w:val="ListParagraph"/>
        <w:numPr>
          <w:ilvl w:val="0"/>
          <w:numId w:val="1"/>
        </w:numPr>
        <w:rPr>
          <w:rFonts w:ascii="Times New Roman" w:hAnsi="Times New Roman" w:cs="Times New Roman"/>
          <w:sz w:val="28"/>
          <w:szCs w:val="28"/>
        </w:rPr>
      </w:pPr>
      <w:r w:rsidRPr="0083206F">
        <w:rPr>
          <w:rFonts w:ascii="Times New Roman" w:hAnsi="Times New Roman" w:cs="Times New Roman"/>
          <w:color w:val="215E99" w:themeColor="text2" w:themeTint="BF"/>
          <w:spacing w:val="3"/>
          <w:sz w:val="28"/>
          <w:szCs w:val="28"/>
          <w:shd w:val="clear" w:color="auto" w:fill="FFFFFF"/>
        </w:rPr>
        <w:lastRenderedPageBreak/>
        <w:t>The</w:t>
      </w:r>
      <w:r w:rsidR="00E4308E" w:rsidRPr="0083206F">
        <w:rPr>
          <w:rStyle w:val="Strong"/>
          <w:rFonts w:ascii="Times New Roman" w:hAnsi="Times New Roman" w:cs="Times New Roman"/>
          <w:color w:val="215E99" w:themeColor="text2" w:themeTint="BF"/>
          <w:spacing w:val="3"/>
          <w:sz w:val="28"/>
          <w:szCs w:val="28"/>
          <w:shd w:val="clear" w:color="auto" w:fill="FFFFFF"/>
        </w:rPr>
        <w:t> key steps and components</w:t>
      </w:r>
      <w:r w:rsidR="00E4308E" w:rsidRPr="0083206F">
        <w:rPr>
          <w:rFonts w:ascii="Times New Roman" w:hAnsi="Times New Roman" w:cs="Times New Roman"/>
          <w:color w:val="215E99" w:themeColor="text2" w:themeTint="BF"/>
          <w:spacing w:val="3"/>
          <w:sz w:val="28"/>
          <w:szCs w:val="28"/>
          <w:shd w:val="clear" w:color="auto" w:fill="FFFFFF"/>
        </w:rPr>
        <w:t> </w:t>
      </w:r>
      <w:r w:rsidR="0083206F" w:rsidRPr="0083206F">
        <w:rPr>
          <w:rFonts w:ascii="Times New Roman" w:hAnsi="Times New Roman" w:cs="Times New Roman"/>
          <w:color w:val="215E99" w:themeColor="text2" w:themeTint="BF"/>
          <w:spacing w:val="3"/>
          <w:sz w:val="28"/>
          <w:szCs w:val="28"/>
          <w:shd w:val="clear" w:color="auto" w:fill="FFFFFF"/>
        </w:rPr>
        <w:t>of AWS</w:t>
      </w:r>
      <w:r w:rsidR="00E4308E" w:rsidRPr="0083206F">
        <w:rPr>
          <w:rFonts w:ascii="Times New Roman" w:hAnsi="Times New Roman" w:cs="Times New Roman"/>
          <w:color w:val="215E99" w:themeColor="text2" w:themeTint="BF"/>
          <w:spacing w:val="3"/>
          <w:sz w:val="28"/>
          <w:szCs w:val="28"/>
          <w:shd w:val="clear" w:color="auto" w:fill="FFFFFF"/>
        </w:rPr>
        <w:t>.</w:t>
      </w:r>
    </w:p>
    <w:p w14:paraId="7072E5A1" w14:textId="77777777" w:rsidR="0083206F" w:rsidRPr="0083206F" w:rsidRDefault="0083206F" w:rsidP="0083206F">
      <w:pPr>
        <w:pStyle w:val="ListParagraph"/>
        <w:rPr>
          <w:rFonts w:ascii="Times New Roman" w:hAnsi="Times New Roman" w:cs="Times New Roman"/>
          <w:sz w:val="28"/>
          <w:szCs w:val="28"/>
        </w:rPr>
      </w:pPr>
    </w:p>
    <w:p w14:paraId="2457F8A8" w14:textId="0FF50599" w:rsidR="00E4308E" w:rsidRPr="0083206F" w:rsidRDefault="00E4308E" w:rsidP="0083206F">
      <w:pPr>
        <w:pStyle w:val="ListParagraph"/>
        <w:jc w:val="both"/>
        <w:rPr>
          <w:rFonts w:ascii="Times New Roman" w:hAnsi="Times New Roman" w:cs="Times New Roman"/>
          <w:sz w:val="28"/>
          <w:szCs w:val="28"/>
        </w:rPr>
      </w:pPr>
      <w:r w:rsidRPr="0083206F">
        <w:rPr>
          <w:rFonts w:ascii="Times New Roman" w:hAnsi="Times New Roman" w:cs="Times New Roman"/>
          <w:sz w:val="24"/>
          <w:szCs w:val="24"/>
        </w:rPr>
        <w:t xml:space="preserve">Companies of all shapes and sizes must be highly compatible with today's market from new startups to large multinational businesses. </w:t>
      </w:r>
      <w:r w:rsidR="002A37BB" w:rsidRPr="0083206F">
        <w:rPr>
          <w:rFonts w:ascii="Times New Roman" w:hAnsi="Times New Roman" w:cs="Times New Roman"/>
          <w:sz w:val="24"/>
          <w:szCs w:val="24"/>
        </w:rPr>
        <w:t>Migration to cloud is not an easy task and it is going to affect not only the IT department but other teams as well. There are many chances for things to go wrong and off plan during the execution of the migration. To ensure the success of the migration project, we need to make sure that we follow a prescribed and tested process.</w:t>
      </w:r>
      <w:r w:rsidR="00B1054D" w:rsidRPr="0083206F">
        <w:rPr>
          <w:rFonts w:ascii="Times New Roman" w:hAnsi="Times New Roman" w:cs="Times New Roman"/>
          <w:sz w:val="24"/>
          <w:szCs w:val="24"/>
        </w:rPr>
        <w:t xml:space="preserve"> Luckily, many organizations have been in this situation, and </w:t>
      </w:r>
      <w:r w:rsidR="004F707E" w:rsidRPr="0083206F">
        <w:rPr>
          <w:rFonts w:ascii="Times New Roman" w:hAnsi="Times New Roman" w:cs="Times New Roman"/>
          <w:sz w:val="24"/>
          <w:szCs w:val="24"/>
        </w:rPr>
        <w:t xml:space="preserve">the </w:t>
      </w:r>
      <w:r w:rsidR="00B1054D" w:rsidRPr="0083206F">
        <w:rPr>
          <w:rFonts w:ascii="Times New Roman" w:hAnsi="Times New Roman" w:cs="Times New Roman"/>
          <w:sz w:val="24"/>
          <w:szCs w:val="24"/>
        </w:rPr>
        <w:t xml:space="preserve">AWS Professional Services Team has captured </w:t>
      </w:r>
      <w:proofErr w:type="gramStart"/>
      <w:r w:rsidR="00B1054D" w:rsidRPr="0083206F">
        <w:rPr>
          <w:rFonts w:ascii="Times New Roman" w:hAnsi="Times New Roman" w:cs="Times New Roman"/>
          <w:sz w:val="24"/>
          <w:szCs w:val="24"/>
        </w:rPr>
        <w:t>all of</w:t>
      </w:r>
      <w:proofErr w:type="gramEnd"/>
      <w:r w:rsidR="00B1054D" w:rsidRPr="0083206F">
        <w:rPr>
          <w:rFonts w:ascii="Times New Roman" w:hAnsi="Times New Roman" w:cs="Times New Roman"/>
          <w:sz w:val="24"/>
          <w:szCs w:val="24"/>
        </w:rPr>
        <w:t xml:space="preserve"> the best practices and recommendations in a framework named the Cloud Adoption Framework. This framework is designed to offer the organization guidance </w:t>
      </w:r>
      <w:proofErr w:type="gramStart"/>
      <w:r w:rsidR="00B1054D" w:rsidRPr="0083206F">
        <w:rPr>
          <w:rFonts w:ascii="Times New Roman" w:hAnsi="Times New Roman" w:cs="Times New Roman"/>
          <w:sz w:val="24"/>
          <w:szCs w:val="24"/>
        </w:rPr>
        <w:t>in order to</w:t>
      </w:r>
      <w:proofErr w:type="gramEnd"/>
      <w:r w:rsidR="00B1054D" w:rsidRPr="0083206F">
        <w:rPr>
          <w:rFonts w:ascii="Times New Roman" w:hAnsi="Times New Roman" w:cs="Times New Roman"/>
          <w:sz w:val="24"/>
          <w:szCs w:val="24"/>
        </w:rPr>
        <w:t xml:space="preserve"> make the migration process as smooth as possible.  CAF </w:t>
      </w:r>
      <w:r w:rsidR="004F707E" w:rsidRPr="0083206F">
        <w:rPr>
          <w:rFonts w:ascii="Times New Roman" w:hAnsi="Times New Roman" w:cs="Times New Roman"/>
          <w:sz w:val="24"/>
          <w:szCs w:val="24"/>
        </w:rPr>
        <w:t>organizes guidance into six areas of focus, called Perspectives. Each perspective addresses Distinct Responsibilities.  The framework will assess both the technical and business capabilities of the organization.</w:t>
      </w:r>
      <w:r w:rsidR="009B30EB" w:rsidRPr="0083206F">
        <w:rPr>
          <w:rFonts w:ascii="Times New Roman" w:hAnsi="Times New Roman" w:cs="Times New Roman"/>
          <w:sz w:val="24"/>
          <w:szCs w:val="24"/>
        </w:rPr>
        <w:t xml:space="preserve"> The result of this assessment will be an action plan which is deployed through the organizations change management. Business capability includes Business, People, and Governance Perspectives. Technical Capabilities include platform, security and operations perspective. Each perspective uncovers gaps in skills and processes, which are then recorded as inputs.</w:t>
      </w:r>
      <w:sdt>
        <w:sdtPr>
          <w:rPr>
            <w:rFonts w:ascii="Times New Roman" w:hAnsi="Times New Roman" w:cs="Times New Roman"/>
            <w:sz w:val="24"/>
            <w:szCs w:val="24"/>
          </w:rPr>
          <w:id w:val="836048584"/>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Rom21 \l 16393 </w:instrText>
          </w:r>
          <w:r w:rsidR="0069202A" w:rsidRPr="0083206F">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(Kolodiy, 2021)</w:t>
          </w:r>
          <w:r w:rsidR="0069202A" w:rsidRPr="0083206F">
            <w:rPr>
              <w:rFonts w:ascii="Times New Roman" w:hAnsi="Times New Roman" w:cs="Times New Roman"/>
              <w:sz w:val="24"/>
              <w:szCs w:val="24"/>
            </w:rPr>
            <w:fldChar w:fldCharType="end"/>
          </w:r>
        </w:sdtContent>
      </w:sdt>
    </w:p>
    <w:p w14:paraId="60E390EA" w14:textId="57949AA7" w:rsidR="009B30EB" w:rsidRDefault="009B30EB" w:rsidP="00E4308E">
      <w:pPr>
        <w:pStyle w:val="ListParagraph"/>
      </w:pPr>
      <w:r>
        <w:rPr>
          <w:noProof/>
        </w:rPr>
        <w:drawing>
          <wp:inline distT="0" distB="0" distL="0" distR="0" wp14:anchorId="674EB52C" wp14:editId="15B01357">
            <wp:extent cx="5280660" cy="2352040"/>
            <wp:effectExtent l="0" t="0" r="0" b="0"/>
            <wp:docPr id="2099414258" name="Picture 1" descr="A black and orang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4258" name="Picture 1" descr="A black and orange rectangular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0660" cy="2352040"/>
                    </a:xfrm>
                    <a:prstGeom prst="rect">
                      <a:avLst/>
                    </a:prstGeom>
                    <a:noFill/>
                    <a:ln>
                      <a:noFill/>
                    </a:ln>
                  </pic:spPr>
                </pic:pic>
              </a:graphicData>
            </a:graphic>
          </wp:inline>
        </w:drawing>
      </w:r>
      <w:r w:rsidR="004410EC" w:rsidRPr="004410EC">
        <w:rPr>
          <w:rFonts w:ascii="Times New Roman" w:hAnsi="Times New Roman" w:cs="Times New Roman"/>
          <w:sz w:val="24"/>
          <w:szCs w:val="24"/>
        </w:rPr>
        <w:t xml:space="preserve"> </w:t>
      </w:r>
      <w:sdt>
        <w:sdtPr>
          <w:rPr>
            <w:rFonts w:ascii="Times New Roman" w:hAnsi="Times New Roman" w:cs="Times New Roman"/>
            <w:sz w:val="24"/>
            <w:szCs w:val="24"/>
          </w:rPr>
          <w:id w:val="-1785413846"/>
          <w:citation/>
        </w:sdtPr>
        <w:sdtContent>
          <w:r w:rsidR="004410EC" w:rsidRPr="0083206F">
            <w:rPr>
              <w:rFonts w:ascii="Times New Roman" w:hAnsi="Times New Roman" w:cs="Times New Roman"/>
              <w:sz w:val="24"/>
              <w:szCs w:val="24"/>
            </w:rPr>
            <w:fldChar w:fldCharType="begin"/>
          </w:r>
          <w:r w:rsidR="004410EC" w:rsidRPr="0083206F">
            <w:rPr>
              <w:rFonts w:ascii="Times New Roman" w:hAnsi="Times New Roman" w:cs="Times New Roman"/>
              <w:sz w:val="24"/>
              <w:szCs w:val="24"/>
            </w:rPr>
            <w:instrText xml:space="preserve"> CITATION Rom21 \l 16393 </w:instrText>
          </w:r>
          <w:r w:rsidR="004410EC"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(Kolodiy, 2021)</w:t>
          </w:r>
          <w:r w:rsidR="004410EC" w:rsidRPr="0083206F">
            <w:rPr>
              <w:rFonts w:ascii="Times New Roman" w:hAnsi="Times New Roman" w:cs="Times New Roman"/>
              <w:sz w:val="24"/>
              <w:szCs w:val="24"/>
            </w:rPr>
            <w:fldChar w:fldCharType="end"/>
          </w:r>
        </w:sdtContent>
      </w:sdt>
    </w:p>
    <w:p w14:paraId="078C8C32" w14:textId="77777777" w:rsidR="009B30EB" w:rsidRDefault="009B30EB" w:rsidP="00E4308E">
      <w:pPr>
        <w:pStyle w:val="ListParagraph"/>
      </w:pPr>
    </w:p>
    <w:p w14:paraId="16D00EBC" w14:textId="24123CCE" w:rsidR="009B30EB" w:rsidRPr="0083206F" w:rsidRDefault="009B30EB" w:rsidP="0083206F">
      <w:pPr>
        <w:pStyle w:val="ListParagraph"/>
        <w:rPr>
          <w:rFonts w:ascii="Times New Roman" w:hAnsi="Times New Roman" w:cs="Times New Roman"/>
          <w:b/>
          <w:bCs/>
          <w:sz w:val="24"/>
          <w:szCs w:val="24"/>
        </w:rPr>
      </w:pPr>
      <w:r w:rsidRPr="0083206F">
        <w:rPr>
          <w:rFonts w:ascii="Times New Roman" w:hAnsi="Times New Roman" w:cs="Times New Roman"/>
          <w:b/>
          <w:bCs/>
          <w:sz w:val="24"/>
          <w:szCs w:val="24"/>
        </w:rPr>
        <w:t>Business Perspective</w:t>
      </w:r>
    </w:p>
    <w:p w14:paraId="00EAB592" w14:textId="1CA78159" w:rsidR="009B30EB" w:rsidRPr="0083206F" w:rsidRDefault="001B4C56" w:rsidP="0083206F">
      <w:pPr>
        <w:pStyle w:val="ListParagraph"/>
        <w:jc w:val="both"/>
        <w:rPr>
          <w:rFonts w:ascii="Times New Roman" w:hAnsi="Times New Roman" w:cs="Times New Roman"/>
          <w:sz w:val="24"/>
          <w:szCs w:val="24"/>
        </w:rPr>
      </w:pPr>
      <w:r w:rsidRPr="001B4C56">
        <w:rPr>
          <w:rFonts w:ascii="Times New Roman" w:hAnsi="Times New Roman" w:cs="Times New Roman"/>
          <w:sz w:val="24"/>
          <w:szCs w:val="24"/>
        </w:rPr>
        <w:t xml:space="preserve">IT team should be aligned with the business goals this is ensured by Business Perspective. It creates </w:t>
      </w:r>
      <w:proofErr w:type="gramStart"/>
      <w:r w:rsidRPr="001B4C56">
        <w:rPr>
          <w:rFonts w:ascii="Times New Roman" w:hAnsi="Times New Roman" w:cs="Times New Roman"/>
          <w:sz w:val="24"/>
          <w:szCs w:val="24"/>
        </w:rPr>
        <w:t>an</w:t>
      </w:r>
      <w:proofErr w:type="gramEnd"/>
      <w:r w:rsidRPr="001B4C56">
        <w:rPr>
          <w:rFonts w:ascii="Times New Roman" w:hAnsi="Times New Roman" w:cs="Times New Roman"/>
          <w:sz w:val="24"/>
          <w:szCs w:val="24"/>
        </w:rPr>
        <w:t xml:space="preserve"> global business model which can expand and adapt to the changing business needs with a long-term perspective. This involves key stakeholders and business owners like CEO, CFO, etc. This Business-IT collaboration will help in </w:t>
      </w:r>
      <w:proofErr w:type="spellStart"/>
      <w:r w:rsidRPr="001B4C56">
        <w:rPr>
          <w:rFonts w:ascii="Times New Roman" w:hAnsi="Times New Roman" w:cs="Times New Roman"/>
          <w:sz w:val="24"/>
          <w:szCs w:val="24"/>
        </w:rPr>
        <w:t>achiving</w:t>
      </w:r>
      <w:proofErr w:type="spellEnd"/>
      <w:r w:rsidRPr="001B4C56">
        <w:rPr>
          <w:rFonts w:ascii="Times New Roman" w:hAnsi="Times New Roman" w:cs="Times New Roman"/>
          <w:sz w:val="24"/>
          <w:szCs w:val="24"/>
        </w:rPr>
        <w:t xml:space="preserve"> </w:t>
      </w:r>
      <w:proofErr w:type="spellStart"/>
      <w:r w:rsidRPr="001B4C56">
        <w:rPr>
          <w:rFonts w:ascii="Times New Roman" w:hAnsi="Times New Roman" w:cs="Times New Roman"/>
          <w:sz w:val="24"/>
          <w:szCs w:val="24"/>
        </w:rPr>
        <w:t>hsort</w:t>
      </w:r>
      <w:proofErr w:type="spellEnd"/>
      <w:r w:rsidRPr="001B4C56">
        <w:rPr>
          <w:rFonts w:ascii="Times New Roman" w:hAnsi="Times New Roman" w:cs="Times New Roman"/>
          <w:sz w:val="24"/>
          <w:szCs w:val="24"/>
        </w:rPr>
        <w:t>-term gains as well as it includes planning for the future. It also ensures that this alignment</w:t>
      </w:r>
      <w:r w:rsidRPr="001B4C56">
        <w:rPr>
          <w:rFonts w:ascii="Times New Roman" w:hAnsi="Times New Roman" w:cs="Times New Roman"/>
          <w:sz w:val="24"/>
          <w:szCs w:val="24"/>
        </w:rPr>
        <w:t xml:space="preserve"> </w:t>
      </w:r>
      <w:sdt>
        <w:sdtPr>
          <w:rPr>
            <w:rFonts w:ascii="Times New Roman" w:hAnsi="Times New Roman" w:cs="Times New Roman"/>
            <w:sz w:val="24"/>
            <w:szCs w:val="24"/>
          </w:rPr>
          <w:id w:val="822471105"/>
          <w:citation/>
        </w:sdtPr>
        <w:sdtContent>
          <w:r w:rsidR="004410EC" w:rsidRPr="0083206F">
            <w:rPr>
              <w:rFonts w:ascii="Times New Roman" w:hAnsi="Times New Roman" w:cs="Times New Roman"/>
              <w:sz w:val="24"/>
              <w:szCs w:val="24"/>
            </w:rPr>
            <w:fldChar w:fldCharType="begin"/>
          </w:r>
          <w:r w:rsidR="004410EC" w:rsidRPr="0083206F">
            <w:rPr>
              <w:rFonts w:ascii="Times New Roman" w:hAnsi="Times New Roman" w:cs="Times New Roman"/>
              <w:sz w:val="24"/>
              <w:szCs w:val="24"/>
            </w:rPr>
            <w:instrText xml:space="preserve"> CITATION Rom21 \l 16393 </w:instrText>
          </w:r>
          <w:r w:rsidR="004410EC"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(Kolodiy, 2021)</w:t>
          </w:r>
          <w:r w:rsidR="004410EC" w:rsidRPr="0083206F">
            <w:rPr>
              <w:rFonts w:ascii="Times New Roman" w:hAnsi="Times New Roman" w:cs="Times New Roman"/>
              <w:sz w:val="24"/>
              <w:szCs w:val="24"/>
            </w:rPr>
            <w:fldChar w:fldCharType="end"/>
          </w:r>
        </w:sdtContent>
      </w:sdt>
    </w:p>
    <w:p w14:paraId="550F5FB7" w14:textId="77777777" w:rsidR="0091666F" w:rsidRPr="0083206F" w:rsidRDefault="0091666F" w:rsidP="0083206F">
      <w:pPr>
        <w:pStyle w:val="ListParagraph"/>
        <w:rPr>
          <w:rFonts w:ascii="Times New Roman" w:hAnsi="Times New Roman" w:cs="Times New Roman"/>
          <w:sz w:val="24"/>
          <w:szCs w:val="24"/>
        </w:rPr>
      </w:pPr>
    </w:p>
    <w:p w14:paraId="784D09B2" w14:textId="1D1BC7FA" w:rsidR="0091666F" w:rsidRPr="0083206F" w:rsidRDefault="0091666F"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People</w:t>
      </w:r>
      <w:r w:rsidR="0083206F" w:rsidRPr="0083206F">
        <w:rPr>
          <w:rFonts w:ascii="Times New Roman" w:hAnsi="Times New Roman" w:cs="Times New Roman"/>
          <w:b/>
          <w:bCs/>
          <w:sz w:val="24"/>
          <w:szCs w:val="24"/>
        </w:rPr>
        <w:t xml:space="preserve"> </w:t>
      </w:r>
      <w:r w:rsidRPr="0083206F">
        <w:rPr>
          <w:rFonts w:ascii="Times New Roman" w:hAnsi="Times New Roman" w:cs="Times New Roman"/>
          <w:b/>
          <w:bCs/>
          <w:sz w:val="24"/>
          <w:szCs w:val="24"/>
        </w:rPr>
        <w:t>Perspective</w:t>
      </w:r>
      <w:r w:rsidRPr="0083206F">
        <w:rPr>
          <w:rFonts w:ascii="Times New Roman" w:hAnsi="Times New Roman" w:cs="Times New Roman"/>
          <w:sz w:val="24"/>
          <w:szCs w:val="24"/>
        </w:rPr>
        <w:br/>
      </w:r>
      <w:r w:rsidR="00EE737E" w:rsidRPr="00EE737E">
        <w:rPr>
          <w:rFonts w:ascii="Times New Roman" w:hAnsi="Times New Roman" w:cs="Times New Roman"/>
          <w:sz w:val="24"/>
          <w:szCs w:val="24"/>
        </w:rPr>
        <w:t>The main goal of people perspective is to validate the</w:t>
      </w:r>
      <w:r w:rsidR="00EE737E" w:rsidRPr="00EE737E">
        <w:rPr>
          <w:rFonts w:ascii="Times New Roman" w:hAnsi="Times New Roman" w:cs="Times New Roman"/>
          <w:sz w:val="24"/>
          <w:szCs w:val="24"/>
        </w:rPr>
        <w:t xml:space="preserve"> </w:t>
      </w:r>
      <w:r w:rsidR="00453665" w:rsidRPr="0083206F">
        <w:rPr>
          <w:rFonts w:ascii="Times New Roman" w:hAnsi="Times New Roman" w:cs="Times New Roman"/>
          <w:sz w:val="24"/>
          <w:szCs w:val="24"/>
        </w:rPr>
        <w:t>current</w:t>
      </w:r>
      <w:r w:rsidRPr="0083206F">
        <w:rPr>
          <w:rFonts w:ascii="Times New Roman" w:hAnsi="Times New Roman" w:cs="Times New Roman"/>
          <w:sz w:val="24"/>
          <w:szCs w:val="24"/>
        </w:rPr>
        <w:t xml:space="preserve"> skill sets within the </w:t>
      </w:r>
      <w:r w:rsidR="00453665" w:rsidRPr="0083206F">
        <w:rPr>
          <w:rFonts w:ascii="Times New Roman" w:hAnsi="Times New Roman" w:cs="Times New Roman"/>
          <w:sz w:val="24"/>
          <w:szCs w:val="24"/>
        </w:rPr>
        <w:t>department</w:t>
      </w:r>
      <w:r w:rsidRPr="0083206F">
        <w:rPr>
          <w:rFonts w:ascii="Times New Roman" w:hAnsi="Times New Roman" w:cs="Times New Roman"/>
          <w:sz w:val="24"/>
          <w:szCs w:val="24"/>
        </w:rPr>
        <w:t xml:space="preserve"> and uncover the gaps.</w:t>
      </w:r>
      <w:r w:rsidR="00C0342C" w:rsidRPr="0083206F">
        <w:rPr>
          <w:rFonts w:ascii="Times New Roman" w:hAnsi="Times New Roman" w:cs="Times New Roman"/>
          <w:sz w:val="24"/>
          <w:szCs w:val="24"/>
        </w:rPr>
        <w:t xml:space="preserve"> Identifying this early will help the </w:t>
      </w:r>
      <w:r w:rsidR="00453665" w:rsidRPr="0083206F">
        <w:rPr>
          <w:rFonts w:ascii="Times New Roman" w:hAnsi="Times New Roman" w:cs="Times New Roman"/>
          <w:sz w:val="24"/>
          <w:szCs w:val="24"/>
        </w:rPr>
        <w:t>organization</w:t>
      </w:r>
      <w:r w:rsidR="00C0342C" w:rsidRPr="0083206F">
        <w:rPr>
          <w:rFonts w:ascii="Times New Roman" w:hAnsi="Times New Roman" w:cs="Times New Roman"/>
          <w:sz w:val="24"/>
          <w:szCs w:val="24"/>
        </w:rPr>
        <w:t xml:space="preserve"> to prioritise the need for hiring new people and invest in training in existing people.</w:t>
      </w:r>
      <w:r w:rsidR="006A3849" w:rsidRPr="0083206F">
        <w:rPr>
          <w:rFonts w:ascii="Times New Roman" w:hAnsi="Times New Roman" w:cs="Times New Roman"/>
          <w:sz w:val="24"/>
          <w:szCs w:val="24"/>
        </w:rPr>
        <w:t xml:space="preserve"> This involves human resources, staffing and people managers.</w:t>
      </w:r>
      <w:r w:rsidR="0069202A" w:rsidRPr="0083206F">
        <w:rPr>
          <w:rFonts w:ascii="Times New Roman" w:hAnsi="Times New Roman" w:cs="Times New Roman"/>
          <w:sz w:val="24"/>
          <w:szCs w:val="24"/>
        </w:rPr>
        <w:t xml:space="preserve"> </w:t>
      </w:r>
      <w:sdt>
        <w:sdtPr>
          <w:id w:val="-1006743138"/>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Clo3 \l 16393 </w:instrText>
          </w:r>
          <w:r w:rsidR="0069202A"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(CloudGenius, n.d.)</w:t>
          </w:r>
          <w:r w:rsidR="0069202A" w:rsidRPr="0083206F">
            <w:rPr>
              <w:rFonts w:ascii="Times New Roman" w:hAnsi="Times New Roman" w:cs="Times New Roman"/>
              <w:sz w:val="24"/>
              <w:szCs w:val="24"/>
            </w:rPr>
            <w:fldChar w:fldCharType="end"/>
          </w:r>
        </w:sdtContent>
      </w:sdt>
    </w:p>
    <w:p w14:paraId="74A637AC" w14:textId="77777777" w:rsidR="00C0342C" w:rsidRPr="0083206F" w:rsidRDefault="00C0342C" w:rsidP="0083206F">
      <w:pPr>
        <w:pStyle w:val="ListParagraph"/>
        <w:rPr>
          <w:rFonts w:ascii="Times New Roman" w:hAnsi="Times New Roman" w:cs="Times New Roman"/>
          <w:sz w:val="24"/>
          <w:szCs w:val="24"/>
        </w:rPr>
      </w:pPr>
    </w:p>
    <w:p w14:paraId="0D30CBF8" w14:textId="75770802" w:rsidR="00C0342C" w:rsidRPr="0083206F" w:rsidRDefault="00C0342C"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Governance Perspective</w:t>
      </w:r>
      <w:r w:rsidRPr="0083206F">
        <w:rPr>
          <w:rFonts w:ascii="Times New Roman" w:hAnsi="Times New Roman" w:cs="Times New Roman"/>
          <w:sz w:val="24"/>
          <w:szCs w:val="24"/>
        </w:rPr>
        <w:br/>
        <w:t xml:space="preserve">The governance </w:t>
      </w:r>
      <w:r w:rsidR="0069202A" w:rsidRPr="0083206F">
        <w:rPr>
          <w:rFonts w:ascii="Times New Roman" w:hAnsi="Times New Roman" w:cs="Times New Roman"/>
          <w:sz w:val="24"/>
          <w:szCs w:val="24"/>
        </w:rPr>
        <w:t>perspective</w:t>
      </w:r>
      <w:r w:rsidRPr="0083206F">
        <w:rPr>
          <w:rFonts w:ascii="Times New Roman" w:hAnsi="Times New Roman" w:cs="Times New Roman"/>
          <w:sz w:val="24"/>
          <w:szCs w:val="24"/>
        </w:rPr>
        <w:t xml:space="preserve"> validates and focuses on the skills and processes to align IT strategy with business strategy. Governance perspective is used to understand how to update the staff skills and process necessary to ensure business governance in the cloud.</w:t>
      </w:r>
      <w:r w:rsidR="006A3849" w:rsidRPr="0083206F">
        <w:rPr>
          <w:rFonts w:ascii="Times New Roman" w:hAnsi="Times New Roman" w:cs="Times New Roman"/>
          <w:sz w:val="24"/>
          <w:szCs w:val="24"/>
        </w:rPr>
        <w:t xml:space="preserve"> This involves Chief information </w:t>
      </w:r>
      <w:proofErr w:type="gramStart"/>
      <w:r w:rsidR="006A3849" w:rsidRPr="0083206F">
        <w:rPr>
          <w:rFonts w:ascii="Times New Roman" w:hAnsi="Times New Roman" w:cs="Times New Roman"/>
          <w:sz w:val="24"/>
          <w:szCs w:val="24"/>
        </w:rPr>
        <w:t>officer(</w:t>
      </w:r>
      <w:proofErr w:type="gramEnd"/>
      <w:r w:rsidR="006A3849" w:rsidRPr="0083206F">
        <w:rPr>
          <w:rFonts w:ascii="Times New Roman" w:hAnsi="Times New Roman" w:cs="Times New Roman"/>
          <w:sz w:val="24"/>
          <w:szCs w:val="24"/>
        </w:rPr>
        <w:t>CIO), Program manager, Enterprise architects and business analysts.</w:t>
      </w:r>
      <w:sdt>
        <w:sdtPr>
          <w:rPr>
            <w:rFonts w:ascii="Times New Roman" w:hAnsi="Times New Roman" w:cs="Times New Roman"/>
            <w:sz w:val="24"/>
            <w:szCs w:val="24"/>
          </w:rPr>
          <w:id w:val="1611553513"/>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Clo3 \l 16393 </w:instrText>
          </w:r>
          <w:r w:rsidR="0069202A" w:rsidRPr="0083206F">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(CloudGenius, n.d.)</w:t>
          </w:r>
          <w:r w:rsidR="0069202A" w:rsidRPr="0083206F">
            <w:rPr>
              <w:rFonts w:ascii="Times New Roman" w:hAnsi="Times New Roman" w:cs="Times New Roman"/>
              <w:sz w:val="24"/>
              <w:szCs w:val="24"/>
            </w:rPr>
            <w:fldChar w:fldCharType="end"/>
          </w:r>
        </w:sdtContent>
      </w:sdt>
    </w:p>
    <w:p w14:paraId="76BE40C4" w14:textId="77777777" w:rsidR="00C0342C" w:rsidRPr="0083206F" w:rsidRDefault="00C0342C" w:rsidP="0083206F">
      <w:pPr>
        <w:pStyle w:val="ListParagraph"/>
        <w:rPr>
          <w:rFonts w:ascii="Times New Roman" w:hAnsi="Times New Roman" w:cs="Times New Roman"/>
          <w:sz w:val="24"/>
          <w:szCs w:val="24"/>
        </w:rPr>
      </w:pPr>
    </w:p>
    <w:p w14:paraId="1ADB4682" w14:textId="1E518D05" w:rsidR="006A3849" w:rsidRPr="0083206F" w:rsidRDefault="00C0342C"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Platform Perspective</w:t>
      </w:r>
      <w:r w:rsidRPr="0083206F">
        <w:rPr>
          <w:rFonts w:ascii="Times New Roman" w:hAnsi="Times New Roman" w:cs="Times New Roman"/>
          <w:sz w:val="24"/>
          <w:szCs w:val="24"/>
        </w:rPr>
        <w:br/>
      </w:r>
      <w:r w:rsidR="00AD3C06" w:rsidRPr="0083206F">
        <w:rPr>
          <w:rFonts w:ascii="Times New Roman" w:hAnsi="Times New Roman" w:cs="Times New Roman"/>
          <w:sz w:val="24"/>
          <w:szCs w:val="24"/>
        </w:rPr>
        <w:t xml:space="preserve">This is aimed at understanding the current structure of the existing IT systems and it describes the architecture of the target organization in detail. This Uses a variety of architectural model to understand and communicate the structure of IT systems and their relationships. </w:t>
      </w:r>
      <w:r w:rsidR="006A3849" w:rsidRPr="0083206F">
        <w:rPr>
          <w:rFonts w:ascii="Times New Roman" w:hAnsi="Times New Roman" w:cs="Times New Roman"/>
          <w:sz w:val="24"/>
          <w:szCs w:val="24"/>
        </w:rPr>
        <w:t>This involves IT managers, Solutions architects, etc.</w:t>
      </w:r>
      <w:r w:rsidR="0069202A" w:rsidRPr="0083206F">
        <w:rPr>
          <w:rFonts w:ascii="Times New Roman" w:hAnsi="Times New Roman" w:cs="Times New Roman"/>
          <w:sz w:val="24"/>
          <w:szCs w:val="24"/>
        </w:rPr>
        <w:t xml:space="preserve"> </w:t>
      </w:r>
      <w:sdt>
        <w:sdtPr>
          <w:rPr>
            <w:rFonts w:ascii="Times New Roman" w:hAnsi="Times New Roman" w:cs="Times New Roman"/>
            <w:sz w:val="24"/>
            <w:szCs w:val="24"/>
          </w:rPr>
          <w:id w:val="-1813328027"/>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Clo3 \l 16393 </w:instrText>
          </w:r>
          <w:r w:rsidR="0069202A"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(CloudGenius, n.d.)</w:t>
          </w:r>
          <w:r w:rsidR="0069202A" w:rsidRPr="0083206F">
            <w:rPr>
              <w:rFonts w:ascii="Times New Roman" w:hAnsi="Times New Roman" w:cs="Times New Roman"/>
              <w:sz w:val="24"/>
              <w:szCs w:val="24"/>
            </w:rPr>
            <w:fldChar w:fldCharType="end"/>
          </w:r>
        </w:sdtContent>
      </w:sdt>
    </w:p>
    <w:p w14:paraId="45CEABE3" w14:textId="77777777" w:rsidR="00AD3C06" w:rsidRPr="0083206F" w:rsidRDefault="00AD3C06" w:rsidP="0083206F">
      <w:pPr>
        <w:pStyle w:val="ListParagraph"/>
        <w:rPr>
          <w:rFonts w:ascii="Times New Roman" w:hAnsi="Times New Roman" w:cs="Times New Roman"/>
          <w:sz w:val="24"/>
          <w:szCs w:val="24"/>
        </w:rPr>
      </w:pPr>
    </w:p>
    <w:p w14:paraId="6754797D" w14:textId="6F912035" w:rsidR="00AD3C06" w:rsidRPr="0083206F" w:rsidRDefault="00AD3C06"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Security Perspective</w:t>
      </w:r>
      <w:r w:rsidRPr="0083206F">
        <w:rPr>
          <w:rFonts w:ascii="Times New Roman" w:hAnsi="Times New Roman" w:cs="Times New Roman"/>
          <w:sz w:val="24"/>
          <w:szCs w:val="24"/>
        </w:rPr>
        <w:br/>
        <w:t xml:space="preserve">The security perspective </w:t>
      </w:r>
      <w:r w:rsidR="00453665" w:rsidRPr="0083206F">
        <w:rPr>
          <w:rFonts w:ascii="Times New Roman" w:hAnsi="Times New Roman" w:cs="Times New Roman"/>
          <w:sz w:val="24"/>
          <w:szCs w:val="24"/>
        </w:rPr>
        <w:t>focuses on</w:t>
      </w:r>
      <w:r w:rsidRPr="0083206F">
        <w:rPr>
          <w:rFonts w:ascii="Times New Roman" w:hAnsi="Times New Roman" w:cs="Times New Roman"/>
          <w:sz w:val="24"/>
          <w:szCs w:val="24"/>
        </w:rPr>
        <w:t xml:space="preserve"> </w:t>
      </w:r>
      <w:r w:rsidR="00453665" w:rsidRPr="0083206F">
        <w:rPr>
          <w:rFonts w:ascii="Times New Roman" w:hAnsi="Times New Roman" w:cs="Times New Roman"/>
          <w:sz w:val="24"/>
          <w:szCs w:val="24"/>
        </w:rPr>
        <w:t>understanding</w:t>
      </w:r>
      <w:r w:rsidRPr="0083206F">
        <w:rPr>
          <w:rFonts w:ascii="Times New Roman" w:hAnsi="Times New Roman" w:cs="Times New Roman"/>
          <w:sz w:val="24"/>
          <w:szCs w:val="24"/>
        </w:rPr>
        <w:t xml:space="preserve"> and </w:t>
      </w:r>
      <w:r w:rsidR="00453665" w:rsidRPr="0083206F">
        <w:rPr>
          <w:rFonts w:ascii="Times New Roman" w:hAnsi="Times New Roman" w:cs="Times New Roman"/>
          <w:sz w:val="24"/>
          <w:szCs w:val="24"/>
        </w:rPr>
        <w:t>structuring</w:t>
      </w:r>
      <w:r w:rsidRPr="0083206F">
        <w:rPr>
          <w:rFonts w:ascii="Times New Roman" w:hAnsi="Times New Roman" w:cs="Times New Roman"/>
          <w:sz w:val="24"/>
          <w:szCs w:val="24"/>
        </w:rPr>
        <w:t xml:space="preserve"> the selection of security controls</w:t>
      </w:r>
      <w:r w:rsidR="006A3849" w:rsidRPr="0083206F">
        <w:rPr>
          <w:rFonts w:ascii="Times New Roman" w:hAnsi="Times New Roman" w:cs="Times New Roman"/>
          <w:sz w:val="24"/>
          <w:szCs w:val="24"/>
        </w:rPr>
        <w:t>, mechanisms</w:t>
      </w:r>
      <w:r w:rsidR="005A57FC" w:rsidRPr="0083206F">
        <w:rPr>
          <w:rFonts w:ascii="Times New Roman" w:hAnsi="Times New Roman" w:cs="Times New Roman"/>
          <w:sz w:val="24"/>
          <w:szCs w:val="24"/>
        </w:rPr>
        <w:t>,</w:t>
      </w:r>
      <w:r w:rsidR="006A3849" w:rsidRPr="0083206F">
        <w:rPr>
          <w:rFonts w:ascii="Times New Roman" w:hAnsi="Times New Roman" w:cs="Times New Roman"/>
          <w:sz w:val="24"/>
          <w:szCs w:val="24"/>
        </w:rPr>
        <w:t xml:space="preserve"> and policies</w:t>
      </w:r>
      <w:r w:rsidR="00453665" w:rsidRPr="0083206F">
        <w:rPr>
          <w:rFonts w:ascii="Times New Roman" w:hAnsi="Times New Roman" w:cs="Times New Roman"/>
          <w:sz w:val="24"/>
          <w:szCs w:val="24"/>
        </w:rPr>
        <w:t>. This</w:t>
      </w:r>
      <w:r w:rsidR="006A3849" w:rsidRPr="0083206F">
        <w:rPr>
          <w:rFonts w:ascii="Times New Roman" w:hAnsi="Times New Roman" w:cs="Times New Roman"/>
          <w:sz w:val="24"/>
          <w:szCs w:val="24"/>
        </w:rPr>
        <w:t xml:space="preserve"> will </w:t>
      </w:r>
      <w:r w:rsidR="00453665" w:rsidRPr="0083206F">
        <w:rPr>
          <w:rFonts w:ascii="Times New Roman" w:hAnsi="Times New Roman" w:cs="Times New Roman"/>
          <w:sz w:val="24"/>
          <w:szCs w:val="24"/>
        </w:rPr>
        <w:t xml:space="preserve">help to </w:t>
      </w:r>
      <w:r w:rsidR="006A3849" w:rsidRPr="0083206F">
        <w:rPr>
          <w:rFonts w:ascii="Times New Roman" w:hAnsi="Times New Roman" w:cs="Times New Roman"/>
          <w:sz w:val="24"/>
          <w:szCs w:val="24"/>
        </w:rPr>
        <w:t>meet and match the organization's security standards</w:t>
      </w:r>
      <w:r w:rsidRPr="0083206F">
        <w:rPr>
          <w:rFonts w:ascii="Times New Roman" w:hAnsi="Times New Roman" w:cs="Times New Roman"/>
          <w:sz w:val="24"/>
          <w:szCs w:val="24"/>
        </w:rPr>
        <w:t xml:space="preserve">. It helps reduce IT workloads for the network security team. </w:t>
      </w:r>
      <w:sdt>
        <w:sdtPr>
          <w:rPr>
            <w:rFonts w:ascii="Times New Roman" w:hAnsi="Times New Roman" w:cs="Times New Roman"/>
            <w:sz w:val="24"/>
            <w:szCs w:val="24"/>
          </w:rPr>
          <w:id w:val="85192593"/>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Clo3 \l 16393 </w:instrText>
          </w:r>
          <w:r w:rsidR="0069202A"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(CloudGenius, n.d.)</w:t>
          </w:r>
          <w:r w:rsidR="0069202A" w:rsidRPr="0083206F">
            <w:rPr>
              <w:rFonts w:ascii="Times New Roman" w:hAnsi="Times New Roman" w:cs="Times New Roman"/>
              <w:sz w:val="24"/>
              <w:szCs w:val="24"/>
            </w:rPr>
            <w:fldChar w:fldCharType="end"/>
          </w:r>
        </w:sdtContent>
      </w:sdt>
    </w:p>
    <w:p w14:paraId="3C9F81BF" w14:textId="77777777" w:rsidR="006A3849" w:rsidRPr="0083206F" w:rsidRDefault="006A3849" w:rsidP="0083206F">
      <w:pPr>
        <w:pStyle w:val="ListParagraph"/>
        <w:rPr>
          <w:rFonts w:ascii="Times New Roman" w:hAnsi="Times New Roman" w:cs="Times New Roman"/>
          <w:sz w:val="24"/>
          <w:szCs w:val="24"/>
        </w:rPr>
      </w:pPr>
    </w:p>
    <w:p w14:paraId="3C75F6A8" w14:textId="06542FD3" w:rsidR="006A3849" w:rsidRPr="0083206F" w:rsidRDefault="006A3849" w:rsidP="0083206F">
      <w:pPr>
        <w:pStyle w:val="ListParagraph"/>
        <w:rPr>
          <w:rFonts w:ascii="Times New Roman" w:hAnsi="Times New Roman" w:cs="Times New Roman"/>
          <w:b/>
          <w:bCs/>
          <w:sz w:val="24"/>
          <w:szCs w:val="24"/>
        </w:rPr>
      </w:pPr>
      <w:r w:rsidRPr="0083206F">
        <w:rPr>
          <w:rFonts w:ascii="Times New Roman" w:hAnsi="Times New Roman" w:cs="Times New Roman"/>
          <w:b/>
          <w:bCs/>
          <w:sz w:val="24"/>
          <w:szCs w:val="24"/>
        </w:rPr>
        <w:t>Operations Perspective</w:t>
      </w:r>
    </w:p>
    <w:p w14:paraId="38BD22E3" w14:textId="15116BD1" w:rsidR="0069202A" w:rsidRPr="0083206F" w:rsidRDefault="005A57FC" w:rsidP="0083206F">
      <w:pPr>
        <w:pStyle w:val="ListParagraph"/>
        <w:rPr>
          <w:rFonts w:ascii="Times New Roman" w:hAnsi="Times New Roman" w:cs="Times New Roman"/>
          <w:sz w:val="24"/>
          <w:szCs w:val="24"/>
        </w:rPr>
      </w:pPr>
      <w:r w:rsidRPr="0083206F">
        <w:rPr>
          <w:rFonts w:ascii="Times New Roman" w:hAnsi="Times New Roman" w:cs="Times New Roman"/>
          <w:sz w:val="24"/>
          <w:szCs w:val="24"/>
        </w:rPr>
        <w:t>This helps to define the existing operational procedures and identifies how this can be transformed and changed to cope with the new model after migration. It involves IT operations managers and IT support managers.</w:t>
      </w:r>
      <w:r w:rsidR="0069202A" w:rsidRPr="0083206F">
        <w:rPr>
          <w:rFonts w:ascii="Times New Roman" w:hAnsi="Times New Roman" w:cs="Times New Roman"/>
          <w:sz w:val="24"/>
          <w:szCs w:val="24"/>
        </w:rPr>
        <w:t xml:space="preserve"> </w:t>
      </w:r>
      <w:sdt>
        <w:sdtPr>
          <w:rPr>
            <w:rFonts w:ascii="Times New Roman" w:hAnsi="Times New Roman" w:cs="Times New Roman"/>
            <w:sz w:val="24"/>
            <w:szCs w:val="24"/>
          </w:rPr>
          <w:id w:val="586192955"/>
          <w:citation/>
        </w:sdtPr>
        <w:sdtContent>
          <w:r w:rsidR="0069202A" w:rsidRPr="0083206F">
            <w:rPr>
              <w:rFonts w:ascii="Times New Roman" w:hAnsi="Times New Roman" w:cs="Times New Roman"/>
              <w:sz w:val="24"/>
              <w:szCs w:val="24"/>
            </w:rPr>
            <w:fldChar w:fldCharType="begin"/>
          </w:r>
          <w:r w:rsidR="0069202A" w:rsidRPr="0083206F">
            <w:rPr>
              <w:rFonts w:ascii="Times New Roman" w:hAnsi="Times New Roman" w:cs="Times New Roman"/>
              <w:sz w:val="24"/>
              <w:szCs w:val="24"/>
            </w:rPr>
            <w:instrText xml:space="preserve"> CITATION Clo3 \l 16393 </w:instrText>
          </w:r>
          <w:r w:rsidR="0069202A"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(CloudGenius, n.d.)</w:t>
          </w:r>
          <w:r w:rsidR="0069202A" w:rsidRPr="0083206F">
            <w:rPr>
              <w:rFonts w:ascii="Times New Roman" w:hAnsi="Times New Roman" w:cs="Times New Roman"/>
              <w:sz w:val="24"/>
              <w:szCs w:val="24"/>
            </w:rPr>
            <w:fldChar w:fldCharType="end"/>
          </w:r>
        </w:sdtContent>
      </w:sdt>
      <w:r w:rsidR="0069202A" w:rsidRPr="0083206F">
        <w:rPr>
          <w:rFonts w:ascii="Times New Roman" w:hAnsi="Times New Roman" w:cs="Times New Roman"/>
          <w:sz w:val="24"/>
          <w:szCs w:val="24"/>
        </w:rPr>
        <w:br/>
      </w:r>
    </w:p>
    <w:p w14:paraId="786875D8" w14:textId="77777777" w:rsidR="001874B4" w:rsidRPr="0083206F" w:rsidRDefault="001874B4" w:rsidP="0083206F">
      <w:pPr>
        <w:pStyle w:val="ListParagraph"/>
        <w:rPr>
          <w:rFonts w:ascii="Times New Roman" w:hAnsi="Times New Roman" w:cs="Times New Roman"/>
          <w:sz w:val="24"/>
          <w:szCs w:val="24"/>
        </w:rPr>
      </w:pPr>
    </w:p>
    <w:p w14:paraId="2B22ADFD" w14:textId="77777777" w:rsidR="001874B4" w:rsidRPr="0083206F" w:rsidRDefault="001874B4" w:rsidP="0083206F">
      <w:pPr>
        <w:pStyle w:val="ListParagraph"/>
        <w:rPr>
          <w:rFonts w:ascii="Times New Roman" w:hAnsi="Times New Roman" w:cs="Times New Roman"/>
          <w:sz w:val="24"/>
          <w:szCs w:val="24"/>
        </w:rPr>
      </w:pPr>
    </w:p>
    <w:p w14:paraId="0C6612A1" w14:textId="77777777" w:rsidR="001874B4" w:rsidRPr="0083206F" w:rsidRDefault="001874B4" w:rsidP="0083206F">
      <w:pPr>
        <w:pStyle w:val="ListParagraph"/>
        <w:rPr>
          <w:rFonts w:ascii="Times New Roman" w:hAnsi="Times New Roman" w:cs="Times New Roman"/>
          <w:sz w:val="24"/>
          <w:szCs w:val="24"/>
        </w:rPr>
      </w:pPr>
    </w:p>
    <w:p w14:paraId="7577D135" w14:textId="77777777" w:rsidR="001874B4" w:rsidRDefault="001874B4" w:rsidP="00E4308E">
      <w:pPr>
        <w:pStyle w:val="ListParagraph"/>
      </w:pPr>
    </w:p>
    <w:p w14:paraId="2D0DFE2F" w14:textId="77777777" w:rsidR="001874B4" w:rsidRDefault="001874B4" w:rsidP="00E4308E">
      <w:pPr>
        <w:pStyle w:val="ListParagraph"/>
      </w:pPr>
    </w:p>
    <w:p w14:paraId="189C6906" w14:textId="77777777" w:rsidR="001874B4" w:rsidRDefault="001874B4" w:rsidP="00E4308E">
      <w:pPr>
        <w:pStyle w:val="ListParagraph"/>
      </w:pPr>
    </w:p>
    <w:p w14:paraId="181FD932" w14:textId="77777777" w:rsidR="001874B4" w:rsidRDefault="001874B4" w:rsidP="00E4308E">
      <w:pPr>
        <w:pStyle w:val="ListParagraph"/>
      </w:pPr>
    </w:p>
    <w:p w14:paraId="4E6D16ED" w14:textId="77777777" w:rsidR="001874B4" w:rsidRDefault="001874B4" w:rsidP="00E4308E">
      <w:pPr>
        <w:pStyle w:val="ListParagraph"/>
      </w:pPr>
    </w:p>
    <w:p w14:paraId="331E1936" w14:textId="77777777" w:rsidR="001874B4" w:rsidRDefault="001874B4" w:rsidP="00E4308E">
      <w:pPr>
        <w:pStyle w:val="ListParagraph"/>
      </w:pPr>
    </w:p>
    <w:p w14:paraId="0CE1C759" w14:textId="77777777" w:rsidR="001874B4" w:rsidRDefault="001874B4" w:rsidP="00E4308E">
      <w:pPr>
        <w:pStyle w:val="ListParagraph"/>
      </w:pPr>
    </w:p>
    <w:p w14:paraId="16724305" w14:textId="77777777" w:rsidR="001874B4" w:rsidRDefault="001874B4" w:rsidP="00E4308E">
      <w:pPr>
        <w:pStyle w:val="ListParagraph"/>
      </w:pPr>
    </w:p>
    <w:p w14:paraId="6A92DEDE" w14:textId="77777777" w:rsidR="001874B4" w:rsidRDefault="001874B4" w:rsidP="00E4308E">
      <w:pPr>
        <w:pStyle w:val="ListParagraph"/>
      </w:pPr>
    </w:p>
    <w:p w14:paraId="12EF058A" w14:textId="77777777" w:rsidR="001874B4" w:rsidRDefault="001874B4" w:rsidP="00E4308E">
      <w:pPr>
        <w:pStyle w:val="ListParagraph"/>
      </w:pPr>
    </w:p>
    <w:p w14:paraId="7AA4753A" w14:textId="77777777" w:rsidR="001874B4" w:rsidRDefault="001874B4" w:rsidP="00E4308E">
      <w:pPr>
        <w:pStyle w:val="ListParagraph"/>
      </w:pPr>
    </w:p>
    <w:p w14:paraId="2B3833BF" w14:textId="77777777" w:rsidR="001874B4" w:rsidRDefault="001874B4" w:rsidP="00E4308E">
      <w:pPr>
        <w:pStyle w:val="ListParagraph"/>
      </w:pPr>
    </w:p>
    <w:p w14:paraId="18EC7960" w14:textId="77777777" w:rsidR="001874B4" w:rsidRDefault="001874B4" w:rsidP="00E4308E">
      <w:pPr>
        <w:pStyle w:val="ListParagraph"/>
      </w:pPr>
    </w:p>
    <w:p w14:paraId="6BBBB93F" w14:textId="77777777" w:rsidR="001874B4" w:rsidRDefault="001874B4" w:rsidP="00E4308E">
      <w:pPr>
        <w:pStyle w:val="ListParagraph"/>
      </w:pPr>
    </w:p>
    <w:p w14:paraId="7A390612" w14:textId="77777777" w:rsidR="001874B4" w:rsidRDefault="001874B4" w:rsidP="00E4308E">
      <w:pPr>
        <w:pStyle w:val="ListParagraph"/>
      </w:pPr>
    </w:p>
    <w:p w14:paraId="4C68E2C5" w14:textId="77777777" w:rsidR="001874B4" w:rsidRDefault="001874B4" w:rsidP="00E4308E">
      <w:pPr>
        <w:pStyle w:val="ListParagraph"/>
      </w:pPr>
    </w:p>
    <w:p w14:paraId="501BCD73" w14:textId="77777777" w:rsidR="001874B4" w:rsidRDefault="001874B4" w:rsidP="00E4308E">
      <w:pPr>
        <w:pStyle w:val="ListParagraph"/>
      </w:pPr>
    </w:p>
    <w:p w14:paraId="4E6AF1E5" w14:textId="77777777" w:rsidR="001874B4" w:rsidRDefault="001874B4" w:rsidP="00E4308E">
      <w:pPr>
        <w:pStyle w:val="ListParagraph"/>
      </w:pPr>
    </w:p>
    <w:p w14:paraId="4F23ABD7" w14:textId="77777777" w:rsidR="001874B4" w:rsidRDefault="001874B4" w:rsidP="00E4308E">
      <w:pPr>
        <w:pStyle w:val="ListParagraph"/>
      </w:pPr>
    </w:p>
    <w:p w14:paraId="6FBBFD9D" w14:textId="435D8802" w:rsidR="0069202A" w:rsidRPr="0083206F" w:rsidRDefault="0069202A" w:rsidP="0069202A">
      <w:pPr>
        <w:pStyle w:val="ListParagraph"/>
        <w:numPr>
          <w:ilvl w:val="0"/>
          <w:numId w:val="1"/>
        </w:numPr>
        <w:rPr>
          <w:rFonts w:ascii="Times New Roman" w:hAnsi="Times New Roman" w:cs="Times New Roman"/>
          <w:b/>
          <w:bCs/>
          <w:color w:val="215E99" w:themeColor="text2" w:themeTint="BF"/>
          <w:sz w:val="28"/>
          <w:szCs w:val="28"/>
        </w:rPr>
      </w:pPr>
      <w:r w:rsidRPr="0083206F">
        <w:rPr>
          <w:rFonts w:ascii="Times New Roman" w:hAnsi="Times New Roman" w:cs="Times New Roman"/>
          <w:b/>
          <w:bCs/>
          <w:color w:val="215E99" w:themeColor="text2" w:themeTint="BF"/>
          <w:spacing w:val="3"/>
          <w:sz w:val="28"/>
          <w:szCs w:val="28"/>
          <w:shd w:val="clear" w:color="auto" w:fill="FFFFFF"/>
        </w:rPr>
        <w:t>Cloud Adoption Framework</w:t>
      </w:r>
      <w:r w:rsidR="0083206F">
        <w:rPr>
          <w:rFonts w:ascii="Times New Roman" w:hAnsi="Times New Roman" w:cs="Times New Roman"/>
          <w:b/>
          <w:bCs/>
          <w:color w:val="215E99" w:themeColor="text2" w:themeTint="BF"/>
          <w:spacing w:val="3"/>
          <w:sz w:val="28"/>
          <w:szCs w:val="28"/>
          <w:shd w:val="clear" w:color="auto" w:fill="FFFFFF"/>
        </w:rPr>
        <w:t xml:space="preserve"> </w:t>
      </w:r>
      <w:r w:rsidRPr="0083206F">
        <w:rPr>
          <w:rStyle w:val="Strong"/>
          <w:rFonts w:ascii="Times New Roman" w:hAnsi="Times New Roman" w:cs="Times New Roman"/>
          <w:b w:val="0"/>
          <w:bCs w:val="0"/>
          <w:color w:val="215E99" w:themeColor="text2" w:themeTint="BF"/>
          <w:spacing w:val="3"/>
          <w:sz w:val="28"/>
          <w:szCs w:val="28"/>
          <w:shd w:val="clear" w:color="auto" w:fill="FFFFFF"/>
        </w:rPr>
        <w:t>for a mid-size organization</w:t>
      </w:r>
      <w:r w:rsidR="0083206F" w:rsidRPr="0083206F">
        <w:rPr>
          <w:rFonts w:ascii="Times New Roman" w:hAnsi="Times New Roman" w:cs="Times New Roman"/>
          <w:b/>
          <w:bCs/>
          <w:color w:val="215E99" w:themeColor="text2" w:themeTint="BF"/>
          <w:spacing w:val="3"/>
          <w:sz w:val="28"/>
          <w:szCs w:val="28"/>
          <w:shd w:val="clear" w:color="auto" w:fill="FFFFFF"/>
        </w:rPr>
        <w:t>.</w:t>
      </w:r>
    </w:p>
    <w:p w14:paraId="59C9CF16" w14:textId="61592683" w:rsidR="005A57FC" w:rsidRPr="0083206F" w:rsidRDefault="0069202A" w:rsidP="0083206F">
      <w:pPr>
        <w:pStyle w:val="ListParagraph"/>
        <w:jc w:val="both"/>
        <w:rPr>
          <w:rFonts w:ascii="Times New Roman" w:hAnsi="Times New Roman" w:cs="Times New Roman"/>
          <w:sz w:val="24"/>
          <w:szCs w:val="24"/>
        </w:rPr>
      </w:pPr>
      <w:r w:rsidRPr="0069202A">
        <w:rPr>
          <w:rFonts w:ascii="Times New Roman" w:hAnsi="Times New Roman" w:cs="Times New Roman"/>
          <w:sz w:val="24"/>
          <w:szCs w:val="24"/>
        </w:rPr>
        <w:br/>
      </w:r>
      <w:r w:rsidR="003C12D7" w:rsidRPr="0083206F">
        <w:rPr>
          <w:rFonts w:ascii="Times New Roman" w:hAnsi="Times New Roman" w:cs="Times New Roman"/>
          <w:sz w:val="24"/>
          <w:szCs w:val="24"/>
        </w:rPr>
        <w:t xml:space="preserve">Before selecting a CAF, there are many factors to consider. Each cloud provider and platform </w:t>
      </w:r>
      <w:proofErr w:type="gramStart"/>
      <w:r w:rsidR="003C12D7" w:rsidRPr="0083206F">
        <w:rPr>
          <w:rFonts w:ascii="Times New Roman" w:hAnsi="Times New Roman" w:cs="Times New Roman"/>
          <w:sz w:val="24"/>
          <w:szCs w:val="24"/>
        </w:rPr>
        <w:t>has</w:t>
      </w:r>
      <w:proofErr w:type="gramEnd"/>
      <w:r w:rsidR="003C12D7" w:rsidRPr="0083206F">
        <w:rPr>
          <w:rFonts w:ascii="Times New Roman" w:hAnsi="Times New Roman" w:cs="Times New Roman"/>
          <w:sz w:val="24"/>
          <w:szCs w:val="24"/>
        </w:rPr>
        <w:t xml:space="preserve"> their own set of tools and best practices. The </w:t>
      </w:r>
      <w:r w:rsidR="00CB5FBD" w:rsidRPr="0083206F">
        <w:rPr>
          <w:rFonts w:ascii="Times New Roman" w:hAnsi="Times New Roman" w:cs="Times New Roman"/>
          <w:sz w:val="24"/>
          <w:szCs w:val="24"/>
        </w:rPr>
        <w:t>underlying</w:t>
      </w:r>
      <w:r w:rsidR="003C12D7" w:rsidRPr="0083206F">
        <w:rPr>
          <w:rFonts w:ascii="Times New Roman" w:hAnsi="Times New Roman" w:cs="Times New Roman"/>
          <w:sz w:val="24"/>
          <w:szCs w:val="24"/>
        </w:rPr>
        <w:t xml:space="preserve"> principles are </w:t>
      </w:r>
      <w:r w:rsidR="00CB5FBD" w:rsidRPr="0083206F">
        <w:rPr>
          <w:rFonts w:ascii="Times New Roman" w:hAnsi="Times New Roman" w:cs="Times New Roman"/>
          <w:sz w:val="24"/>
          <w:szCs w:val="24"/>
        </w:rPr>
        <w:t xml:space="preserve">the </w:t>
      </w:r>
      <w:r w:rsidR="003C12D7" w:rsidRPr="0083206F">
        <w:rPr>
          <w:rFonts w:ascii="Times New Roman" w:hAnsi="Times New Roman" w:cs="Times New Roman"/>
          <w:sz w:val="24"/>
          <w:szCs w:val="24"/>
        </w:rPr>
        <w:t>same for all but differ in implementation.</w:t>
      </w:r>
      <w:r w:rsidR="001874B4" w:rsidRPr="0083206F">
        <w:rPr>
          <w:rFonts w:ascii="Times New Roman" w:hAnsi="Times New Roman" w:cs="Times New Roman"/>
          <w:sz w:val="24"/>
          <w:szCs w:val="24"/>
        </w:rPr>
        <w:t xml:space="preserve"> </w:t>
      </w:r>
      <w:sdt>
        <w:sdtPr>
          <w:rPr>
            <w:rFonts w:ascii="Times New Roman" w:hAnsi="Times New Roman" w:cs="Times New Roman"/>
            <w:sz w:val="24"/>
            <w:szCs w:val="24"/>
          </w:rPr>
          <w:id w:val="-111674862"/>
          <w:citation/>
        </w:sdtPr>
        <w:sdtContent>
          <w:r w:rsidR="001874B4" w:rsidRPr="0083206F">
            <w:rPr>
              <w:rFonts w:ascii="Times New Roman" w:hAnsi="Times New Roman" w:cs="Times New Roman"/>
              <w:sz w:val="24"/>
              <w:szCs w:val="24"/>
            </w:rPr>
            <w:fldChar w:fldCharType="begin"/>
          </w:r>
          <w:r w:rsidR="001874B4" w:rsidRPr="0083206F">
            <w:rPr>
              <w:rFonts w:ascii="Times New Roman" w:hAnsi="Times New Roman" w:cs="Times New Roman"/>
              <w:color w:val="202122"/>
              <w:spacing w:val="3"/>
              <w:sz w:val="24"/>
              <w:szCs w:val="24"/>
              <w:shd w:val="clear" w:color="auto" w:fill="FFFFFF"/>
            </w:rPr>
            <w:instrText xml:space="preserve"> CITATION Mat23 \l 16393 </w:instrText>
          </w:r>
          <w:r w:rsidR="001874B4" w:rsidRPr="0083206F">
            <w:rPr>
              <w:rFonts w:ascii="Times New Roman" w:hAnsi="Times New Roman" w:cs="Times New Roman"/>
              <w:sz w:val="24"/>
              <w:szCs w:val="24"/>
            </w:rPr>
            <w:fldChar w:fldCharType="separate"/>
          </w:r>
          <w:r w:rsidR="004410EC" w:rsidRPr="004410EC">
            <w:rPr>
              <w:rFonts w:ascii="Times New Roman" w:hAnsi="Times New Roman" w:cs="Times New Roman"/>
              <w:noProof/>
              <w:color w:val="202122"/>
              <w:spacing w:val="3"/>
              <w:sz w:val="24"/>
              <w:szCs w:val="24"/>
              <w:shd w:val="clear" w:color="auto" w:fill="FFFFFF"/>
            </w:rPr>
            <w:t>(Mature team structures, 2023)</w:t>
          </w:r>
          <w:r w:rsidR="001874B4" w:rsidRPr="0083206F">
            <w:rPr>
              <w:rFonts w:ascii="Times New Roman" w:hAnsi="Times New Roman" w:cs="Times New Roman"/>
              <w:sz w:val="24"/>
              <w:szCs w:val="24"/>
            </w:rPr>
            <w:fldChar w:fldCharType="end"/>
          </w:r>
        </w:sdtContent>
      </w:sdt>
    </w:p>
    <w:p w14:paraId="7B4C0DAD" w14:textId="77777777" w:rsidR="003C12D7" w:rsidRPr="0083206F" w:rsidRDefault="003C12D7" w:rsidP="0083206F">
      <w:pPr>
        <w:pStyle w:val="ListParagraph"/>
        <w:jc w:val="both"/>
        <w:rPr>
          <w:rFonts w:ascii="Times New Roman" w:hAnsi="Times New Roman" w:cs="Times New Roman"/>
          <w:sz w:val="24"/>
          <w:szCs w:val="24"/>
        </w:rPr>
      </w:pPr>
    </w:p>
    <w:p w14:paraId="64826B8F" w14:textId="1BC1A8A2" w:rsidR="003C12D7" w:rsidRPr="0083206F" w:rsidRDefault="003C12D7" w:rsidP="0083206F">
      <w:pPr>
        <w:pStyle w:val="ListParagraph"/>
        <w:jc w:val="both"/>
        <w:rPr>
          <w:rFonts w:ascii="Times New Roman" w:hAnsi="Times New Roman" w:cs="Times New Roman"/>
          <w:b/>
          <w:bCs/>
          <w:sz w:val="24"/>
          <w:szCs w:val="24"/>
        </w:rPr>
      </w:pPr>
      <w:r w:rsidRPr="0083206F">
        <w:rPr>
          <w:rFonts w:ascii="Times New Roman" w:hAnsi="Times New Roman" w:cs="Times New Roman"/>
          <w:b/>
          <w:bCs/>
          <w:sz w:val="24"/>
          <w:szCs w:val="24"/>
        </w:rPr>
        <w:t>AWS Cloud Adoption Framework</w:t>
      </w:r>
    </w:p>
    <w:p w14:paraId="33936739" w14:textId="6165C657" w:rsidR="006A3849" w:rsidRPr="0083206F" w:rsidRDefault="003C12D7" w:rsidP="0083206F">
      <w:pPr>
        <w:pStyle w:val="ListParagraph"/>
        <w:jc w:val="both"/>
        <w:rPr>
          <w:rFonts w:ascii="Times New Roman" w:hAnsi="Times New Roman" w:cs="Times New Roman"/>
          <w:sz w:val="24"/>
          <w:szCs w:val="24"/>
        </w:rPr>
      </w:pPr>
      <w:r w:rsidRPr="0083206F">
        <w:rPr>
          <w:rFonts w:ascii="Times New Roman" w:hAnsi="Times New Roman" w:cs="Times New Roman"/>
          <w:sz w:val="24"/>
          <w:szCs w:val="24"/>
        </w:rPr>
        <w:t xml:space="preserve">The first thing that AWS Cloud Adoption Framework does is identify business stakeholders. AWS then categorizes the stakeholders into six sections. This enables the company to </w:t>
      </w:r>
      <w:proofErr w:type="spellStart"/>
      <w:r w:rsidR="00CB5FBD" w:rsidRPr="0083206F">
        <w:rPr>
          <w:rFonts w:ascii="Times New Roman" w:hAnsi="Times New Roman" w:cs="Times New Roman"/>
          <w:sz w:val="24"/>
          <w:szCs w:val="24"/>
        </w:rPr>
        <w:t>analyze</w:t>
      </w:r>
      <w:proofErr w:type="spellEnd"/>
      <w:r w:rsidRPr="0083206F">
        <w:rPr>
          <w:rFonts w:ascii="Times New Roman" w:hAnsi="Times New Roman" w:cs="Times New Roman"/>
          <w:sz w:val="24"/>
          <w:szCs w:val="24"/>
        </w:rPr>
        <w:t xml:space="preserve"> cloud adoption from the point of view of each stakeholder separately. </w:t>
      </w:r>
      <w:r w:rsidR="00941B8A" w:rsidRPr="0083206F">
        <w:rPr>
          <w:rFonts w:ascii="Times New Roman" w:hAnsi="Times New Roman" w:cs="Times New Roman"/>
          <w:sz w:val="24"/>
          <w:szCs w:val="24"/>
        </w:rPr>
        <w:t xml:space="preserve"> This</w:t>
      </w:r>
      <w:r w:rsidR="00CB5FBD" w:rsidRPr="0083206F">
        <w:rPr>
          <w:rFonts w:ascii="Times New Roman" w:hAnsi="Times New Roman" w:cs="Times New Roman"/>
          <w:sz w:val="24"/>
          <w:szCs w:val="24"/>
        </w:rPr>
        <w:t xml:space="preserve"> </w:t>
      </w:r>
      <w:r w:rsidR="00941B8A" w:rsidRPr="0083206F">
        <w:rPr>
          <w:rFonts w:ascii="Times New Roman" w:hAnsi="Times New Roman" w:cs="Times New Roman"/>
          <w:sz w:val="24"/>
          <w:szCs w:val="24"/>
        </w:rPr>
        <w:t xml:space="preserve">analysis offers </w:t>
      </w:r>
      <w:r w:rsidR="00CB5FBD" w:rsidRPr="0083206F">
        <w:rPr>
          <w:rFonts w:ascii="Times New Roman" w:hAnsi="Times New Roman" w:cs="Times New Roman"/>
          <w:sz w:val="24"/>
          <w:szCs w:val="24"/>
        </w:rPr>
        <w:t xml:space="preserve">the </w:t>
      </w:r>
      <w:r w:rsidR="00941B8A" w:rsidRPr="0083206F">
        <w:rPr>
          <w:rFonts w:ascii="Times New Roman" w:hAnsi="Times New Roman" w:cs="Times New Roman"/>
          <w:sz w:val="24"/>
          <w:szCs w:val="24"/>
        </w:rPr>
        <w:t>best methodologies for cloud migration and handling.</w:t>
      </w:r>
      <w:r w:rsidR="00453665" w:rsidRPr="0083206F">
        <w:rPr>
          <w:rFonts w:ascii="Times New Roman" w:hAnsi="Times New Roman" w:cs="Times New Roman"/>
          <w:sz w:val="24"/>
          <w:szCs w:val="24"/>
        </w:rPr>
        <w:t xml:space="preserve"> For a </w:t>
      </w:r>
      <w:r w:rsidR="00CB5FBD" w:rsidRPr="0083206F">
        <w:rPr>
          <w:rFonts w:ascii="Times New Roman" w:hAnsi="Times New Roman" w:cs="Times New Roman"/>
          <w:sz w:val="24"/>
          <w:szCs w:val="24"/>
        </w:rPr>
        <w:t>medium-sized</w:t>
      </w:r>
      <w:r w:rsidR="00453665" w:rsidRPr="0083206F">
        <w:rPr>
          <w:rFonts w:ascii="Times New Roman" w:hAnsi="Times New Roman" w:cs="Times New Roman"/>
          <w:sz w:val="24"/>
          <w:szCs w:val="24"/>
        </w:rPr>
        <w:t xml:space="preserve"> organization, </w:t>
      </w:r>
      <w:r w:rsidR="00CB5FBD" w:rsidRPr="0083206F">
        <w:rPr>
          <w:rFonts w:ascii="Times New Roman" w:hAnsi="Times New Roman" w:cs="Times New Roman"/>
          <w:sz w:val="24"/>
          <w:szCs w:val="24"/>
        </w:rPr>
        <w:t>the benefits</w:t>
      </w:r>
      <w:r w:rsidR="00453665" w:rsidRPr="0083206F">
        <w:rPr>
          <w:rFonts w:ascii="Times New Roman" w:hAnsi="Times New Roman" w:cs="Times New Roman"/>
          <w:sz w:val="24"/>
          <w:szCs w:val="24"/>
        </w:rPr>
        <w:t xml:space="preserve"> of using AWS will be the wide range of </w:t>
      </w:r>
      <w:r w:rsidR="00CB5FBD" w:rsidRPr="0083206F">
        <w:rPr>
          <w:rFonts w:ascii="Times New Roman" w:hAnsi="Times New Roman" w:cs="Times New Roman"/>
          <w:sz w:val="24"/>
          <w:szCs w:val="24"/>
        </w:rPr>
        <w:t>tools and resources, strong global availability, and high range of services. But at the same time, it can be difficult to navigate from on-prem without prior AWS experience.</w:t>
      </w:r>
      <w:r w:rsidR="001874B4" w:rsidRPr="0083206F">
        <w:rPr>
          <w:rFonts w:ascii="Times New Roman" w:hAnsi="Times New Roman" w:cs="Times New Roman"/>
          <w:sz w:val="24"/>
          <w:szCs w:val="24"/>
        </w:rPr>
        <w:t xml:space="preserve"> </w:t>
      </w:r>
      <w:sdt>
        <w:sdtPr>
          <w:rPr>
            <w:rFonts w:ascii="Times New Roman" w:hAnsi="Times New Roman" w:cs="Times New Roman"/>
            <w:sz w:val="24"/>
            <w:szCs w:val="24"/>
          </w:rPr>
          <w:id w:val="718942765"/>
          <w:citation/>
        </w:sdtPr>
        <w:sdtContent>
          <w:r w:rsidR="001874B4" w:rsidRPr="0083206F">
            <w:rPr>
              <w:rFonts w:ascii="Times New Roman" w:hAnsi="Times New Roman" w:cs="Times New Roman"/>
              <w:sz w:val="24"/>
              <w:szCs w:val="24"/>
            </w:rPr>
            <w:fldChar w:fldCharType="begin"/>
          </w:r>
          <w:r w:rsidR="001874B4" w:rsidRPr="0083206F">
            <w:rPr>
              <w:rFonts w:ascii="Times New Roman" w:hAnsi="Times New Roman" w:cs="Times New Roman"/>
              <w:sz w:val="24"/>
              <w:szCs w:val="24"/>
            </w:rPr>
            <w:instrText xml:space="preserve"> CITATION AnO17 \l 16393 </w:instrText>
          </w:r>
          <w:r w:rsidR="001874B4" w:rsidRPr="0083206F">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(An Overview of the AWS, 2017)</w:t>
          </w:r>
          <w:r w:rsidR="001874B4" w:rsidRPr="0083206F">
            <w:rPr>
              <w:rFonts w:ascii="Times New Roman" w:hAnsi="Times New Roman" w:cs="Times New Roman"/>
              <w:sz w:val="24"/>
              <w:szCs w:val="24"/>
            </w:rPr>
            <w:fldChar w:fldCharType="end"/>
          </w:r>
        </w:sdtContent>
      </w:sdt>
    </w:p>
    <w:p w14:paraId="09FC577E" w14:textId="77777777" w:rsidR="00CB5FBD" w:rsidRPr="0083206F" w:rsidRDefault="00CB5FBD" w:rsidP="0083206F">
      <w:pPr>
        <w:pStyle w:val="ListParagraph"/>
        <w:jc w:val="both"/>
        <w:rPr>
          <w:rFonts w:ascii="Times New Roman" w:hAnsi="Times New Roman" w:cs="Times New Roman"/>
          <w:sz w:val="24"/>
          <w:szCs w:val="24"/>
        </w:rPr>
      </w:pPr>
    </w:p>
    <w:p w14:paraId="5DAA71A9" w14:textId="06E4FC70" w:rsidR="00CB5FBD" w:rsidRPr="0083206F" w:rsidRDefault="00CB5FBD"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Azure Cloud Adoption Framework</w:t>
      </w:r>
      <w:r w:rsidRPr="0083206F">
        <w:rPr>
          <w:rFonts w:ascii="Times New Roman" w:hAnsi="Times New Roman" w:cs="Times New Roman"/>
          <w:b/>
          <w:bCs/>
          <w:sz w:val="24"/>
          <w:szCs w:val="24"/>
        </w:rPr>
        <w:br/>
      </w:r>
      <w:r w:rsidR="00171071" w:rsidRPr="0083206F">
        <w:rPr>
          <w:rFonts w:ascii="Times New Roman" w:hAnsi="Times New Roman" w:cs="Times New Roman"/>
          <w:sz w:val="24"/>
          <w:szCs w:val="24"/>
        </w:rPr>
        <w:t xml:space="preserve">CAF iterative process for Azure This, the states work on many iterations. This will make sure the CAF works round the clock. Using CFA from Azure, organizations can speed up their cloud adoption journey with templates, tools, and assessments. Azure is feathery useful for </w:t>
      </w:r>
      <w:proofErr w:type="spellStart"/>
      <w:r w:rsidR="00171071" w:rsidRPr="0083206F">
        <w:rPr>
          <w:rFonts w:ascii="Times New Roman" w:hAnsi="Times New Roman" w:cs="Times New Roman"/>
          <w:sz w:val="24"/>
          <w:szCs w:val="24"/>
        </w:rPr>
        <w:t>mid size</w:t>
      </w:r>
      <w:proofErr w:type="spellEnd"/>
      <w:r w:rsidR="00171071" w:rsidRPr="0083206F">
        <w:rPr>
          <w:rFonts w:ascii="Times New Roman" w:hAnsi="Times New Roman" w:cs="Times New Roman"/>
          <w:sz w:val="24"/>
          <w:szCs w:val="24"/>
        </w:rPr>
        <w:t xml:space="preserve"> companies due to these enlisted characteristics. CAF is of great help to facilitate a smooth transition and adoption for a hybrid cloud for Azure.</w:t>
      </w:r>
    </w:p>
    <w:p w14:paraId="191CABF8" w14:textId="77777777" w:rsidR="00CB4A56" w:rsidRPr="0083206F" w:rsidRDefault="00CB4A56" w:rsidP="0083206F">
      <w:pPr>
        <w:pStyle w:val="ListParagraph"/>
        <w:jc w:val="both"/>
        <w:rPr>
          <w:rFonts w:ascii="Times New Roman" w:hAnsi="Times New Roman" w:cs="Times New Roman"/>
          <w:b/>
          <w:bCs/>
          <w:sz w:val="24"/>
          <w:szCs w:val="24"/>
        </w:rPr>
      </w:pPr>
    </w:p>
    <w:p w14:paraId="2F44478F" w14:textId="00CD1E97" w:rsidR="00171071" w:rsidRPr="0083206F" w:rsidRDefault="00CB4A56"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Google Cloud Adoption Framework</w:t>
      </w:r>
      <w:r w:rsidRPr="0083206F">
        <w:rPr>
          <w:rFonts w:ascii="Times New Roman" w:hAnsi="Times New Roman" w:cs="Times New Roman"/>
          <w:b/>
          <w:bCs/>
          <w:sz w:val="24"/>
          <w:szCs w:val="24"/>
        </w:rPr>
        <w:br/>
        <w:t>Google CAF</w:t>
      </w:r>
      <w:r w:rsidRPr="0083206F">
        <w:rPr>
          <w:rFonts w:ascii="Times New Roman" w:hAnsi="Times New Roman" w:cs="Times New Roman"/>
          <w:sz w:val="24"/>
          <w:szCs w:val="24"/>
        </w:rPr>
        <w:t xml:space="preserve"> introduces a structure based on people, processes, and technology. This structure enables the organizations to work, assess the current state of cloud adoption journey, and propose programs to reach the goal. The framework </w:t>
      </w:r>
      <w:proofErr w:type="gramStart"/>
      <w:r w:rsidRPr="0083206F">
        <w:rPr>
          <w:rFonts w:ascii="Times New Roman" w:hAnsi="Times New Roman" w:cs="Times New Roman"/>
          <w:sz w:val="24"/>
          <w:szCs w:val="24"/>
        </w:rPr>
        <w:t>assess</w:t>
      </w:r>
      <w:proofErr w:type="gramEnd"/>
      <w:r w:rsidRPr="0083206F">
        <w:rPr>
          <w:rFonts w:ascii="Times New Roman" w:hAnsi="Times New Roman" w:cs="Times New Roman"/>
          <w:sz w:val="24"/>
          <w:szCs w:val="24"/>
        </w:rPr>
        <w:t xml:space="preserve"> the </w:t>
      </w:r>
      <w:r w:rsidR="00171071" w:rsidRPr="0083206F">
        <w:rPr>
          <w:rFonts w:ascii="Times New Roman" w:hAnsi="Times New Roman" w:cs="Times New Roman"/>
          <w:sz w:val="24"/>
          <w:szCs w:val="24"/>
        </w:rPr>
        <w:t>organization's</w:t>
      </w:r>
      <w:r w:rsidRPr="0083206F">
        <w:rPr>
          <w:rFonts w:ascii="Times New Roman" w:hAnsi="Times New Roman" w:cs="Times New Roman"/>
          <w:sz w:val="24"/>
          <w:szCs w:val="24"/>
        </w:rPr>
        <w:t xml:space="preserve"> readiness and </w:t>
      </w:r>
      <w:r w:rsidR="00171071" w:rsidRPr="0083206F">
        <w:rPr>
          <w:rFonts w:ascii="Times New Roman" w:hAnsi="Times New Roman" w:cs="Times New Roman"/>
          <w:sz w:val="24"/>
          <w:szCs w:val="24"/>
        </w:rPr>
        <w:t xml:space="preserve">what are the actions to be taken to fill the gaps and innovate new skills. It focuses on ML and AI. The pricing is </w:t>
      </w:r>
      <w:proofErr w:type="gramStart"/>
      <w:r w:rsidR="00171071" w:rsidRPr="0083206F">
        <w:rPr>
          <w:rFonts w:ascii="Times New Roman" w:hAnsi="Times New Roman" w:cs="Times New Roman"/>
          <w:sz w:val="24"/>
          <w:szCs w:val="24"/>
        </w:rPr>
        <w:t>simplified</w:t>
      </w:r>
      <w:proofErr w:type="gramEnd"/>
      <w:r w:rsidR="00171071" w:rsidRPr="0083206F">
        <w:rPr>
          <w:rFonts w:ascii="Times New Roman" w:hAnsi="Times New Roman" w:cs="Times New Roman"/>
          <w:sz w:val="24"/>
          <w:szCs w:val="24"/>
        </w:rPr>
        <w:t xml:space="preserve"> and it has user-friendly tools. </w:t>
      </w:r>
      <w:proofErr w:type="gramStart"/>
      <w:r w:rsidR="00F01CDC" w:rsidRPr="0083206F">
        <w:rPr>
          <w:rFonts w:ascii="Times New Roman" w:hAnsi="Times New Roman" w:cs="Times New Roman"/>
          <w:sz w:val="24"/>
          <w:szCs w:val="24"/>
        </w:rPr>
        <w:t>However</w:t>
      </w:r>
      <w:proofErr w:type="gramEnd"/>
      <w:r w:rsidR="00171071" w:rsidRPr="0083206F">
        <w:rPr>
          <w:rFonts w:ascii="Times New Roman" w:hAnsi="Times New Roman" w:cs="Times New Roman"/>
          <w:sz w:val="24"/>
          <w:szCs w:val="24"/>
        </w:rPr>
        <w:t xml:space="preserve"> it offers less resources and community support due to fewer market share.</w:t>
      </w:r>
      <w:r w:rsidR="004410EC" w:rsidRPr="004410EC">
        <w:rPr>
          <w:rFonts w:ascii="Times New Roman" w:hAnsi="Times New Roman" w:cs="Times New Roman"/>
          <w:sz w:val="24"/>
          <w:szCs w:val="24"/>
        </w:rPr>
        <w:t xml:space="preserve"> </w:t>
      </w:r>
      <w:sdt>
        <w:sdtPr>
          <w:rPr>
            <w:rFonts w:ascii="Times New Roman" w:hAnsi="Times New Roman" w:cs="Times New Roman"/>
            <w:sz w:val="24"/>
            <w:szCs w:val="24"/>
          </w:rPr>
          <w:id w:val="-412169217"/>
          <w:citation/>
        </w:sdtPr>
        <w:sdtContent>
          <w:r w:rsidR="004410EC">
            <w:rPr>
              <w:rFonts w:ascii="Times New Roman" w:hAnsi="Times New Roman" w:cs="Times New Roman"/>
              <w:sz w:val="24"/>
              <w:szCs w:val="24"/>
            </w:rPr>
            <w:fldChar w:fldCharType="begin"/>
          </w:r>
          <w:r w:rsidR="004410EC">
            <w:rPr>
              <w:rFonts w:ascii="Times New Roman" w:hAnsi="Times New Roman" w:cs="Times New Roman"/>
              <w:sz w:val="24"/>
              <w:szCs w:val="24"/>
            </w:rPr>
            <w:instrText xml:space="preserve"> CITATION Hen \l 16393 </w:instrText>
          </w:r>
          <w:r w:rsidR="004410EC">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(Konsek, n.d.)</w:t>
          </w:r>
          <w:r w:rsidR="004410EC">
            <w:rPr>
              <w:rFonts w:ascii="Times New Roman" w:hAnsi="Times New Roman" w:cs="Times New Roman"/>
              <w:sz w:val="24"/>
              <w:szCs w:val="24"/>
            </w:rPr>
            <w:fldChar w:fldCharType="end"/>
          </w:r>
        </w:sdtContent>
      </w:sdt>
    </w:p>
    <w:p w14:paraId="081364E2" w14:textId="77777777" w:rsidR="00171071" w:rsidRPr="0083206F" w:rsidRDefault="00171071" w:rsidP="0083206F">
      <w:pPr>
        <w:pStyle w:val="ListParagraph"/>
        <w:jc w:val="both"/>
        <w:rPr>
          <w:rFonts w:ascii="Times New Roman" w:hAnsi="Times New Roman" w:cs="Times New Roman"/>
          <w:b/>
          <w:bCs/>
          <w:sz w:val="24"/>
          <w:szCs w:val="24"/>
        </w:rPr>
      </w:pPr>
    </w:p>
    <w:p w14:paraId="5D951342" w14:textId="5D98C6EF" w:rsidR="00CB4A56" w:rsidRPr="0083206F" w:rsidRDefault="00171071" w:rsidP="0083206F">
      <w:pPr>
        <w:pStyle w:val="ListParagraph"/>
        <w:rPr>
          <w:rFonts w:ascii="Times New Roman" w:hAnsi="Times New Roman" w:cs="Times New Roman"/>
          <w:sz w:val="24"/>
          <w:szCs w:val="24"/>
        </w:rPr>
      </w:pPr>
      <w:r w:rsidRPr="0083206F">
        <w:rPr>
          <w:rFonts w:ascii="Times New Roman" w:hAnsi="Times New Roman" w:cs="Times New Roman"/>
          <w:b/>
          <w:bCs/>
          <w:sz w:val="24"/>
          <w:szCs w:val="24"/>
        </w:rPr>
        <w:t>Conclusion</w:t>
      </w:r>
      <w:r w:rsidRPr="0083206F">
        <w:rPr>
          <w:rFonts w:ascii="Times New Roman" w:hAnsi="Times New Roman" w:cs="Times New Roman"/>
          <w:b/>
          <w:bCs/>
          <w:sz w:val="24"/>
          <w:szCs w:val="24"/>
        </w:rPr>
        <w:br/>
      </w:r>
      <w:r w:rsidR="00F01CDC" w:rsidRPr="0083206F">
        <w:rPr>
          <w:rFonts w:ascii="Times New Roman" w:hAnsi="Times New Roman" w:cs="Times New Roman"/>
          <w:sz w:val="24"/>
          <w:szCs w:val="24"/>
        </w:rPr>
        <w:t>I believe Microsoft Azure will be a better choice for medium size organizations due to several reasons. Firstly, it provides smooth integration with widely used Microsoft products. Secondly Azure ensures 100% support for hybrid environment setup. Thirdly, CAF of Azure is well-structured and clear. This CAF guidance aligned with its business objectives, makes it the best fit for organizations with medium requirements. Furthermore, as Microsoft is widely used tool most of the IT professional are already familiar with it, thus reducing the need to train. However, the final decision should be based on the requirements, needs and infrastructure of the organization.</w:t>
      </w:r>
      <w:sdt>
        <w:sdtPr>
          <w:rPr>
            <w:rFonts w:ascii="Times New Roman" w:hAnsi="Times New Roman" w:cs="Times New Roman"/>
            <w:sz w:val="24"/>
            <w:szCs w:val="24"/>
          </w:rPr>
          <w:id w:val="357861880"/>
          <w:citation/>
        </w:sdtPr>
        <w:sdtContent>
          <w:r w:rsidR="001874B4" w:rsidRPr="0083206F">
            <w:rPr>
              <w:rFonts w:ascii="Times New Roman" w:hAnsi="Times New Roman" w:cs="Times New Roman"/>
              <w:sz w:val="24"/>
              <w:szCs w:val="24"/>
            </w:rPr>
            <w:fldChar w:fldCharType="begin"/>
          </w:r>
          <w:r w:rsidR="001874B4" w:rsidRPr="0083206F">
            <w:rPr>
              <w:rFonts w:ascii="Times New Roman" w:hAnsi="Times New Roman" w:cs="Times New Roman"/>
              <w:sz w:val="24"/>
              <w:szCs w:val="24"/>
            </w:rPr>
            <w:instrText xml:space="preserve"> CITATION Ini23 \l 16393 </w:instrText>
          </w:r>
          <w:r w:rsidR="001874B4" w:rsidRPr="0083206F">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(Initial organization alignment, 2023)</w:t>
          </w:r>
          <w:r w:rsidR="001874B4" w:rsidRPr="0083206F">
            <w:rPr>
              <w:rFonts w:ascii="Times New Roman" w:hAnsi="Times New Roman" w:cs="Times New Roman"/>
              <w:sz w:val="24"/>
              <w:szCs w:val="24"/>
            </w:rPr>
            <w:fldChar w:fldCharType="end"/>
          </w:r>
        </w:sdtContent>
      </w:sdt>
      <w:r w:rsidRPr="0083206F">
        <w:rPr>
          <w:rFonts w:ascii="Times New Roman" w:hAnsi="Times New Roman" w:cs="Times New Roman"/>
          <w:sz w:val="24"/>
          <w:szCs w:val="24"/>
        </w:rPr>
        <w:br/>
      </w:r>
    </w:p>
    <w:p w14:paraId="55E1220E" w14:textId="77777777" w:rsidR="00F01CDC" w:rsidRDefault="00F01CDC" w:rsidP="00F01CDC">
      <w:pPr>
        <w:pStyle w:val="ListParagraph"/>
        <w:rPr>
          <w:rFonts w:ascii="Times New Roman" w:hAnsi="Times New Roman" w:cs="Times New Roman"/>
          <w:sz w:val="24"/>
          <w:szCs w:val="24"/>
        </w:rPr>
      </w:pPr>
    </w:p>
    <w:p w14:paraId="36681BD5" w14:textId="77777777" w:rsidR="001874B4" w:rsidRDefault="001874B4" w:rsidP="00F01CDC">
      <w:pPr>
        <w:pStyle w:val="ListParagraph"/>
        <w:rPr>
          <w:rFonts w:ascii="Times New Roman" w:hAnsi="Times New Roman" w:cs="Times New Roman"/>
          <w:sz w:val="24"/>
          <w:szCs w:val="24"/>
        </w:rPr>
      </w:pPr>
    </w:p>
    <w:p w14:paraId="552F5D73" w14:textId="77777777" w:rsidR="001874B4" w:rsidRDefault="001874B4" w:rsidP="00F01CDC">
      <w:pPr>
        <w:pStyle w:val="ListParagraph"/>
        <w:rPr>
          <w:rFonts w:ascii="Times New Roman" w:hAnsi="Times New Roman" w:cs="Times New Roman"/>
          <w:sz w:val="24"/>
          <w:szCs w:val="24"/>
        </w:rPr>
      </w:pPr>
    </w:p>
    <w:p w14:paraId="2B399CD2" w14:textId="2C216E2C" w:rsidR="00F01CDC" w:rsidRDefault="00141E4D" w:rsidP="0083206F">
      <w:pPr>
        <w:pStyle w:val="ListParagraph"/>
        <w:rPr>
          <w:rFonts w:ascii="Times New Roman" w:hAnsi="Times New Roman" w:cs="Times New Roman"/>
          <w:sz w:val="24"/>
          <w:szCs w:val="24"/>
        </w:rPr>
      </w:pPr>
      <w:r>
        <w:rPr>
          <w:rFonts w:ascii="Times New Roman" w:hAnsi="Times New Roman" w:cs="Times New Roman"/>
          <w:sz w:val="24"/>
          <w:szCs w:val="24"/>
        </w:rPr>
        <w:t>3.</w:t>
      </w:r>
      <w:r w:rsidRPr="00141E4D">
        <w:t xml:space="preserve"> </w:t>
      </w:r>
      <w:r w:rsidR="0083206F" w:rsidRPr="0083206F">
        <w:rPr>
          <w:rFonts w:ascii="Times New Roman" w:hAnsi="Times New Roman" w:cs="Times New Roman"/>
          <w:b/>
          <w:bCs/>
          <w:color w:val="215E99" w:themeColor="text2" w:themeTint="BF"/>
          <w:sz w:val="24"/>
          <w:szCs w:val="24"/>
        </w:rPr>
        <w:t>Cloud Adoption Framework</w:t>
      </w:r>
      <w:r w:rsidR="0083206F" w:rsidRPr="0083206F">
        <w:rPr>
          <w:rFonts w:ascii="Times New Roman" w:hAnsi="Times New Roman" w:cs="Times New Roman"/>
          <w:color w:val="215E99" w:themeColor="text2" w:themeTint="BF"/>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Cloud Adoption Framework for mid-size organizations</w:t>
      </w:r>
    </w:p>
    <w:p w14:paraId="08319A4A" w14:textId="33084733" w:rsidR="00141E4D" w:rsidRDefault="00141E4D" w:rsidP="00141E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Adoption Team</w:t>
      </w:r>
    </w:p>
    <w:p w14:paraId="23D50531" w14:textId="704405EB" w:rsidR="00141E4D" w:rsidRDefault="00141E4D" w:rsidP="00141E4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first step is to create a cloud adoption team. </w:t>
      </w:r>
      <w:r w:rsidR="00ED62CE" w:rsidRPr="00ED62CE">
        <w:rPr>
          <w:rFonts w:ascii="Times New Roman" w:hAnsi="Times New Roman" w:cs="Times New Roman"/>
          <w:sz w:val="24"/>
          <w:szCs w:val="24"/>
        </w:rPr>
        <w:t>Th</w:t>
      </w:r>
      <w:r w:rsidR="00ED62CE">
        <w:rPr>
          <w:rFonts w:ascii="Times New Roman" w:hAnsi="Times New Roman" w:cs="Times New Roman"/>
          <w:sz w:val="24"/>
          <w:szCs w:val="24"/>
        </w:rPr>
        <w:t>is</w:t>
      </w:r>
      <w:r w:rsidR="00ED62CE" w:rsidRPr="00ED62CE">
        <w:rPr>
          <w:rFonts w:ascii="Times New Roman" w:hAnsi="Times New Roman" w:cs="Times New Roman"/>
          <w:sz w:val="24"/>
          <w:szCs w:val="24"/>
        </w:rPr>
        <w:t xml:space="preserve"> group that will handle those technical changes from cloud adoption</w:t>
      </w:r>
      <w:r w:rsidR="00ED62CE">
        <w:rPr>
          <w:rFonts w:ascii="Times New Roman" w:hAnsi="Times New Roman" w:cs="Times New Roman"/>
          <w:sz w:val="24"/>
          <w:szCs w:val="24"/>
        </w:rPr>
        <w:t>.</w:t>
      </w:r>
      <w:r w:rsidR="00ED62CE" w:rsidRPr="00ED62CE">
        <w:rPr>
          <w:rFonts w:ascii="Times New Roman" w:hAnsi="Times New Roman" w:cs="Times New Roman"/>
          <w:sz w:val="24"/>
          <w:szCs w:val="24"/>
        </w:rPr>
        <w:t xml:space="preserve"> The team can also be augmented based on the demand with adding more of engineers or architects, and even business stakeholders. This team is focused on migrating solutions to the cloud.</w:t>
      </w:r>
      <w:sdt>
        <w:sdtPr>
          <w:rPr>
            <w:rFonts w:ascii="Times New Roman" w:hAnsi="Times New Roman" w:cs="Times New Roman"/>
            <w:sz w:val="24"/>
            <w:szCs w:val="24"/>
          </w:rPr>
          <w:id w:val="189814200"/>
          <w:citation/>
        </w:sdtPr>
        <w:sdtContent>
          <w:r w:rsidR="0082257E">
            <w:rPr>
              <w:rFonts w:ascii="Times New Roman" w:hAnsi="Times New Roman" w:cs="Times New Roman"/>
              <w:sz w:val="24"/>
              <w:szCs w:val="24"/>
            </w:rPr>
            <w:fldChar w:fldCharType="begin"/>
          </w:r>
          <w:r w:rsidR="0082257E">
            <w:rPr>
              <w:rFonts w:ascii="Times New Roman" w:hAnsi="Times New Roman" w:cs="Times New Roman"/>
              <w:sz w:val="24"/>
              <w:szCs w:val="24"/>
            </w:rPr>
            <w:instrText xml:space="preserve"> CITATION Mat23 \l 16393 </w:instrText>
          </w:r>
          <w:r w:rsidR="0082257E">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(Mature team structures, 2023)</w:t>
          </w:r>
          <w:r w:rsidR="0082257E">
            <w:rPr>
              <w:rFonts w:ascii="Times New Roman" w:hAnsi="Times New Roman" w:cs="Times New Roman"/>
              <w:sz w:val="24"/>
              <w:szCs w:val="24"/>
            </w:rPr>
            <w:fldChar w:fldCharType="end"/>
          </w:r>
        </w:sdtContent>
      </w:sdt>
    </w:p>
    <w:p w14:paraId="4D150A91" w14:textId="77777777" w:rsidR="0082257E" w:rsidRDefault="0082257E" w:rsidP="00ED62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Governance Group</w:t>
      </w:r>
    </w:p>
    <w:p w14:paraId="1CDF86ED" w14:textId="77777777" w:rsidR="0082257E" w:rsidRDefault="0082257E" w:rsidP="0082257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team make sure that the cloud adoption aligns with the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objectives and follows best practices. It provides a balance between control and agility. The basic responsibilities include assessing the cloud maturity, defining standards and guidelines, monitoring day to day operations and performance, and establishing policies for data management and access control.</w:t>
      </w:r>
    </w:p>
    <w:p w14:paraId="425AC36A" w14:textId="054ABC45" w:rsidR="007815E7" w:rsidRDefault="0082257E" w:rsidP="008225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Strategic Alignment </w:t>
      </w:r>
      <w:r>
        <w:rPr>
          <w:rFonts w:ascii="Times New Roman" w:hAnsi="Times New Roman" w:cs="Times New Roman"/>
          <w:sz w:val="24"/>
          <w:szCs w:val="24"/>
        </w:rPr>
        <w:br/>
        <w:t xml:space="preserve">In this stage identify areas where </w:t>
      </w:r>
      <w:r w:rsidR="007815E7">
        <w:rPr>
          <w:rFonts w:ascii="Times New Roman" w:hAnsi="Times New Roman" w:cs="Times New Roman"/>
          <w:sz w:val="24"/>
          <w:szCs w:val="24"/>
        </w:rPr>
        <w:t xml:space="preserve">the </w:t>
      </w:r>
      <w:r>
        <w:rPr>
          <w:rFonts w:ascii="Times New Roman" w:hAnsi="Times New Roman" w:cs="Times New Roman"/>
          <w:sz w:val="24"/>
          <w:szCs w:val="24"/>
        </w:rPr>
        <w:t>cloud can drive effectively, cost saving</w:t>
      </w:r>
      <w:r w:rsidR="007815E7">
        <w:rPr>
          <w:rFonts w:ascii="Times New Roman" w:hAnsi="Times New Roman" w:cs="Times New Roman"/>
          <w:sz w:val="24"/>
          <w:szCs w:val="24"/>
        </w:rPr>
        <w:t xml:space="preserve">, etc. Ensures that CFA is aligned with the long-term benefits of the business. Define clear and specific objectives for cloud adoption. Implement criteria to evaluate success. Use KPI to track progress. Identify engaging department leads early and make them involved. </w:t>
      </w:r>
      <w:sdt>
        <w:sdtPr>
          <w:rPr>
            <w:rFonts w:ascii="Times New Roman" w:hAnsi="Times New Roman" w:cs="Times New Roman"/>
            <w:sz w:val="24"/>
            <w:szCs w:val="24"/>
          </w:rPr>
          <w:id w:val="884295778"/>
          <w:citation/>
        </w:sdtPr>
        <w:sdtContent>
          <w:r w:rsidR="001874B4">
            <w:rPr>
              <w:rFonts w:ascii="Times New Roman" w:hAnsi="Times New Roman" w:cs="Times New Roman"/>
              <w:sz w:val="24"/>
              <w:szCs w:val="24"/>
            </w:rPr>
            <w:fldChar w:fldCharType="begin"/>
          </w:r>
          <w:r w:rsidR="001874B4">
            <w:rPr>
              <w:rFonts w:ascii="Times New Roman" w:hAnsi="Times New Roman" w:cs="Times New Roman"/>
              <w:sz w:val="24"/>
              <w:szCs w:val="24"/>
            </w:rPr>
            <w:instrText xml:space="preserve"> CITATION Mic23 \l 16393 </w:instrText>
          </w:r>
          <w:r w:rsidR="001874B4">
            <w:rPr>
              <w:rFonts w:ascii="Times New Roman" w:hAnsi="Times New Roman" w:cs="Times New Roman"/>
              <w:sz w:val="24"/>
              <w:szCs w:val="24"/>
            </w:rPr>
            <w:fldChar w:fldCharType="separate"/>
          </w:r>
          <w:r w:rsidR="004410EC" w:rsidRPr="004410EC">
            <w:rPr>
              <w:rFonts w:ascii="Times New Roman" w:hAnsi="Times New Roman" w:cs="Times New Roman"/>
              <w:noProof/>
              <w:sz w:val="24"/>
              <w:szCs w:val="24"/>
            </w:rPr>
            <w:t>(Microsoft Cloud Adoption, 2023)</w:t>
          </w:r>
          <w:r w:rsidR="001874B4">
            <w:rPr>
              <w:rFonts w:ascii="Times New Roman" w:hAnsi="Times New Roman" w:cs="Times New Roman"/>
              <w:sz w:val="24"/>
              <w:szCs w:val="24"/>
            </w:rPr>
            <w:fldChar w:fldCharType="end"/>
          </w:r>
        </w:sdtContent>
      </w:sdt>
    </w:p>
    <w:p w14:paraId="2236D2D3" w14:textId="2E9462FD" w:rsidR="00207E8B" w:rsidRDefault="007815E7" w:rsidP="008225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Operational Alignment </w:t>
      </w:r>
      <w:r>
        <w:rPr>
          <w:rFonts w:ascii="Times New Roman" w:hAnsi="Times New Roman" w:cs="Times New Roman"/>
          <w:sz w:val="24"/>
          <w:szCs w:val="24"/>
        </w:rPr>
        <w:br/>
        <w:t xml:space="preserve">In order to ensure security, work with the security team for a secure transition. Impose identity and access management controls. Understand regulatory </w:t>
      </w:r>
      <w:proofErr w:type="gramStart"/>
      <w:r>
        <w:rPr>
          <w:rFonts w:ascii="Times New Roman" w:hAnsi="Times New Roman" w:cs="Times New Roman"/>
          <w:sz w:val="24"/>
          <w:szCs w:val="24"/>
        </w:rPr>
        <w:t>requirements, and</w:t>
      </w:r>
      <w:proofErr w:type="gramEnd"/>
      <w:r>
        <w:rPr>
          <w:rFonts w:ascii="Times New Roman" w:hAnsi="Times New Roman" w:cs="Times New Roman"/>
          <w:sz w:val="24"/>
          <w:szCs w:val="24"/>
        </w:rPr>
        <w:t xml:space="preserve"> adjust policies and procedures to accommodate cloud resources. Ensure cost management </w:t>
      </w:r>
      <w:r w:rsidR="00207E8B">
        <w:rPr>
          <w:rFonts w:ascii="Times New Roman" w:hAnsi="Times New Roman" w:cs="Times New Roman"/>
          <w:sz w:val="24"/>
          <w:szCs w:val="24"/>
        </w:rPr>
        <w:t>by setting up cost tracking and reporting mechanisms and implementation of cost optimization practices. Providing training to IT operational team to ensure smooth transitions.</w:t>
      </w:r>
      <w:sdt>
        <w:sdtPr>
          <w:rPr>
            <w:rFonts w:ascii="Times New Roman" w:hAnsi="Times New Roman" w:cs="Times New Roman"/>
            <w:sz w:val="24"/>
            <w:szCs w:val="24"/>
          </w:rPr>
          <w:id w:val="599461688"/>
          <w:citation/>
        </w:sdtPr>
        <w:sdtContent>
          <w:r w:rsidR="001874B4">
            <w:rPr>
              <w:rFonts w:ascii="Times New Roman" w:hAnsi="Times New Roman" w:cs="Times New Roman"/>
              <w:sz w:val="24"/>
              <w:szCs w:val="24"/>
            </w:rPr>
            <w:fldChar w:fldCharType="begin"/>
          </w:r>
          <w:r w:rsidR="001874B4">
            <w:rPr>
              <w:rFonts w:ascii="Times New Roman" w:hAnsi="Times New Roman" w:cs="Times New Roman"/>
              <w:sz w:val="24"/>
              <w:szCs w:val="24"/>
            </w:rPr>
            <w:instrText xml:space="preserve"> CITATION Clo241 \l 16393 </w:instrText>
          </w:r>
          <w:r w:rsidR="001874B4">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(Cloud adoption, 2024)</w:t>
          </w:r>
          <w:r w:rsidR="001874B4">
            <w:rPr>
              <w:rFonts w:ascii="Times New Roman" w:hAnsi="Times New Roman" w:cs="Times New Roman"/>
              <w:sz w:val="24"/>
              <w:szCs w:val="24"/>
            </w:rPr>
            <w:fldChar w:fldCharType="end"/>
          </w:r>
        </w:sdtContent>
      </w:sdt>
    </w:p>
    <w:p w14:paraId="30580BFF" w14:textId="45440020" w:rsidR="00ED62CE" w:rsidRDefault="00207E8B" w:rsidP="008225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Cloud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Excellence</w:t>
      </w:r>
      <w:r>
        <w:rPr>
          <w:rFonts w:ascii="Times New Roman" w:hAnsi="Times New Roman" w:cs="Times New Roman"/>
          <w:sz w:val="24"/>
          <w:szCs w:val="24"/>
        </w:rPr>
        <w:br/>
        <w:t xml:space="preserve">This acts as a central hub of cloud experts within the organization. It provides strategic decisions for cloud adoption. </w:t>
      </w:r>
      <w:proofErr w:type="spellStart"/>
      <w:r>
        <w:rPr>
          <w:rFonts w:ascii="Times New Roman" w:hAnsi="Times New Roman" w:cs="Times New Roman"/>
          <w:sz w:val="24"/>
          <w:szCs w:val="24"/>
        </w:rPr>
        <w:t>CCoE</w:t>
      </w:r>
      <w:proofErr w:type="spellEnd"/>
      <w:r>
        <w:rPr>
          <w:rFonts w:ascii="Times New Roman" w:hAnsi="Times New Roman" w:cs="Times New Roman"/>
          <w:sz w:val="24"/>
          <w:szCs w:val="24"/>
        </w:rPr>
        <w:t xml:space="preserve"> provides an opportunity for collaboration and knowledge sharing across multiple teams. It regularly checks cloud maturity and identifies areas for enhancement. Facilitates cost saving and innovation. Conduct training sessions, workshops and encourage cross-functional learning.</w:t>
      </w:r>
      <w:sdt>
        <w:sdtPr>
          <w:rPr>
            <w:rFonts w:ascii="Times New Roman" w:hAnsi="Times New Roman" w:cs="Times New Roman"/>
            <w:sz w:val="24"/>
            <w:szCs w:val="24"/>
          </w:rPr>
          <w:id w:val="-422414612"/>
          <w:citation/>
        </w:sdtPr>
        <w:sdtContent>
          <w:r w:rsidR="001874B4">
            <w:rPr>
              <w:rFonts w:ascii="Times New Roman" w:hAnsi="Times New Roman" w:cs="Times New Roman"/>
              <w:sz w:val="24"/>
              <w:szCs w:val="24"/>
            </w:rPr>
            <w:fldChar w:fldCharType="begin"/>
          </w:r>
          <w:r w:rsidR="001874B4">
            <w:rPr>
              <w:rFonts w:ascii="Times New Roman" w:hAnsi="Times New Roman" w:cs="Times New Roman"/>
              <w:sz w:val="24"/>
              <w:szCs w:val="24"/>
            </w:rPr>
            <w:instrText xml:space="preserve"> CITATION Mic \l 16393 </w:instrText>
          </w:r>
          <w:r w:rsidR="001874B4">
            <w:rPr>
              <w:rFonts w:ascii="Times New Roman" w:hAnsi="Times New Roman" w:cs="Times New Roman"/>
              <w:sz w:val="24"/>
              <w:szCs w:val="24"/>
            </w:rPr>
            <w:fldChar w:fldCharType="separate"/>
          </w:r>
          <w:r w:rsidR="004410EC">
            <w:rPr>
              <w:rFonts w:ascii="Times New Roman" w:hAnsi="Times New Roman" w:cs="Times New Roman"/>
              <w:noProof/>
              <w:sz w:val="24"/>
              <w:szCs w:val="24"/>
            </w:rPr>
            <w:t xml:space="preserve"> </w:t>
          </w:r>
          <w:r w:rsidR="004410EC" w:rsidRPr="004410EC">
            <w:rPr>
              <w:rFonts w:ascii="Times New Roman" w:hAnsi="Times New Roman" w:cs="Times New Roman"/>
              <w:noProof/>
              <w:sz w:val="24"/>
              <w:szCs w:val="24"/>
            </w:rPr>
            <w:t>(MicrosoftDocs, n.d.)</w:t>
          </w:r>
          <w:r w:rsidR="001874B4">
            <w:rPr>
              <w:rFonts w:ascii="Times New Roman" w:hAnsi="Times New Roman" w:cs="Times New Roman"/>
              <w:sz w:val="24"/>
              <w:szCs w:val="24"/>
            </w:rPr>
            <w:fldChar w:fldCharType="end"/>
          </w:r>
        </w:sdtContent>
      </w:sdt>
      <w:r w:rsidR="0082257E" w:rsidRPr="0082257E">
        <w:rPr>
          <w:rFonts w:ascii="Times New Roman" w:hAnsi="Times New Roman" w:cs="Times New Roman"/>
          <w:sz w:val="24"/>
          <w:szCs w:val="24"/>
        </w:rPr>
        <w:br/>
      </w:r>
    </w:p>
    <w:p w14:paraId="6CA0E14B" w14:textId="77777777" w:rsidR="0083206F" w:rsidRDefault="0083206F" w:rsidP="0083206F">
      <w:pPr>
        <w:rPr>
          <w:rFonts w:ascii="Times New Roman" w:hAnsi="Times New Roman" w:cs="Times New Roman"/>
          <w:sz w:val="24"/>
          <w:szCs w:val="24"/>
        </w:rPr>
      </w:pPr>
    </w:p>
    <w:p w14:paraId="4955BDF4" w14:textId="77777777" w:rsidR="0083206F" w:rsidRDefault="0083206F" w:rsidP="0083206F">
      <w:pPr>
        <w:rPr>
          <w:rFonts w:ascii="Times New Roman" w:hAnsi="Times New Roman" w:cs="Times New Roman"/>
          <w:sz w:val="24"/>
          <w:szCs w:val="24"/>
        </w:rPr>
      </w:pPr>
    </w:p>
    <w:p w14:paraId="36753E2D" w14:textId="77777777" w:rsidR="0083206F" w:rsidRDefault="0083206F" w:rsidP="0083206F">
      <w:pPr>
        <w:rPr>
          <w:rFonts w:ascii="Times New Roman" w:hAnsi="Times New Roman" w:cs="Times New Roman"/>
          <w:sz w:val="24"/>
          <w:szCs w:val="24"/>
        </w:rPr>
      </w:pPr>
    </w:p>
    <w:p w14:paraId="68ECD344" w14:textId="77777777" w:rsidR="0083206F" w:rsidRDefault="0083206F" w:rsidP="0083206F">
      <w:pPr>
        <w:rPr>
          <w:rFonts w:ascii="Times New Roman" w:hAnsi="Times New Roman" w:cs="Times New Roman"/>
          <w:sz w:val="24"/>
          <w:szCs w:val="24"/>
        </w:rPr>
      </w:pPr>
    </w:p>
    <w:p w14:paraId="0A803070" w14:textId="77777777" w:rsidR="0083206F" w:rsidRDefault="0083206F" w:rsidP="0083206F">
      <w:pPr>
        <w:rPr>
          <w:rFonts w:ascii="Times New Roman" w:hAnsi="Times New Roman" w:cs="Times New Roman"/>
          <w:sz w:val="24"/>
          <w:szCs w:val="24"/>
        </w:rPr>
      </w:pPr>
    </w:p>
    <w:p w14:paraId="0A7CF3F2" w14:textId="77777777" w:rsidR="0083206F" w:rsidRDefault="0083206F" w:rsidP="0083206F">
      <w:pPr>
        <w:rPr>
          <w:rFonts w:ascii="Times New Roman" w:hAnsi="Times New Roman" w:cs="Times New Roman"/>
          <w:sz w:val="24"/>
          <w:szCs w:val="24"/>
        </w:rPr>
      </w:pPr>
    </w:p>
    <w:p w14:paraId="0A98426A" w14:textId="77777777" w:rsidR="0083206F" w:rsidRDefault="0083206F" w:rsidP="0083206F">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CA"/>
        </w:rPr>
        <w:id w:val="1762796768"/>
        <w:docPartObj>
          <w:docPartGallery w:val="Bibliographies"/>
          <w:docPartUnique/>
        </w:docPartObj>
      </w:sdtPr>
      <w:sdtContent>
        <w:p w14:paraId="0900ED81" w14:textId="3B7FE537" w:rsidR="0083206F" w:rsidRPr="0083206F" w:rsidRDefault="0083206F">
          <w:pPr>
            <w:pStyle w:val="Heading1"/>
            <w:rPr>
              <w:rFonts w:ascii="Times New Roman" w:hAnsi="Times New Roman" w:cs="Times New Roman"/>
            </w:rPr>
          </w:pPr>
          <w:r w:rsidRPr="0083206F">
            <w:rPr>
              <w:rFonts w:ascii="Times New Roman" w:hAnsi="Times New Roman" w:cs="Times New Roman"/>
            </w:rPr>
            <w:t>References</w:t>
          </w:r>
        </w:p>
        <w:sdt>
          <w:sdtPr>
            <w:rPr>
              <w:lang w:val="en-CA"/>
            </w:rPr>
            <w:id w:val="-573587230"/>
            <w:bibliography/>
          </w:sdtPr>
          <w:sdtContent>
            <w:p w14:paraId="11A83DDE" w14:textId="77777777" w:rsidR="004410EC" w:rsidRDefault="0083206F" w:rsidP="004410EC">
              <w:pPr>
                <w:pStyle w:val="Bibliography"/>
                <w:ind w:left="720" w:hanging="720"/>
                <w:rPr>
                  <w:noProof/>
                  <w:sz w:val="24"/>
                  <w:szCs w:val="24"/>
                </w:rPr>
              </w:pPr>
              <w:r>
                <w:fldChar w:fldCharType="begin"/>
              </w:r>
              <w:r>
                <w:instrText xml:space="preserve"> BIBLIOGRAPHY </w:instrText>
              </w:r>
              <w:r>
                <w:fldChar w:fldCharType="separate"/>
              </w:r>
              <w:r w:rsidR="004410EC">
                <w:rPr>
                  <w:i/>
                  <w:iCs/>
                  <w:noProof/>
                </w:rPr>
                <w:t>An Overview of the AWS.</w:t>
              </w:r>
              <w:r w:rsidR="004410EC">
                <w:rPr>
                  <w:noProof/>
                </w:rPr>
                <w:t xml:space="preserve"> (2017, Feb). Retrieved from Amazon Web services: https://d1.awsstatic.com/whitepapers/aws_cloud_adoption_framework.55278cc30cf23af138bb1283a6ede31f666c4467.pdf</w:t>
              </w:r>
            </w:p>
            <w:p w14:paraId="7E5A217F" w14:textId="77777777" w:rsidR="004410EC" w:rsidRDefault="004410EC" w:rsidP="004410EC">
              <w:pPr>
                <w:pStyle w:val="Bibliography"/>
                <w:ind w:left="720" w:hanging="720"/>
                <w:rPr>
                  <w:noProof/>
                </w:rPr>
              </w:pPr>
              <w:r>
                <w:rPr>
                  <w:i/>
                  <w:iCs/>
                  <w:noProof/>
                </w:rPr>
                <w:t>Cloud adoption</w:t>
              </w:r>
              <w:r>
                <w:rPr>
                  <w:noProof/>
                </w:rPr>
                <w:t>. (2024, Feb 22). Retrieved from Microsoft: https://learn.microsoft.com/en-us/azure/cloud-adoption-framework/adopt/</w:t>
              </w:r>
            </w:p>
            <w:p w14:paraId="62C3F9A6" w14:textId="77777777" w:rsidR="004410EC" w:rsidRDefault="004410EC" w:rsidP="004410EC">
              <w:pPr>
                <w:pStyle w:val="Bibliography"/>
                <w:ind w:left="720" w:hanging="720"/>
                <w:rPr>
                  <w:noProof/>
                </w:rPr>
              </w:pPr>
              <w:r>
                <w:rPr>
                  <w:noProof/>
                </w:rPr>
                <w:t xml:space="preserve">CloudGenius. (n.d.). </w:t>
              </w:r>
              <w:r>
                <w:rPr>
                  <w:i/>
                  <w:iCs/>
                  <w:noProof/>
                </w:rPr>
                <w:t>AWS-Cloud Practitioner Course- 055-Section 9- CAF: Cloud Adoption Framework</w:t>
              </w:r>
              <w:r>
                <w:rPr>
                  <w:noProof/>
                </w:rPr>
                <w:t>. Retrieved from Youtube: https://www.youtube.com/watch?v=VC6fje9JC-s</w:t>
              </w:r>
            </w:p>
            <w:p w14:paraId="134D4088" w14:textId="77777777" w:rsidR="004410EC" w:rsidRDefault="004410EC" w:rsidP="004410EC">
              <w:pPr>
                <w:pStyle w:val="Bibliography"/>
                <w:ind w:left="720" w:hanging="720"/>
                <w:rPr>
                  <w:noProof/>
                </w:rPr>
              </w:pPr>
              <w:r>
                <w:rPr>
                  <w:i/>
                  <w:iCs/>
                  <w:noProof/>
                </w:rPr>
                <w:t>Initial organization alignment</w:t>
              </w:r>
              <w:r>
                <w:rPr>
                  <w:noProof/>
                </w:rPr>
                <w:t>. (2023, April 28). Retrieved from Microsoft: https://learn.microsoft.com/en-us/azure/cloud-adoption-framework/plan/initial-org-alignment</w:t>
              </w:r>
            </w:p>
            <w:p w14:paraId="15B1521D" w14:textId="77777777" w:rsidR="004410EC" w:rsidRDefault="004410EC" w:rsidP="004410EC">
              <w:pPr>
                <w:pStyle w:val="Bibliography"/>
                <w:ind w:left="720" w:hanging="720"/>
                <w:rPr>
                  <w:noProof/>
                </w:rPr>
              </w:pPr>
              <w:r>
                <w:rPr>
                  <w:noProof/>
                </w:rPr>
                <w:t xml:space="preserve">Kolodiy, R. ( 2021, May 14). </w:t>
              </w:r>
              <w:r>
                <w:rPr>
                  <w:i/>
                  <w:iCs/>
                  <w:noProof/>
                </w:rPr>
                <w:t>What Is an AWS CAF? An Overview of the AWS Cloud Adoption Framework</w:t>
              </w:r>
              <w:r>
                <w:rPr>
                  <w:noProof/>
                </w:rPr>
                <w:t>. Retrieved from TechMagic: https://www.techmagic.co/blog/all-about-aws-cloud-adoption-framework/</w:t>
              </w:r>
            </w:p>
            <w:p w14:paraId="4EA7D88F" w14:textId="77777777" w:rsidR="004410EC" w:rsidRDefault="004410EC" w:rsidP="004410EC">
              <w:pPr>
                <w:pStyle w:val="Bibliography"/>
                <w:ind w:left="720" w:hanging="720"/>
                <w:rPr>
                  <w:noProof/>
                </w:rPr>
              </w:pPr>
              <w:r>
                <w:rPr>
                  <w:noProof/>
                </w:rPr>
                <w:t xml:space="preserve">Konsek, H. (n.d.). </w:t>
              </w:r>
              <w:r>
                <w:rPr>
                  <w:i/>
                  <w:iCs/>
                  <w:noProof/>
                </w:rPr>
                <w:t>Cloud CAF Frameworks Comparison: AWS vs Azure vs GCP</w:t>
              </w:r>
              <w:r>
                <w:rPr>
                  <w:noProof/>
                </w:rPr>
                <w:t>. Retrieved from SoftKraft: https://www.softkraft.co/cloud-caf-frameworks-comparison/</w:t>
              </w:r>
            </w:p>
            <w:p w14:paraId="182BBE5E" w14:textId="77777777" w:rsidR="004410EC" w:rsidRDefault="004410EC" w:rsidP="004410EC">
              <w:pPr>
                <w:pStyle w:val="Bibliography"/>
                <w:ind w:left="720" w:hanging="720"/>
                <w:rPr>
                  <w:noProof/>
                </w:rPr>
              </w:pPr>
              <w:r>
                <w:rPr>
                  <w:i/>
                  <w:iCs/>
                  <w:noProof/>
                </w:rPr>
                <w:t>Mature team structures</w:t>
              </w:r>
              <w:r>
                <w:rPr>
                  <w:noProof/>
                </w:rPr>
                <w:t>. (2023, FEB 02). Retrieved from Microsoft: https://learn.microsoft.com/en-us/azure/cloud-adoption-framework/organize/organization-structures</w:t>
              </w:r>
            </w:p>
            <w:p w14:paraId="6132DC83" w14:textId="77777777" w:rsidR="004410EC" w:rsidRDefault="004410EC" w:rsidP="004410EC">
              <w:pPr>
                <w:pStyle w:val="Bibliography"/>
                <w:ind w:left="720" w:hanging="720"/>
                <w:rPr>
                  <w:noProof/>
                </w:rPr>
              </w:pPr>
              <w:r>
                <w:rPr>
                  <w:i/>
                  <w:iCs/>
                  <w:noProof/>
                </w:rPr>
                <w:t>Microsoft Cloud Adoption</w:t>
              </w:r>
              <w:r>
                <w:rPr>
                  <w:noProof/>
                </w:rPr>
                <w:t>. (2023). Retrieved from hanu: https://hanu.com/cloud-adoption-framework/</w:t>
              </w:r>
            </w:p>
            <w:p w14:paraId="7742688D" w14:textId="77777777" w:rsidR="004410EC" w:rsidRDefault="004410EC" w:rsidP="004410EC">
              <w:pPr>
                <w:pStyle w:val="Bibliography"/>
                <w:ind w:left="720" w:hanging="720"/>
                <w:rPr>
                  <w:noProof/>
                </w:rPr>
              </w:pPr>
              <w:r>
                <w:rPr>
                  <w:i/>
                  <w:iCs/>
                  <w:noProof/>
                </w:rPr>
                <w:t>MicrosoftDocs</w:t>
              </w:r>
              <w:r>
                <w:rPr>
                  <w:noProof/>
                </w:rPr>
                <w:t>. (n.d.). Retrieved from github: https://github.com/MicrosoftDocs/cloud-adoption-framework/blob/main/docs/overview.md</w:t>
              </w:r>
            </w:p>
            <w:p w14:paraId="03A42431" w14:textId="1E79A371" w:rsidR="0083206F" w:rsidRDefault="0083206F" w:rsidP="004410EC">
              <w:r>
                <w:rPr>
                  <w:b/>
                  <w:bCs/>
                  <w:noProof/>
                </w:rPr>
                <w:fldChar w:fldCharType="end"/>
              </w:r>
            </w:p>
          </w:sdtContent>
        </w:sdt>
      </w:sdtContent>
    </w:sdt>
    <w:p w14:paraId="50E65343" w14:textId="77777777" w:rsidR="0083206F" w:rsidRPr="0083206F" w:rsidRDefault="0083206F" w:rsidP="0083206F">
      <w:pPr>
        <w:rPr>
          <w:rFonts w:ascii="Times New Roman" w:hAnsi="Times New Roman" w:cs="Times New Roman"/>
          <w:sz w:val="24"/>
          <w:szCs w:val="24"/>
        </w:rPr>
      </w:pPr>
    </w:p>
    <w:p w14:paraId="2FA49478" w14:textId="77777777" w:rsidR="00CB5FBD" w:rsidRDefault="00CB5FBD" w:rsidP="00453665">
      <w:pPr>
        <w:pStyle w:val="ListParagraph"/>
      </w:pPr>
    </w:p>
    <w:sectPr w:rsidR="00CB5FBD" w:rsidSect="008320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4EE"/>
    <w:multiLevelType w:val="hybridMultilevel"/>
    <w:tmpl w:val="8D7C5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752FC3"/>
    <w:multiLevelType w:val="hybridMultilevel"/>
    <w:tmpl w:val="DF3C9A96"/>
    <w:lvl w:ilvl="0" w:tplc="490A89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C9407E3"/>
    <w:multiLevelType w:val="hybridMultilevel"/>
    <w:tmpl w:val="7E700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990939">
    <w:abstractNumId w:val="2"/>
  </w:num>
  <w:num w:numId="2" w16cid:durableId="250309942">
    <w:abstractNumId w:val="0"/>
  </w:num>
  <w:num w:numId="3" w16cid:durableId="1545486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22"/>
    <w:rsid w:val="00141E4D"/>
    <w:rsid w:val="00171071"/>
    <w:rsid w:val="001874B4"/>
    <w:rsid w:val="001B4C56"/>
    <w:rsid w:val="00207E8B"/>
    <w:rsid w:val="002A37BB"/>
    <w:rsid w:val="003B1A56"/>
    <w:rsid w:val="003C12D7"/>
    <w:rsid w:val="004410EC"/>
    <w:rsid w:val="00453665"/>
    <w:rsid w:val="00493DA5"/>
    <w:rsid w:val="004F707E"/>
    <w:rsid w:val="005A57FC"/>
    <w:rsid w:val="0069202A"/>
    <w:rsid w:val="006A3849"/>
    <w:rsid w:val="00714BCD"/>
    <w:rsid w:val="007815E7"/>
    <w:rsid w:val="0082257E"/>
    <w:rsid w:val="0083206F"/>
    <w:rsid w:val="008C787E"/>
    <w:rsid w:val="0091666F"/>
    <w:rsid w:val="00941B8A"/>
    <w:rsid w:val="009B30EB"/>
    <w:rsid w:val="00AD3C06"/>
    <w:rsid w:val="00B1054D"/>
    <w:rsid w:val="00C0342C"/>
    <w:rsid w:val="00CB4A56"/>
    <w:rsid w:val="00CB5FBD"/>
    <w:rsid w:val="00CF016A"/>
    <w:rsid w:val="00D91322"/>
    <w:rsid w:val="00E4308E"/>
    <w:rsid w:val="00ED62CE"/>
    <w:rsid w:val="00EE737E"/>
    <w:rsid w:val="00F01CDC"/>
    <w:rsid w:val="00F2359A"/>
    <w:rsid w:val="00F26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69DE6"/>
  <w15:chartTrackingRefBased/>
  <w15:docId w15:val="{8CF3352C-4A0B-49E6-AA1B-C5A90029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4410EC"/>
    <w:pPr>
      <w:spacing w:after="200" w:line="276" w:lineRule="auto"/>
    </w:pPr>
    <w:rPr>
      <w:lang w:val="en-CA"/>
    </w:rPr>
  </w:style>
  <w:style w:type="paragraph" w:styleId="Heading1">
    <w:name w:val="heading 1"/>
    <w:basedOn w:val="Normal"/>
    <w:next w:val="Normal"/>
    <w:link w:val="Heading1Char"/>
    <w:uiPriority w:val="9"/>
    <w:qFormat/>
    <w:rsid w:val="00D9132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D9132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D91322"/>
    <w:pPr>
      <w:keepNext/>
      <w:keepLines/>
      <w:spacing w:before="160" w:after="80" w:line="259" w:lineRule="auto"/>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D91322"/>
    <w:pPr>
      <w:keepNext/>
      <w:keepLines/>
      <w:spacing w:before="80" w:after="40" w:line="259" w:lineRule="auto"/>
      <w:outlineLvl w:val="3"/>
    </w:pPr>
    <w:rPr>
      <w:rFonts w:eastAsiaTheme="majorEastAsia" w:cstheme="majorBidi"/>
      <w:i/>
      <w:iCs/>
      <w:color w:val="0F4761" w:themeColor="accent1" w:themeShade="BF"/>
      <w:lang w:val="en-IN"/>
    </w:rPr>
  </w:style>
  <w:style w:type="paragraph" w:styleId="Heading5">
    <w:name w:val="heading 5"/>
    <w:basedOn w:val="Normal"/>
    <w:next w:val="Normal"/>
    <w:link w:val="Heading5Char"/>
    <w:uiPriority w:val="9"/>
    <w:semiHidden/>
    <w:unhideWhenUsed/>
    <w:qFormat/>
    <w:rsid w:val="00D91322"/>
    <w:pPr>
      <w:keepNext/>
      <w:keepLines/>
      <w:spacing w:before="80" w:after="40" w:line="259" w:lineRule="auto"/>
      <w:outlineLvl w:val="4"/>
    </w:pPr>
    <w:rPr>
      <w:rFonts w:eastAsiaTheme="majorEastAsia" w:cstheme="majorBidi"/>
      <w:color w:val="0F4761" w:themeColor="accent1" w:themeShade="BF"/>
      <w:lang w:val="en-IN"/>
    </w:rPr>
  </w:style>
  <w:style w:type="paragraph" w:styleId="Heading6">
    <w:name w:val="heading 6"/>
    <w:basedOn w:val="Normal"/>
    <w:next w:val="Normal"/>
    <w:link w:val="Heading6Char"/>
    <w:uiPriority w:val="9"/>
    <w:semiHidden/>
    <w:unhideWhenUsed/>
    <w:qFormat/>
    <w:rsid w:val="00D91322"/>
    <w:pPr>
      <w:keepNext/>
      <w:keepLines/>
      <w:spacing w:before="40" w:after="0" w:line="259" w:lineRule="auto"/>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D91322"/>
    <w:pPr>
      <w:keepNext/>
      <w:keepLines/>
      <w:spacing w:before="40" w:after="0" w:line="259" w:lineRule="auto"/>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D91322"/>
    <w:pPr>
      <w:keepNext/>
      <w:keepLines/>
      <w:spacing w:after="0" w:line="259" w:lineRule="auto"/>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D91322"/>
    <w:pPr>
      <w:keepNext/>
      <w:keepLines/>
      <w:spacing w:after="0" w:line="259" w:lineRule="auto"/>
      <w:outlineLvl w:val="8"/>
    </w:pPr>
    <w:rPr>
      <w:rFonts w:eastAsiaTheme="majorEastAsia"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22"/>
    <w:rPr>
      <w:rFonts w:eastAsiaTheme="majorEastAsia" w:cstheme="majorBidi"/>
      <w:color w:val="272727" w:themeColor="text1" w:themeTint="D8"/>
    </w:rPr>
  </w:style>
  <w:style w:type="paragraph" w:styleId="Title">
    <w:name w:val="Title"/>
    <w:basedOn w:val="Normal"/>
    <w:next w:val="Normal"/>
    <w:link w:val="TitleChar"/>
    <w:uiPriority w:val="10"/>
    <w:qFormat/>
    <w:rsid w:val="00D91322"/>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D91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22"/>
    <w:pPr>
      <w:numPr>
        <w:ilvl w:val="1"/>
      </w:numPr>
      <w:spacing w:after="160"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D91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22"/>
    <w:pPr>
      <w:spacing w:before="160" w:after="160" w:line="259" w:lineRule="auto"/>
      <w:jc w:val="center"/>
    </w:pPr>
    <w:rPr>
      <w:i/>
      <w:iCs/>
      <w:color w:val="404040" w:themeColor="text1" w:themeTint="BF"/>
      <w:lang w:val="en-IN"/>
    </w:rPr>
  </w:style>
  <w:style w:type="character" w:customStyle="1" w:styleId="QuoteChar">
    <w:name w:val="Quote Char"/>
    <w:basedOn w:val="DefaultParagraphFont"/>
    <w:link w:val="Quote"/>
    <w:uiPriority w:val="29"/>
    <w:rsid w:val="00D91322"/>
    <w:rPr>
      <w:i/>
      <w:iCs/>
      <w:color w:val="404040" w:themeColor="text1" w:themeTint="BF"/>
    </w:rPr>
  </w:style>
  <w:style w:type="paragraph" w:styleId="ListParagraph">
    <w:name w:val="List Paragraph"/>
    <w:basedOn w:val="Normal"/>
    <w:uiPriority w:val="34"/>
    <w:qFormat/>
    <w:rsid w:val="00D91322"/>
    <w:pPr>
      <w:spacing w:after="160" w:line="259" w:lineRule="auto"/>
      <w:ind w:left="720"/>
      <w:contextualSpacing/>
    </w:pPr>
    <w:rPr>
      <w:lang w:val="en-IN"/>
    </w:rPr>
  </w:style>
  <w:style w:type="character" w:styleId="IntenseEmphasis">
    <w:name w:val="Intense Emphasis"/>
    <w:basedOn w:val="DefaultParagraphFont"/>
    <w:uiPriority w:val="21"/>
    <w:qFormat/>
    <w:rsid w:val="00D91322"/>
    <w:rPr>
      <w:i/>
      <w:iCs/>
      <w:color w:val="0F4761" w:themeColor="accent1" w:themeShade="BF"/>
    </w:rPr>
  </w:style>
  <w:style w:type="paragraph" w:styleId="IntenseQuote">
    <w:name w:val="Intense Quote"/>
    <w:basedOn w:val="Normal"/>
    <w:next w:val="Normal"/>
    <w:link w:val="IntenseQuoteChar"/>
    <w:uiPriority w:val="30"/>
    <w:qFormat/>
    <w:rsid w:val="00D9132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IN"/>
    </w:rPr>
  </w:style>
  <w:style w:type="character" w:customStyle="1" w:styleId="IntenseQuoteChar">
    <w:name w:val="Intense Quote Char"/>
    <w:basedOn w:val="DefaultParagraphFont"/>
    <w:link w:val="IntenseQuote"/>
    <w:uiPriority w:val="30"/>
    <w:rsid w:val="00D91322"/>
    <w:rPr>
      <w:i/>
      <w:iCs/>
      <w:color w:val="0F4761" w:themeColor="accent1" w:themeShade="BF"/>
    </w:rPr>
  </w:style>
  <w:style w:type="character" w:styleId="IntenseReference">
    <w:name w:val="Intense Reference"/>
    <w:basedOn w:val="DefaultParagraphFont"/>
    <w:uiPriority w:val="32"/>
    <w:qFormat/>
    <w:rsid w:val="00D91322"/>
    <w:rPr>
      <w:b/>
      <w:bCs/>
      <w:smallCaps/>
      <w:color w:val="0F4761" w:themeColor="accent1" w:themeShade="BF"/>
      <w:spacing w:val="5"/>
    </w:rPr>
  </w:style>
  <w:style w:type="character" w:styleId="Strong">
    <w:name w:val="Strong"/>
    <w:basedOn w:val="DefaultParagraphFont"/>
    <w:uiPriority w:val="22"/>
    <w:qFormat/>
    <w:rsid w:val="00E4308E"/>
    <w:rPr>
      <w:b/>
      <w:bCs/>
    </w:rPr>
  </w:style>
  <w:style w:type="character" w:customStyle="1" w:styleId="editorhighlight">
    <w:name w:val="editorhighlight"/>
    <w:basedOn w:val="DefaultParagraphFont"/>
    <w:rsid w:val="00B1054D"/>
  </w:style>
  <w:style w:type="paragraph" w:styleId="Bibliography">
    <w:name w:val="Bibliography"/>
    <w:basedOn w:val="Normal"/>
    <w:next w:val="Normal"/>
    <w:uiPriority w:val="37"/>
    <w:unhideWhenUsed/>
    <w:rsid w:val="0083206F"/>
    <w:pPr>
      <w:spacing w:after="160" w:line="259" w:lineRule="auto"/>
    </w:pPr>
    <w:rPr>
      <w:lang w:val="en-IN"/>
    </w:rPr>
  </w:style>
  <w:style w:type="paragraph" w:styleId="NoSpacing">
    <w:name w:val="No Spacing"/>
    <w:link w:val="NoSpacingChar"/>
    <w:uiPriority w:val="1"/>
    <w:qFormat/>
    <w:rsid w:val="008320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206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031">
      <w:bodyDiv w:val="1"/>
      <w:marLeft w:val="0"/>
      <w:marRight w:val="0"/>
      <w:marTop w:val="0"/>
      <w:marBottom w:val="0"/>
      <w:divBdr>
        <w:top w:val="none" w:sz="0" w:space="0" w:color="auto"/>
        <w:left w:val="none" w:sz="0" w:space="0" w:color="auto"/>
        <w:bottom w:val="none" w:sz="0" w:space="0" w:color="auto"/>
        <w:right w:val="none" w:sz="0" w:space="0" w:color="auto"/>
      </w:divBdr>
    </w:div>
    <w:div w:id="39285987">
      <w:bodyDiv w:val="1"/>
      <w:marLeft w:val="0"/>
      <w:marRight w:val="0"/>
      <w:marTop w:val="0"/>
      <w:marBottom w:val="0"/>
      <w:divBdr>
        <w:top w:val="none" w:sz="0" w:space="0" w:color="auto"/>
        <w:left w:val="none" w:sz="0" w:space="0" w:color="auto"/>
        <w:bottom w:val="none" w:sz="0" w:space="0" w:color="auto"/>
        <w:right w:val="none" w:sz="0" w:space="0" w:color="auto"/>
      </w:divBdr>
    </w:div>
    <w:div w:id="49961060">
      <w:bodyDiv w:val="1"/>
      <w:marLeft w:val="0"/>
      <w:marRight w:val="0"/>
      <w:marTop w:val="0"/>
      <w:marBottom w:val="0"/>
      <w:divBdr>
        <w:top w:val="none" w:sz="0" w:space="0" w:color="auto"/>
        <w:left w:val="none" w:sz="0" w:space="0" w:color="auto"/>
        <w:bottom w:val="none" w:sz="0" w:space="0" w:color="auto"/>
        <w:right w:val="none" w:sz="0" w:space="0" w:color="auto"/>
      </w:divBdr>
    </w:div>
    <w:div w:id="74398429">
      <w:bodyDiv w:val="1"/>
      <w:marLeft w:val="0"/>
      <w:marRight w:val="0"/>
      <w:marTop w:val="0"/>
      <w:marBottom w:val="0"/>
      <w:divBdr>
        <w:top w:val="none" w:sz="0" w:space="0" w:color="auto"/>
        <w:left w:val="none" w:sz="0" w:space="0" w:color="auto"/>
        <w:bottom w:val="none" w:sz="0" w:space="0" w:color="auto"/>
        <w:right w:val="none" w:sz="0" w:space="0" w:color="auto"/>
      </w:divBdr>
    </w:div>
    <w:div w:id="126171257">
      <w:bodyDiv w:val="1"/>
      <w:marLeft w:val="0"/>
      <w:marRight w:val="0"/>
      <w:marTop w:val="0"/>
      <w:marBottom w:val="0"/>
      <w:divBdr>
        <w:top w:val="none" w:sz="0" w:space="0" w:color="auto"/>
        <w:left w:val="none" w:sz="0" w:space="0" w:color="auto"/>
        <w:bottom w:val="none" w:sz="0" w:space="0" w:color="auto"/>
        <w:right w:val="none" w:sz="0" w:space="0" w:color="auto"/>
      </w:divBdr>
    </w:div>
    <w:div w:id="145051339">
      <w:bodyDiv w:val="1"/>
      <w:marLeft w:val="0"/>
      <w:marRight w:val="0"/>
      <w:marTop w:val="0"/>
      <w:marBottom w:val="0"/>
      <w:divBdr>
        <w:top w:val="none" w:sz="0" w:space="0" w:color="auto"/>
        <w:left w:val="none" w:sz="0" w:space="0" w:color="auto"/>
        <w:bottom w:val="none" w:sz="0" w:space="0" w:color="auto"/>
        <w:right w:val="none" w:sz="0" w:space="0" w:color="auto"/>
      </w:divBdr>
    </w:div>
    <w:div w:id="193229422">
      <w:bodyDiv w:val="1"/>
      <w:marLeft w:val="0"/>
      <w:marRight w:val="0"/>
      <w:marTop w:val="0"/>
      <w:marBottom w:val="0"/>
      <w:divBdr>
        <w:top w:val="none" w:sz="0" w:space="0" w:color="auto"/>
        <w:left w:val="none" w:sz="0" w:space="0" w:color="auto"/>
        <w:bottom w:val="none" w:sz="0" w:space="0" w:color="auto"/>
        <w:right w:val="none" w:sz="0" w:space="0" w:color="auto"/>
      </w:divBdr>
    </w:div>
    <w:div w:id="493187691">
      <w:bodyDiv w:val="1"/>
      <w:marLeft w:val="0"/>
      <w:marRight w:val="0"/>
      <w:marTop w:val="0"/>
      <w:marBottom w:val="0"/>
      <w:divBdr>
        <w:top w:val="none" w:sz="0" w:space="0" w:color="auto"/>
        <w:left w:val="none" w:sz="0" w:space="0" w:color="auto"/>
        <w:bottom w:val="none" w:sz="0" w:space="0" w:color="auto"/>
        <w:right w:val="none" w:sz="0" w:space="0" w:color="auto"/>
      </w:divBdr>
    </w:div>
    <w:div w:id="809060162">
      <w:bodyDiv w:val="1"/>
      <w:marLeft w:val="0"/>
      <w:marRight w:val="0"/>
      <w:marTop w:val="0"/>
      <w:marBottom w:val="0"/>
      <w:divBdr>
        <w:top w:val="none" w:sz="0" w:space="0" w:color="auto"/>
        <w:left w:val="none" w:sz="0" w:space="0" w:color="auto"/>
        <w:bottom w:val="none" w:sz="0" w:space="0" w:color="auto"/>
        <w:right w:val="none" w:sz="0" w:space="0" w:color="auto"/>
      </w:divBdr>
    </w:div>
    <w:div w:id="1039017778">
      <w:bodyDiv w:val="1"/>
      <w:marLeft w:val="0"/>
      <w:marRight w:val="0"/>
      <w:marTop w:val="0"/>
      <w:marBottom w:val="0"/>
      <w:divBdr>
        <w:top w:val="none" w:sz="0" w:space="0" w:color="auto"/>
        <w:left w:val="none" w:sz="0" w:space="0" w:color="auto"/>
        <w:bottom w:val="none" w:sz="0" w:space="0" w:color="auto"/>
        <w:right w:val="none" w:sz="0" w:space="0" w:color="auto"/>
      </w:divBdr>
    </w:div>
    <w:div w:id="1094933716">
      <w:bodyDiv w:val="1"/>
      <w:marLeft w:val="0"/>
      <w:marRight w:val="0"/>
      <w:marTop w:val="0"/>
      <w:marBottom w:val="0"/>
      <w:divBdr>
        <w:top w:val="none" w:sz="0" w:space="0" w:color="auto"/>
        <w:left w:val="none" w:sz="0" w:space="0" w:color="auto"/>
        <w:bottom w:val="none" w:sz="0" w:space="0" w:color="auto"/>
        <w:right w:val="none" w:sz="0" w:space="0" w:color="auto"/>
      </w:divBdr>
    </w:div>
    <w:div w:id="1105687276">
      <w:bodyDiv w:val="1"/>
      <w:marLeft w:val="0"/>
      <w:marRight w:val="0"/>
      <w:marTop w:val="0"/>
      <w:marBottom w:val="0"/>
      <w:divBdr>
        <w:top w:val="none" w:sz="0" w:space="0" w:color="auto"/>
        <w:left w:val="none" w:sz="0" w:space="0" w:color="auto"/>
        <w:bottom w:val="none" w:sz="0" w:space="0" w:color="auto"/>
        <w:right w:val="none" w:sz="0" w:space="0" w:color="auto"/>
      </w:divBdr>
    </w:div>
    <w:div w:id="1155414837">
      <w:bodyDiv w:val="1"/>
      <w:marLeft w:val="0"/>
      <w:marRight w:val="0"/>
      <w:marTop w:val="0"/>
      <w:marBottom w:val="0"/>
      <w:divBdr>
        <w:top w:val="none" w:sz="0" w:space="0" w:color="auto"/>
        <w:left w:val="none" w:sz="0" w:space="0" w:color="auto"/>
        <w:bottom w:val="none" w:sz="0" w:space="0" w:color="auto"/>
        <w:right w:val="none" w:sz="0" w:space="0" w:color="auto"/>
      </w:divBdr>
    </w:div>
    <w:div w:id="1266501736">
      <w:bodyDiv w:val="1"/>
      <w:marLeft w:val="0"/>
      <w:marRight w:val="0"/>
      <w:marTop w:val="0"/>
      <w:marBottom w:val="0"/>
      <w:divBdr>
        <w:top w:val="none" w:sz="0" w:space="0" w:color="auto"/>
        <w:left w:val="none" w:sz="0" w:space="0" w:color="auto"/>
        <w:bottom w:val="none" w:sz="0" w:space="0" w:color="auto"/>
        <w:right w:val="none" w:sz="0" w:space="0" w:color="auto"/>
      </w:divBdr>
    </w:div>
    <w:div w:id="1331175745">
      <w:bodyDiv w:val="1"/>
      <w:marLeft w:val="0"/>
      <w:marRight w:val="0"/>
      <w:marTop w:val="0"/>
      <w:marBottom w:val="0"/>
      <w:divBdr>
        <w:top w:val="none" w:sz="0" w:space="0" w:color="auto"/>
        <w:left w:val="none" w:sz="0" w:space="0" w:color="auto"/>
        <w:bottom w:val="none" w:sz="0" w:space="0" w:color="auto"/>
        <w:right w:val="none" w:sz="0" w:space="0" w:color="auto"/>
      </w:divBdr>
    </w:div>
    <w:div w:id="1361128451">
      <w:bodyDiv w:val="1"/>
      <w:marLeft w:val="0"/>
      <w:marRight w:val="0"/>
      <w:marTop w:val="0"/>
      <w:marBottom w:val="0"/>
      <w:divBdr>
        <w:top w:val="none" w:sz="0" w:space="0" w:color="auto"/>
        <w:left w:val="none" w:sz="0" w:space="0" w:color="auto"/>
        <w:bottom w:val="none" w:sz="0" w:space="0" w:color="auto"/>
        <w:right w:val="none" w:sz="0" w:space="0" w:color="auto"/>
      </w:divBdr>
    </w:div>
    <w:div w:id="1362435566">
      <w:bodyDiv w:val="1"/>
      <w:marLeft w:val="0"/>
      <w:marRight w:val="0"/>
      <w:marTop w:val="0"/>
      <w:marBottom w:val="0"/>
      <w:divBdr>
        <w:top w:val="none" w:sz="0" w:space="0" w:color="auto"/>
        <w:left w:val="none" w:sz="0" w:space="0" w:color="auto"/>
        <w:bottom w:val="none" w:sz="0" w:space="0" w:color="auto"/>
        <w:right w:val="none" w:sz="0" w:space="0" w:color="auto"/>
      </w:divBdr>
    </w:div>
    <w:div w:id="1371806208">
      <w:bodyDiv w:val="1"/>
      <w:marLeft w:val="0"/>
      <w:marRight w:val="0"/>
      <w:marTop w:val="0"/>
      <w:marBottom w:val="0"/>
      <w:divBdr>
        <w:top w:val="none" w:sz="0" w:space="0" w:color="auto"/>
        <w:left w:val="none" w:sz="0" w:space="0" w:color="auto"/>
        <w:bottom w:val="none" w:sz="0" w:space="0" w:color="auto"/>
        <w:right w:val="none" w:sz="0" w:space="0" w:color="auto"/>
      </w:divBdr>
    </w:div>
    <w:div w:id="1573537906">
      <w:bodyDiv w:val="1"/>
      <w:marLeft w:val="0"/>
      <w:marRight w:val="0"/>
      <w:marTop w:val="0"/>
      <w:marBottom w:val="0"/>
      <w:divBdr>
        <w:top w:val="none" w:sz="0" w:space="0" w:color="auto"/>
        <w:left w:val="none" w:sz="0" w:space="0" w:color="auto"/>
        <w:bottom w:val="none" w:sz="0" w:space="0" w:color="auto"/>
        <w:right w:val="none" w:sz="0" w:space="0" w:color="auto"/>
      </w:divBdr>
    </w:div>
    <w:div w:id="1716269084">
      <w:bodyDiv w:val="1"/>
      <w:marLeft w:val="0"/>
      <w:marRight w:val="0"/>
      <w:marTop w:val="0"/>
      <w:marBottom w:val="0"/>
      <w:divBdr>
        <w:top w:val="none" w:sz="0" w:space="0" w:color="auto"/>
        <w:left w:val="none" w:sz="0" w:space="0" w:color="auto"/>
        <w:bottom w:val="none" w:sz="0" w:space="0" w:color="auto"/>
        <w:right w:val="none" w:sz="0" w:space="0" w:color="auto"/>
      </w:divBdr>
    </w:div>
    <w:div w:id="1754007911">
      <w:bodyDiv w:val="1"/>
      <w:marLeft w:val="0"/>
      <w:marRight w:val="0"/>
      <w:marTop w:val="0"/>
      <w:marBottom w:val="0"/>
      <w:divBdr>
        <w:top w:val="none" w:sz="0" w:space="0" w:color="auto"/>
        <w:left w:val="none" w:sz="0" w:space="0" w:color="auto"/>
        <w:bottom w:val="none" w:sz="0" w:space="0" w:color="auto"/>
        <w:right w:val="none" w:sz="0" w:space="0" w:color="auto"/>
      </w:divBdr>
    </w:div>
    <w:div w:id="1766729149">
      <w:bodyDiv w:val="1"/>
      <w:marLeft w:val="0"/>
      <w:marRight w:val="0"/>
      <w:marTop w:val="0"/>
      <w:marBottom w:val="0"/>
      <w:divBdr>
        <w:top w:val="none" w:sz="0" w:space="0" w:color="auto"/>
        <w:left w:val="none" w:sz="0" w:space="0" w:color="auto"/>
        <w:bottom w:val="none" w:sz="0" w:space="0" w:color="auto"/>
        <w:right w:val="none" w:sz="0" w:space="0" w:color="auto"/>
      </w:divBdr>
    </w:div>
    <w:div w:id="1777099366">
      <w:bodyDiv w:val="1"/>
      <w:marLeft w:val="0"/>
      <w:marRight w:val="0"/>
      <w:marTop w:val="0"/>
      <w:marBottom w:val="0"/>
      <w:divBdr>
        <w:top w:val="none" w:sz="0" w:space="0" w:color="auto"/>
        <w:left w:val="none" w:sz="0" w:space="0" w:color="auto"/>
        <w:bottom w:val="none" w:sz="0" w:space="0" w:color="auto"/>
        <w:right w:val="none" w:sz="0" w:space="0" w:color="auto"/>
      </w:divBdr>
    </w:div>
    <w:div w:id="1836141620">
      <w:bodyDiv w:val="1"/>
      <w:marLeft w:val="0"/>
      <w:marRight w:val="0"/>
      <w:marTop w:val="0"/>
      <w:marBottom w:val="0"/>
      <w:divBdr>
        <w:top w:val="none" w:sz="0" w:space="0" w:color="auto"/>
        <w:left w:val="none" w:sz="0" w:space="0" w:color="auto"/>
        <w:bottom w:val="none" w:sz="0" w:space="0" w:color="auto"/>
        <w:right w:val="none" w:sz="0" w:space="0" w:color="auto"/>
      </w:divBdr>
    </w:div>
    <w:div w:id="1901869288">
      <w:bodyDiv w:val="1"/>
      <w:marLeft w:val="0"/>
      <w:marRight w:val="0"/>
      <w:marTop w:val="0"/>
      <w:marBottom w:val="0"/>
      <w:divBdr>
        <w:top w:val="none" w:sz="0" w:space="0" w:color="auto"/>
        <w:left w:val="none" w:sz="0" w:space="0" w:color="auto"/>
        <w:bottom w:val="none" w:sz="0" w:space="0" w:color="auto"/>
        <w:right w:val="none" w:sz="0" w:space="0" w:color="auto"/>
      </w:divBdr>
    </w:div>
    <w:div w:id="1926303760">
      <w:bodyDiv w:val="1"/>
      <w:marLeft w:val="0"/>
      <w:marRight w:val="0"/>
      <w:marTop w:val="0"/>
      <w:marBottom w:val="0"/>
      <w:divBdr>
        <w:top w:val="none" w:sz="0" w:space="0" w:color="auto"/>
        <w:left w:val="none" w:sz="0" w:space="0" w:color="auto"/>
        <w:bottom w:val="none" w:sz="0" w:space="0" w:color="auto"/>
        <w:right w:val="none" w:sz="0" w:space="0" w:color="auto"/>
      </w:divBdr>
    </w:div>
    <w:div w:id="1993824055">
      <w:bodyDiv w:val="1"/>
      <w:marLeft w:val="0"/>
      <w:marRight w:val="0"/>
      <w:marTop w:val="0"/>
      <w:marBottom w:val="0"/>
      <w:divBdr>
        <w:top w:val="none" w:sz="0" w:space="0" w:color="auto"/>
        <w:left w:val="none" w:sz="0" w:space="0" w:color="auto"/>
        <w:bottom w:val="none" w:sz="0" w:space="0" w:color="auto"/>
        <w:right w:val="none" w:sz="0" w:space="0" w:color="auto"/>
      </w:divBdr>
    </w:div>
    <w:div w:id="202585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Rom21</b:Tag>
    <b:SourceType>InternetSite</b:SourceType>
    <b:Guid>{1742E3C9-EE90-4B7F-94FE-1282BB0BDC02}</b:Guid>
    <b:Author>
      <b:Author>
        <b:NameList>
          <b:Person>
            <b:Last>Kolodiy</b:Last>
            <b:First>Roman</b:First>
          </b:Person>
        </b:NameList>
      </b:Author>
    </b:Author>
    <b:Title>What Is an AWS CAF? An Overview of the AWS Cloud Adoption Framework</b:Title>
    <b:InternetSiteTitle>TechMagic</b:InternetSiteTitle>
    <b:Year> 2021</b:Year>
    <b:Month> May</b:Month>
    <b:Day>14</b:Day>
    <b:URL>https://www.techmagic.co/blog/all-about-aws-cloud-adoption-framework/</b:URL>
    <b:RefOrder>1</b:RefOrder>
  </b:Source>
  <b:Source>
    <b:Tag>Clo3</b:Tag>
    <b:SourceType>InternetSite</b:SourceType>
    <b:Guid>{2154DC6D-B4FC-470B-929B-28893A97EA0E}</b:Guid>
    <b:Author>
      <b:Author>
        <b:NameList>
          <b:Person>
            <b:Last>CloudGenius</b:Last>
          </b:Person>
        </b:NameList>
      </b:Author>
    </b:Author>
    <b:Title>AWS-Cloud Practitioner Course- 055-Section 9- CAF: Cloud Adoption Framework</b:Title>
    <b:InternetSiteTitle>Youtube</b:InternetSiteTitle>
    <b:URL>https://www.youtube.com/watch?v=VC6fje9JC-s</b:URL>
    <b:RefOrder>2</b:RefOrder>
  </b:Source>
  <b:Source>
    <b:Tag>Mat23</b:Tag>
    <b:SourceType>InternetSite</b:SourceType>
    <b:Guid>{6F838E24-DD01-42EC-A4D3-B0C5C275DD8F}</b:Guid>
    <b:Title>Mature team structures</b:Title>
    <b:InternetSiteTitle>Microsoft</b:InternetSiteTitle>
    <b:Year>2023</b:Year>
    <b:Month>FEB</b:Month>
    <b:Day>02</b:Day>
    <b:URL>https://learn.microsoft.com/en-us/azure/cloud-adoption-framework/organize/organization-structures</b:URL>
    <b:RefOrder>3</b:RefOrder>
  </b:Source>
  <b:Source>
    <b:Tag>Mic23</b:Tag>
    <b:SourceType>InternetSite</b:SourceType>
    <b:Guid>{8CE28EB7-25B4-4ADE-8EC8-A232F06F9E54}</b:Guid>
    <b:Title>Microsoft Cloud Adoption</b:Title>
    <b:InternetSiteTitle>hanu</b:InternetSiteTitle>
    <b:Year>2023</b:Year>
    <b:URL>https://hanu.com/cloud-adoption-framework/</b:URL>
    <b:RefOrder>7</b:RefOrder>
  </b:Source>
  <b:Source>
    <b:Tag>Clo241</b:Tag>
    <b:SourceType>InternetSite</b:SourceType>
    <b:Guid>{5AF2EAB5-66FE-4CAB-8ABF-C199A205ED02}</b:Guid>
    <b:Title>Cloud adoption</b:Title>
    <b:InternetSiteTitle>Microsoft</b:InternetSiteTitle>
    <b:Year>2024</b:Year>
    <b:Month>Feb</b:Month>
    <b:Day>22</b:Day>
    <b:URL>https://learn.microsoft.com/en-us/azure/cloud-adoption-framework/adopt/</b:URL>
    <b:RefOrder>8</b:RefOrder>
  </b:Source>
  <b:Source>
    <b:Tag>Mic</b:Tag>
    <b:SourceType>InternetSite</b:SourceType>
    <b:Guid>{1A43AF44-4915-434D-8176-ADECC15AE167}</b:Guid>
    <b:Title>MicrosoftDocs</b:Title>
    <b:InternetSiteTitle>github</b:InternetSiteTitle>
    <b:URL>https://github.com/MicrosoftDocs/cloud-adoption-framework/blob/main/docs/overview.md</b:URL>
    <b:RefOrder>9</b:RefOrder>
  </b:Source>
  <b:Source>
    <b:Tag>AnO17</b:Tag>
    <b:SourceType>DocumentFromInternetSite</b:SourceType>
    <b:Guid>{AF666EEC-D782-4AF2-A968-DCBB69FC40B9}</b:Guid>
    <b:Title>An Overview of the AWS</b:Title>
    <b:InternetSiteTitle>Amazon Web services</b:InternetSiteTitle>
    <b:Year>2017</b:Year>
    <b:Month>Feb</b:Month>
    <b:URL>https://d1.awsstatic.com/whitepapers/aws_cloud_adoption_framework.55278cc30cf23af138bb1283a6ede31f666c4467.pdf</b:URL>
    <b:RefOrder>4</b:RefOrder>
  </b:Source>
  <b:Source>
    <b:Tag>Ini23</b:Tag>
    <b:SourceType>InternetSite</b:SourceType>
    <b:Guid>{D7046B57-6DA2-450A-AEA2-5005A4644AF8}</b:Guid>
    <b:Title>Initial organization alignment</b:Title>
    <b:InternetSiteTitle>Microsoft</b:InternetSiteTitle>
    <b:Year>2023</b:Year>
    <b:Month>April</b:Month>
    <b:Day>28</b:Day>
    <b:URL>https://learn.microsoft.com/en-us/azure/cloud-adoption-framework/plan/initial-org-alignment</b:URL>
    <b:RefOrder>6</b:RefOrder>
  </b:Source>
  <b:Source>
    <b:Tag>Hen</b:Tag>
    <b:SourceType>InternetSite</b:SourceType>
    <b:Guid>{008B4A14-1A1A-4C14-9A0C-2B48D573EC9C}</b:Guid>
    <b:Author>
      <b:Author>
        <b:NameList>
          <b:Person>
            <b:Last>Konsek</b:Last>
            <b:First>Henryk</b:First>
          </b:Person>
        </b:NameList>
      </b:Author>
    </b:Author>
    <b:Title>Cloud CAF Frameworks Comparison: AWS vs Azure vs GCP</b:Title>
    <b:InternetSiteTitle>SoftKraft</b:InternetSiteTitle>
    <b:URL>https://www.softkraft.co/cloud-caf-frameworks-comparison/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69FD5-3BD0-40D1-864F-358F8465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1382</Words>
  <Characters>8525</Characters>
  <Application>Microsoft Office Word</Application>
  <DocSecurity>0</DocSecurity>
  <Lines>199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5</cp:revision>
  <dcterms:created xsi:type="dcterms:W3CDTF">2024-06-04T15:32:00Z</dcterms:created>
  <dcterms:modified xsi:type="dcterms:W3CDTF">2024-06-04T22:46:00Z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368aca832f0912033e580365fb9740e447fab34c8d529046ad9d8d32db4cfa4c</vt:lpwstr>
  </property>
</Properties>
</file>