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2023全国两会政府工作报告知识点学习增强科技创新引领作用</w:t>
      </w:r>
    </w:p>
    <w:p>
      <w:r>
        <w:rPr>
          <w:rFonts w:ascii="仿宋" w:hAnsi="仿宋"/>
          <w:sz w:val="32"/>
        </w:rPr>
        <w:br/>
        <w:t>增强科技创新引领作用。强化国家战略科技力量，实施一批科技创新重大项目，加强关键核心技术攻关。发挥好高校、科研院所作用，支持新型研发机构发展。推进国际和区域科技创新中心建设，布局建设综合性国家科学中心。支持基础研究和应用基础研究，全国基础研究经费五年增长1倍。改革科研项目和经费管理制度，赋予科研单位和科研人员更大自主权，努力将广大科技人员从繁杂的行政事务中解脱出来。加强知识产权保护，激发创新动力。促进国际科技交流合作。通过市场化机制激励企业创新，不断提高企业研发费用加计扣除比例，将制造业企业、科技型中小企业分别从50%、75%提高至100%，并阶段性扩大到所有适用行业，对企业投入基础研究、购置设备给予政策支持，各类支持创新的税收优惠政策年度规模已超过万亿元。创设支持创新的金融政策工具，引导创业投资等发展。企业研发投入保持两位数增长，一大批创新企业脱颖而出。</w:t>
        <w:br/>
        <w:t xml:space="preserve"> 2024省考推荐》》</w:t>
        <w:br/>
        <w:t>中公尊享会员：申论-10项会员权益|行测-11项会员权益|面试-9项会员权益</w:t>
        <w:br/>
        <w:t>申论素材积累|申论考点爆破营|重要会议专项写作素材</w:t>
        <w:br/>
        <w:t>我为题狂——易错题盘点|妙解行测|行测速解36计|行测黄金考点渗透营</w:t>
        <w:br/>
        <w:t>时政学习：2023年月半时政|常识理论学习|69.9元看国考省考180个核心考点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