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2023年225联考申论亮点持续推动科技创新为高质量发展赋能</w:t>
      </w:r>
    </w:p>
    <w:p>
      <w:r>
        <w:rPr>
          <w:rFonts w:ascii="仿宋" w:hAnsi="仿宋"/>
          <w:sz w:val="32"/>
        </w:rPr>
        <w:br/>
        <w:t>据考生回忆，2023多省申论考试围绕“高质量发展”开展，一方面反映了党政机关和政府部门始终以经济高质量发展和实现人们高品质生活为目标引领，坚持问题导向，全面进行产业布局。此次作答考生需要具备深厚的理论知识、过硬的政治素养，能够全面深刻认识和分析经济新旧动能转换实现绿色低碳高质量发展，不断提升百姓生活品质有清晰的认知，要可以透过热点事件参透执政理念和政治战略的职业素养。</w:t>
        <w:br/>
        <w:t>(一)从主题选取来看：聚焦“高质量发展”话题，论道“科技创新和产业升级”，让“高质量”概念更具体</w:t>
        <w:br/>
        <w:t>党的二十大报告强调，必须坚持科技是第一生产力、人才是第一资源、创新是第一动力，深入实施科教兴国战略、人才强国战略、创新驱动发展战略，开辟发展新领域新赛道，不断塑造发展新动能新优势。习近平总书记强调，“要形成能随时掌握主动权的技术优势，并把技术优势转化为产品优势、效益优势。”只有着力提升产业链供应链现代化水平，大力推动科技创新，加快关键核心技术攻关，才能打造未来发展新优势。</w:t>
        <w:br/>
        <w:t>(二)从材料构成来看：从坚守本分到提升本领，从品牌打造到创新科技，涉及方方面面，看似无关，实则“高质量”引领</w:t>
        <w:br/>
        <w:t>从产业园区到产品品牌打造再到科技创新，涉及内容立体多面，看似无关，实则“以经济高质量发展和实现人们高品质生活”引领，内容丰富，信息量较大。但始终是围绕“高质量”这一话题展开，勾画出一个“高质量发展”的全景图，考生需要将零散的问题、粗浅的认识深刻化，厘清问题本质，深入分析问题，梳理解决问题思路，进而找到正确的答题要点。考生也可以通过梳理材料中提倡什么、反对什么，表扬什么、批评什么，分析政府立场和态度，从而得出符合政府思维、社会价值观和发展理念的，契合题目内在要求的观点结论或要点。</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