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2023年225联考申论亮点题型巧妙排序打破思维定式</w:t>
      </w:r>
    </w:p>
    <w:p>
      <w:r>
        <w:rPr>
          <w:rFonts w:ascii="仿宋" w:hAnsi="仿宋"/>
          <w:sz w:val="32"/>
        </w:rPr>
        <w:br/>
        <w:t>“请拟写汇报的‘具体举措’部分。”据考生回忆，上来第一题就遇到了贯彻执行题，原本准备用来应对概括题的策略一下子显得苍白无力，仅仅是题型顺序的简单调整，着实给部分考生一记狠狠的下马威。</w:t>
        <w:br/>
        <w:t>多省联考经过多年的考试实践，命题方式愈发成熟，其中的一些规律性认知也为广大考生所熟知。正当广大考生适应考试节奏，习惯原有命题方式之时，命题组仅仅用了一招简单的排列组合，就打破了这一惯有定势，有效地考查了考生的应变能力。实际上，仔细审题就会发现，这道题目其实就是概括“具体措施”，本质上还是概括题目，只不过包装上了汇报的外衣。“题型”的划分只是为了方便同类型题目经验的积累，但命题人并不会拘泥于“题型”，因此，我们的教学一再强调的是，实战中要以“材料为王”，“问什么，答什么”，千万不要被固有的思维禁锢，相信广大学员能够很好地适应这一节奏变化。</w:t>
        <w:br/>
        <w:t>对于任何考试来说，唯一不变的就是变化。因此，在备考的时候，最忌讳的就是教条。不要被五花八门的各类技巧所迷惑，还是要抓住申论的根本作答原则，才能以不变应万变，真正在实战中脱颖而出。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