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行测资料分析比重进阶玩得转无惧考点新变换</w:t>
      </w:r>
    </w:p>
    <w:p>
      <w:r>
        <w:rPr>
          <w:rFonts w:ascii="仿宋" w:hAnsi="仿宋"/>
          <w:sz w:val="32"/>
        </w:rPr>
        <w:br/>
        <w:t>在行测资料分析考试中，比重是出现频率第二高的考点，近三年题量占比分别达到了20%、25%、25%，即20道题目中就有4~5道比重题目，且能看出其题量隐隐呈上升趋势。不仅如此，随着时间的推移，比重这一考点也越来越灵活了，那么大家除了掌握几个基本考点，如：现期比重、基期比重、比重增长量、比重变化趋势以外，更要研究和掌握新的题型。今天中公教育就为大家介绍一个比重考点的进阶考法——比重的多公式结合。</w:t>
        <w:br/>
        <w:t>一、例题精解：</w:t>
        <w:br/>
        <w:t>【例1】2019年全国粮食总产量比上年增长0.9%，其中谷物产量占粮食总产量的92.4%。其中，小麦总产量占谷物产量的21.8%。</w:t>
        <w:br/>
        <w:t>问题：2019年小麦总产量占全国粮食总产量的比重为多少?</w:t>
        <w:br/>
        <w:t>A.14% B.17% C.20% D.22%</w:t>
        <w:br/>
        <w:br/>
        <w:t>故选择C选项。</w:t>
        <w:br/>
        <w:t>【技巧充电1】已知A占B的比重p1，B占C的比重p2，A占C的比重可以由“p1×p2”来表示。</w:t>
        <w:br/>
        <w:t>【例2】2019年10月限额以上单位餐饮收入同比增长5.6%，占餐饮收入的19.4%，占社会消费品零售总额的2.2%。</w:t>
        <w:br/>
        <w:t>问题：2019年10月餐饮收入占社会消费品零售总额的比重为多少?</w:t>
        <w:br/>
        <w:t>A.9.6% B.11.3% C.14.5% D.17%</w:t>
        <w:br/>
        <w:t>【中公解析】题目所求为现期比重，而部分值(餐饮收入)及整体值(社会消费品零售总额)均未直接给出。根据“限额以上单位餐饮收入同比增长5.6%，占餐饮收入的19.4%”，</w:t>
        <w:br/>
        <w:br/>
        <w:t>【技巧充电2】已知A占C的比重p1，B占C的比重p2，A占B的比重可以由“p1÷p2”来表示。</w:t>
        <w:br/>
        <w:t>【例3】第四次全国经济普查结果显示，98.5万家规模以上企业中，使用互联网的占99.5%。在使用互联网的企业中，利用互联网了解商品和服务信息的占52.3%。</w:t>
        <w:br/>
        <w:t>问题：第四次全国经济普查结果显示，利用互联网了解商品和服务信息的规模以上企业有多少家?</w:t>
        <w:br/>
        <w:t>A.4275 B.4522 C.4893 D.5126</w:t>
        <w:br/>
        <w:t>【中公解析】题目所求为部分值，整体值已知，现期比重未知。根据“规模以上企业中，使用互联网的占99.5%”以及“使用互联网的企业中，利用互联网了解商品和服务信息的占52.3%”，可求利用互联网了解商品和服务信息的规模以上企业占规模以上企业的比重为：99.5%×52.3%，则利用互联网了解商品和服务信息的规模以上企业数为：98.5×99.5%×52.3%≈5126家。</w:t>
        <w:br/>
        <w:t>故选择D选项。</w:t>
        <w:br/>
        <w:t>【技巧充电3】已知整体值A，部分值B占A的比重p1，C占B的比重p2，部分值C可以由“A×p1×p2”来列式。</w:t>
        <w:br/>
        <w:t>通过以上几道题目我们认识了比重中涉及的多公式结合，也能明显感受到对比于基础考法其难度有所增加，中公教育通过三道题目帮助大家认识考点并学会技巧。题做千遍，其义自见，三道题目远远不够，各位同学想让自己驾轻就熟地掌握这部分知识，后续一定要多加练习与总结，中公教育期待每位同学的进步与收获。</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