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2024吉林公务员考试申论文章写作如何用好例子进入阅读模式</w:t>
      </w:r>
    </w:p>
    <w:p>
      <w:r>
        <w:rPr>
          <w:rFonts w:ascii="仿宋" w:hAnsi="仿宋"/>
          <w:sz w:val="24"/>
        </w:rPr>
        <w:t>[</w:t>
        <w:br/>
        <w:t>文章写作一直以来是考生备考申论的最重要题型。因为其分值最高、难度最大、分差最大，作答的时候将其答好，一直以来是考生们最关心的事。尤其是在找到分论点之后，如何用好案例，是突出文采获取高分的关键。在此，中公教育为备战申论考试的考生分享：申论分论点如何用好例子。</w:t>
        <w:br/>
        <w:t>一、知方向：何为例子?</w:t>
        <w:br/>
        <w:t>要想准确理解如何用例子论证分论点，那么就需要回归到例子的本质——什么是例子。</w:t>
        <w:br/>
        <w:t>从定义上来说，例子是性质类同的事物中具有代表性的单个，多用于帮助说明或证明某种情况或说法的事物。因此在例子的选择上，一方面例子必须具有典型性、代表性、恰当性，另一方面，例子必须和论点有推理关系，即必须在例子之后，分析论点和例子之间的内在联系，作为连接例子和观点的纽带，保证逻辑性。</w:t>
        <w:br/>
        <w:t>从考题上来说，在写作中例子包括：材料内案例、材料外人物品质类案例、材料外热点时政类案例。</w:t>
        <w:br/>
        <w:t>从性质上来说，例子包括：古代例子、现代例子、国内例子、国外例子、正面例子、反面例子。</w:t>
        <w:br/>
        <w:t>从个数上来说，分论点内部例子包括：单例子、双例子、三例子、多例子。</w:t>
        <w:br/>
        <w:t>故而，在例子的设计上，尽可能设计出不同类型的例子组合。</w:t>
        <w:br/>
        <w:t>二、知本源：为何把例子用在分论点中?</w:t>
        <w:br/>
        <w:t>古今、中外、正反案例的融汇与交叉，一方面可以丰富文章的内容，增强文采，体现考生的水平和能力。另一方面，都说事实胜于雄辩，典型且有代表性的例子，能增强文章说服力。</w:t>
        <w:br/>
        <w:t>三、知诀窍：如何把例子用在分论点中?</w:t>
        <w:br/>
        <w:t>技巧1：改写转述材料内例子</w:t>
        <w:br/>
        <w:t>第一，合理提取材料，做好归纳概括。改写材料的过程本身是一个归纳概括的过程，避免要素过多造成语言啰唆、内容冗杂，一个完美例子的要求是：语言简练精当，信息明确丰富。因此需要对案例进行概括，可以按照：“案例=主体+做法+结果”来书写。同时需要注意的是做法、结果尽量不抄原文，以归纳概括的思维表述做法、效果。</w:t>
        <w:br/>
        <w:t>例如：【试题再现】王安石曾连续十数天踏访县境“东、西十有四乡”，实地考察县情，了解民间疾苦，留下名篇《鄞县经游记》。北京师范大学教授游彪指出，为了便于开展工作，上任后的王安石花了大量时间实地考察当地经济状况，访察民间疾苦。上任当年的十一月，王安石不顾舟车劳顿，遍访民情，“凡东、西十有四乡，乡之民毕已受事。而余遂归云”。在这次为期12天的考察中，王安石深入田间地头，了解了鄞县百姓的生产、生活情况，并劝诫乡民疏浚灌渠、河道。正是从一次次实地考察中，王安石对当地民众的生产及生活状况了然于胸，为他制定治理鄞县的措施奠定了扎实的基础，也使其行政措施深得民心。(材料节选)</w:t>
        <w:br/>
        <w:t>归纳概括：王安石【主体】扎根鄞州，上任当年的十一月，王安石不顾舟车劳顿，深入田间地头，遍访民情，【做法】，而实现“凡东西十有四乡，乡之民毕已受事，而余遂归云。”“田家有子皆习书，士儒无人不识麻”，组织民众“大浚治川渠”【结果】，在勤政、修学、治水等方面的丰功伟绩【概括】。</w:t>
        <w:br/>
        <w:t>第二，明确论证观点，侧重转述材料。归纳概括材料，只是对事例的初步加工、压缩，很多同学在论证的过程中，例子生硬而尴尬，在选取例子时，我们还需根据不同的论证观点，进行不同侧重的转述、增删、分析，使材料更有针对性。</w:t>
        <w:br/>
        <w:t>侧重转述：不忘初心。王安石，扎根鄞州，不顾舟车劳顿，遍访民情，【侧重转述】，坚持“为官一任，造福一方”【侧重转述】，而实现“凡东西十有四乡，乡之民毕已受事，而余遂归云。”“田家有子皆习书，士儒无人不识麻”，组织民众“大浚治川渠”，在勤政、修学、治水等方面的丰功伟绩【结果】。</w:t>
        <w:br/>
        <w:t>第三，深入过渡分析，连接论点例子。在完成对材料的转述之后，不能草草结束，很多考生往往“以叙代议、例而不议”例子和论点之间相互脱离，失去例子应有的作用，故而还需要有议论分析的句子，作为过渡，来建立论点与例子的联系，使论证更具逻辑性、结构更具完整性。因此，一方面从语言上看，我们可以准备一些过渡分析的衔接句;另一方面从内容上看，可以从分析影响、原因、假设反推等角度进行串联。</w:t>
        <w:br/>
        <w:t>例如：不忘初心。王安石以为民服务为初心扎根鄞州【过渡】，不顾舟车劳顿，遍访民情，坚持“为官一任，造福一方”【过渡】，而实现“凡东西十有四乡，乡之民毕已受事，而余遂归云。”“田家有子皆习书，士儒无人不识麻”，组织民众“大浚治川渠”，在勤政、修学、治水等方面的丰功伟绩。以百姓心为心，体察民心、倾听民声、顺应民意，改善民生，这是他对初心诠释【过渡】。</w:t>
        <w:br/>
        <w:t>技巧2: 材料内案例+材料外案例</w:t>
        <w:br/>
        <w:t>材料外案例可以构成古今对比、正反对比、中外对比等，突出层次性。</w:t>
        <w:br/>
        <w:t>例如：不忘初心。王安石以服务于民为初心扎根鄞州，在勤政、修学、治水等方面的丰功伟绩。他坚持初心“为官一任，造福一方”，而实现“凡东西十有四乡，乡之民毕已受事，而余遂归云。”“田家有子皆习书，士儒无人不识麻”，组织民众“大浚治川渠”。以百姓心为心，体察民心、倾听民声、顺应民意，改善民生，这是他对初心诠释。“节物风光不相待，桑田碧海须臾改”当下时代更迭变幻，也需以为民初心，投入工作，就像警界女神警任长霞，在岗位上勤奋不绰，解决十多年群众积累案件;像为民请命的孔繁森，像人民的好书记廖俊波，太行山上的李保国，植根人民、服务人民，这是他们对“一枝一叶总关情”的初心注解【材料外案例-古今对比】。</w:t>
        <w:br/>
        <w:t>技巧3: 全部材料外案例：多例子排比+分析</w:t>
        <w:br/>
        <w:t>不忘初心。难忘抗疫一线，以生命赴使命的勇毅，这是逆行者为民的真心;难忘脱贫攻坚主战场，“不获全胜，决不收兵”的呐喊，这是第一书记为民的信心;难忘防汛救灾，党旗飘着一线，这是党员干部的为民的决心……初心是不忘“利民之事行必兴”，是甘为“店小二”，倾听群众的呼声，体察群众的疾苦，维护人民的利益。“民有所呼，政有所应。”初心是把人民对美好生活的向往作为矢志不渝的目标。时下，我国建成世界上最大的社会保障体系、开展门诊费用跨省直接结算、养老服务体系加快健全……情系人民、造福于民，一张张民生清单，兑换成了幸福清单，浸润着千千万万党员的为民拳拳初心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